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CED" w:rsidRPr="00A603B3" w:rsidRDefault="00A71CED" w:rsidP="00C757BE">
      <w:pPr>
        <w:pStyle w:val="Default"/>
        <w:jc w:val="both"/>
        <w:rPr>
          <w:color w:val="auto"/>
        </w:rPr>
      </w:pPr>
    </w:p>
    <w:p w:rsidR="00A71CED" w:rsidRPr="00A603B3" w:rsidRDefault="00862EB9" w:rsidP="00C757BE">
      <w:pPr>
        <w:pStyle w:val="Default"/>
        <w:jc w:val="both"/>
        <w:rPr>
          <w:color w:val="auto"/>
        </w:rPr>
      </w:pPr>
      <w:r w:rsidRPr="00A603B3">
        <w:rPr>
          <w:noProof/>
          <w:color w:val="auto"/>
        </w:rPr>
        <mc:AlternateContent>
          <mc:Choice Requires="wpg">
            <w:drawing>
              <wp:anchor distT="0" distB="0" distL="114300" distR="114300" simplePos="0" relativeHeight="251658240" behindDoc="0" locked="0" layoutInCell="1" allowOverlap="1">
                <wp:simplePos x="0" y="0"/>
                <wp:positionH relativeFrom="margin">
                  <wp:posOffset>4761865</wp:posOffset>
                </wp:positionH>
                <wp:positionV relativeFrom="paragraph">
                  <wp:posOffset>227965</wp:posOffset>
                </wp:positionV>
                <wp:extent cx="975360" cy="548640"/>
                <wp:effectExtent l="4445" t="8890" r="1270" b="13970"/>
                <wp:wrapNone/>
                <wp:docPr id="2" name="Grupar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5360" cy="548640"/>
                          <a:chOff x="8327" y="9671"/>
                          <a:chExt cx="346" cy="244"/>
                        </a:xfrm>
                      </wpg:grpSpPr>
                      <wpg:grpSp>
                        <wpg:cNvPr id="3" name="Group 3"/>
                        <wpg:cNvGrpSpPr>
                          <a:grpSpLocks/>
                        </wpg:cNvGrpSpPr>
                        <wpg:grpSpPr bwMode="auto">
                          <a:xfrm>
                            <a:off x="8379" y="9671"/>
                            <a:ext cx="245" cy="244"/>
                            <a:chOff x="8379" y="9671"/>
                            <a:chExt cx="245" cy="244"/>
                          </a:xfrm>
                        </wpg:grpSpPr>
                        <wps:wsp>
                          <wps:cNvPr id="21" name="Freeform 4"/>
                          <wps:cNvSpPr>
                            <a:spLocks/>
                          </wps:cNvSpPr>
                          <wps:spPr bwMode="auto">
                            <a:xfrm>
                              <a:off x="8379" y="9671"/>
                              <a:ext cx="245" cy="34"/>
                            </a:xfrm>
                            <a:custGeom>
                              <a:avLst/>
                              <a:gdLst>
                                <a:gd name="T0" fmla="*/ 0 w 2211"/>
                                <a:gd name="T1" fmla="*/ 34 h 304"/>
                                <a:gd name="T2" fmla="*/ 245 w 2211"/>
                                <a:gd name="T3" fmla="*/ 34 h 304"/>
                                <a:gd name="T4" fmla="*/ 245 w 2211"/>
                                <a:gd name="T5" fmla="*/ 22 h 304"/>
                                <a:gd name="T6" fmla="*/ 134 w 2211"/>
                                <a:gd name="T7" fmla="*/ 0 h 304"/>
                                <a:gd name="T8" fmla="*/ 115 w 2211"/>
                                <a:gd name="T9" fmla="*/ 0 h 304"/>
                                <a:gd name="T10" fmla="*/ 0 w 2211"/>
                                <a:gd name="T11" fmla="*/ 20 h 304"/>
                                <a:gd name="T12" fmla="*/ 0 w 2211"/>
                                <a:gd name="T13" fmla="*/ 34 h 304"/>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211" h="304">
                                  <a:moveTo>
                                    <a:pt x="0" y="304"/>
                                  </a:moveTo>
                                  <a:lnTo>
                                    <a:pt x="2211" y="304"/>
                                  </a:lnTo>
                                  <a:lnTo>
                                    <a:pt x="2211" y="197"/>
                                  </a:lnTo>
                                  <a:lnTo>
                                    <a:pt x="1206" y="0"/>
                                  </a:lnTo>
                                  <a:lnTo>
                                    <a:pt x="1042" y="0"/>
                                  </a:lnTo>
                                  <a:lnTo>
                                    <a:pt x="0" y="179"/>
                                  </a:lnTo>
                                  <a:lnTo>
                                    <a:pt x="0" y="3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Oval 5"/>
                          <wps:cNvSpPr>
                            <a:spLocks noChangeArrowheads="1"/>
                          </wps:cNvSpPr>
                          <wps:spPr bwMode="auto">
                            <a:xfrm>
                              <a:off x="8493" y="9680"/>
                              <a:ext cx="17" cy="17"/>
                            </a:xfrm>
                            <a:prstGeom prst="ellipse">
                              <a:avLst/>
                            </a:prstGeom>
                            <a:blipFill dpi="0" rotWithShape="0">
                              <a:blip r:embed="rId8"/>
                              <a:srcRect/>
                              <a:tile tx="0" ty="0" sx="100000" sy="100000" flip="none" algn="tl"/>
                            </a:blipFill>
                            <a:ln w="635">
                              <a:solidFill>
                                <a:srgbClr val="8080FF"/>
                              </a:solidFill>
                              <a:round/>
                              <a:headEnd/>
                              <a:tailEnd/>
                            </a:ln>
                          </wps:spPr>
                          <wps:bodyPr rot="0" vert="horz" wrap="square" lIns="91440" tIns="45720" rIns="91440" bIns="45720" anchor="t" anchorCtr="0" upright="1">
                            <a:noAutofit/>
                          </wps:bodyPr>
                        </wps:wsp>
                        <wps:wsp>
                          <wps:cNvPr id="23" name="Freeform 6"/>
                          <wps:cNvSpPr>
                            <a:spLocks/>
                          </wps:cNvSpPr>
                          <wps:spPr bwMode="auto">
                            <a:xfrm>
                              <a:off x="8440" y="9701"/>
                              <a:ext cx="122" cy="214"/>
                            </a:xfrm>
                            <a:custGeom>
                              <a:avLst/>
                              <a:gdLst>
                                <a:gd name="T0" fmla="*/ 61 w 1091"/>
                                <a:gd name="T1" fmla="*/ 0 h 1928"/>
                                <a:gd name="T2" fmla="*/ 79 w 1091"/>
                                <a:gd name="T3" fmla="*/ 97 h 1928"/>
                                <a:gd name="T4" fmla="*/ 79 w 1091"/>
                                <a:gd name="T5" fmla="*/ 180 h 1928"/>
                                <a:gd name="T6" fmla="*/ 92 w 1091"/>
                                <a:gd name="T7" fmla="*/ 180 h 1928"/>
                                <a:gd name="T8" fmla="*/ 122 w 1091"/>
                                <a:gd name="T9" fmla="*/ 194 h 1928"/>
                                <a:gd name="T10" fmla="*/ 122 w 1091"/>
                                <a:gd name="T11" fmla="*/ 214 h 1928"/>
                                <a:gd name="T12" fmla="*/ 0 w 1091"/>
                                <a:gd name="T13" fmla="*/ 214 h 1928"/>
                                <a:gd name="T14" fmla="*/ 0 w 1091"/>
                                <a:gd name="T15" fmla="*/ 196 h 1928"/>
                                <a:gd name="T16" fmla="*/ 24 w 1091"/>
                                <a:gd name="T17" fmla="*/ 182 h 1928"/>
                                <a:gd name="T18" fmla="*/ 39 w 1091"/>
                                <a:gd name="T19" fmla="*/ 182 h 1928"/>
                                <a:gd name="T20" fmla="*/ 39 w 1091"/>
                                <a:gd name="T21" fmla="*/ 97 h 1928"/>
                                <a:gd name="T22" fmla="*/ 61 w 1091"/>
                                <a:gd name="T23" fmla="*/ 0 h 1928"/>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091" h="1928">
                                  <a:moveTo>
                                    <a:pt x="546" y="0"/>
                                  </a:moveTo>
                                  <a:lnTo>
                                    <a:pt x="709" y="874"/>
                                  </a:lnTo>
                                  <a:lnTo>
                                    <a:pt x="709" y="1624"/>
                                  </a:lnTo>
                                  <a:lnTo>
                                    <a:pt x="819" y="1624"/>
                                  </a:lnTo>
                                  <a:lnTo>
                                    <a:pt x="1091" y="1750"/>
                                  </a:lnTo>
                                  <a:lnTo>
                                    <a:pt x="1091" y="1928"/>
                                  </a:lnTo>
                                  <a:lnTo>
                                    <a:pt x="0" y="1928"/>
                                  </a:lnTo>
                                  <a:lnTo>
                                    <a:pt x="0" y="1768"/>
                                  </a:lnTo>
                                  <a:lnTo>
                                    <a:pt x="218" y="1642"/>
                                  </a:lnTo>
                                  <a:lnTo>
                                    <a:pt x="346" y="1642"/>
                                  </a:lnTo>
                                  <a:lnTo>
                                    <a:pt x="346" y="874"/>
                                  </a:lnTo>
                                  <a:lnTo>
                                    <a:pt x="546"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g:grpSp>
                      <wpg:grpSp>
                        <wpg:cNvPr id="24" name="Group 7"/>
                        <wpg:cNvGrpSpPr>
                          <a:grpSpLocks/>
                        </wpg:cNvGrpSpPr>
                        <wpg:grpSpPr bwMode="auto">
                          <a:xfrm>
                            <a:off x="8327" y="9703"/>
                            <a:ext cx="140" cy="190"/>
                            <a:chOff x="8327" y="9703"/>
                            <a:chExt cx="140" cy="190"/>
                          </a:xfrm>
                        </wpg:grpSpPr>
                        <wps:wsp>
                          <wps:cNvPr id="25" name="Line 8"/>
                          <wps:cNvCnPr>
                            <a:cxnSpLocks noChangeShapeType="1"/>
                          </wps:cNvCnPr>
                          <wps:spPr bwMode="auto">
                            <a:xfrm>
                              <a:off x="8399" y="9703"/>
                              <a:ext cx="65" cy="146"/>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26" name="Line 9"/>
                          <wps:cNvCnPr>
                            <a:cxnSpLocks noChangeShapeType="1"/>
                          </wps:cNvCnPr>
                          <wps:spPr bwMode="auto">
                            <a:xfrm>
                              <a:off x="8399" y="9703"/>
                              <a:ext cx="1" cy="145"/>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27" name="Line 10"/>
                          <wps:cNvCnPr>
                            <a:cxnSpLocks noChangeShapeType="1"/>
                          </wps:cNvCnPr>
                          <wps:spPr bwMode="auto">
                            <a:xfrm flipH="1">
                              <a:off x="8332" y="9703"/>
                              <a:ext cx="67" cy="144"/>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11"/>
                          <wps:cNvSpPr>
                            <a:spLocks/>
                          </wps:cNvSpPr>
                          <wps:spPr bwMode="auto">
                            <a:xfrm>
                              <a:off x="8327" y="9847"/>
                              <a:ext cx="140" cy="46"/>
                            </a:xfrm>
                            <a:custGeom>
                              <a:avLst/>
                              <a:gdLst>
                                <a:gd name="T0" fmla="*/ 1 w 1267"/>
                                <a:gd name="T1" fmla="*/ 0 h 411"/>
                                <a:gd name="T2" fmla="*/ 0 w 1267"/>
                                <a:gd name="T3" fmla="*/ 5 h 411"/>
                                <a:gd name="T4" fmla="*/ 1 w 1267"/>
                                <a:gd name="T5" fmla="*/ 11 h 411"/>
                                <a:gd name="T6" fmla="*/ 3 w 1267"/>
                                <a:gd name="T7" fmla="*/ 17 h 411"/>
                                <a:gd name="T8" fmla="*/ 7 w 1267"/>
                                <a:gd name="T9" fmla="*/ 23 h 411"/>
                                <a:gd name="T10" fmla="*/ 13 w 1267"/>
                                <a:gd name="T11" fmla="*/ 29 h 411"/>
                                <a:gd name="T12" fmla="*/ 20 w 1267"/>
                                <a:gd name="T13" fmla="*/ 34 h 411"/>
                                <a:gd name="T14" fmla="*/ 27 w 1267"/>
                                <a:gd name="T15" fmla="*/ 37 h 411"/>
                                <a:gd name="T16" fmla="*/ 33 w 1267"/>
                                <a:gd name="T17" fmla="*/ 40 h 411"/>
                                <a:gd name="T18" fmla="*/ 40 w 1267"/>
                                <a:gd name="T19" fmla="*/ 42 h 411"/>
                                <a:gd name="T20" fmla="*/ 47 w 1267"/>
                                <a:gd name="T21" fmla="*/ 44 h 411"/>
                                <a:gd name="T22" fmla="*/ 54 w 1267"/>
                                <a:gd name="T23" fmla="*/ 45 h 411"/>
                                <a:gd name="T24" fmla="*/ 60 w 1267"/>
                                <a:gd name="T25" fmla="*/ 45 h 411"/>
                                <a:gd name="T26" fmla="*/ 68 w 1267"/>
                                <a:gd name="T27" fmla="*/ 46 h 411"/>
                                <a:gd name="T28" fmla="*/ 76 w 1267"/>
                                <a:gd name="T29" fmla="*/ 46 h 411"/>
                                <a:gd name="T30" fmla="*/ 83 w 1267"/>
                                <a:gd name="T31" fmla="*/ 45 h 411"/>
                                <a:gd name="T32" fmla="*/ 92 w 1267"/>
                                <a:gd name="T33" fmla="*/ 44 h 411"/>
                                <a:gd name="T34" fmla="*/ 98 w 1267"/>
                                <a:gd name="T35" fmla="*/ 43 h 411"/>
                                <a:gd name="T36" fmla="*/ 105 w 1267"/>
                                <a:gd name="T37" fmla="*/ 41 h 411"/>
                                <a:gd name="T38" fmla="*/ 111 w 1267"/>
                                <a:gd name="T39" fmla="*/ 38 h 411"/>
                                <a:gd name="T40" fmla="*/ 116 w 1267"/>
                                <a:gd name="T41" fmla="*/ 37 h 411"/>
                                <a:gd name="T42" fmla="*/ 121 w 1267"/>
                                <a:gd name="T43" fmla="*/ 34 h 411"/>
                                <a:gd name="T44" fmla="*/ 125 w 1267"/>
                                <a:gd name="T45" fmla="*/ 31 h 411"/>
                                <a:gd name="T46" fmla="*/ 129 w 1267"/>
                                <a:gd name="T47" fmla="*/ 28 h 411"/>
                                <a:gd name="T48" fmla="*/ 133 w 1267"/>
                                <a:gd name="T49" fmla="*/ 25 h 411"/>
                                <a:gd name="T50" fmla="*/ 135 w 1267"/>
                                <a:gd name="T51" fmla="*/ 21 h 411"/>
                                <a:gd name="T52" fmla="*/ 138 w 1267"/>
                                <a:gd name="T53" fmla="*/ 17 h 411"/>
                                <a:gd name="T54" fmla="*/ 139 w 1267"/>
                                <a:gd name="T55" fmla="*/ 12 h 411"/>
                                <a:gd name="T56" fmla="*/ 140 w 1267"/>
                                <a:gd name="T57" fmla="*/ 7 h 411"/>
                                <a:gd name="T58" fmla="*/ 140 w 1267"/>
                                <a:gd name="T59" fmla="*/ 0 h 411"/>
                                <a:gd name="T60" fmla="*/ 1 w 1267"/>
                                <a:gd name="T61" fmla="*/ 0 h 41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267" h="411">
                                  <a:moveTo>
                                    <a:pt x="6" y="0"/>
                                  </a:moveTo>
                                  <a:lnTo>
                                    <a:pt x="0" y="43"/>
                                  </a:lnTo>
                                  <a:lnTo>
                                    <a:pt x="6" y="98"/>
                                  </a:lnTo>
                                  <a:lnTo>
                                    <a:pt x="25" y="153"/>
                                  </a:lnTo>
                                  <a:lnTo>
                                    <a:pt x="60" y="208"/>
                                  </a:lnTo>
                                  <a:lnTo>
                                    <a:pt x="114" y="257"/>
                                  </a:lnTo>
                                  <a:lnTo>
                                    <a:pt x="180" y="303"/>
                                  </a:lnTo>
                                  <a:lnTo>
                                    <a:pt x="246" y="334"/>
                                  </a:lnTo>
                                  <a:lnTo>
                                    <a:pt x="303" y="355"/>
                                  </a:lnTo>
                                  <a:lnTo>
                                    <a:pt x="365" y="377"/>
                                  </a:lnTo>
                                  <a:lnTo>
                                    <a:pt x="426" y="390"/>
                                  </a:lnTo>
                                  <a:lnTo>
                                    <a:pt x="486" y="399"/>
                                  </a:lnTo>
                                  <a:lnTo>
                                    <a:pt x="542" y="405"/>
                                  </a:lnTo>
                                  <a:lnTo>
                                    <a:pt x="615" y="411"/>
                                  </a:lnTo>
                                  <a:lnTo>
                                    <a:pt x="684" y="408"/>
                                  </a:lnTo>
                                  <a:lnTo>
                                    <a:pt x="751" y="405"/>
                                  </a:lnTo>
                                  <a:lnTo>
                                    <a:pt x="829" y="396"/>
                                  </a:lnTo>
                                  <a:lnTo>
                                    <a:pt x="886" y="383"/>
                                  </a:lnTo>
                                  <a:lnTo>
                                    <a:pt x="949" y="365"/>
                                  </a:lnTo>
                                  <a:lnTo>
                                    <a:pt x="1009" y="343"/>
                                  </a:lnTo>
                                  <a:lnTo>
                                    <a:pt x="1050" y="327"/>
                                  </a:lnTo>
                                  <a:lnTo>
                                    <a:pt x="1094" y="300"/>
                                  </a:lnTo>
                                  <a:lnTo>
                                    <a:pt x="1129" y="278"/>
                                  </a:lnTo>
                                  <a:lnTo>
                                    <a:pt x="1166" y="248"/>
                                  </a:lnTo>
                                  <a:lnTo>
                                    <a:pt x="1202" y="220"/>
                                  </a:lnTo>
                                  <a:lnTo>
                                    <a:pt x="1224" y="187"/>
                                  </a:lnTo>
                                  <a:lnTo>
                                    <a:pt x="1246" y="150"/>
                                  </a:lnTo>
                                  <a:lnTo>
                                    <a:pt x="1261" y="110"/>
                                  </a:lnTo>
                                  <a:lnTo>
                                    <a:pt x="1267" y="61"/>
                                  </a:lnTo>
                                  <a:lnTo>
                                    <a:pt x="1264" y="3"/>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 name="Group 12"/>
                        <wpg:cNvGrpSpPr>
                          <a:grpSpLocks/>
                        </wpg:cNvGrpSpPr>
                        <wpg:grpSpPr bwMode="auto">
                          <a:xfrm>
                            <a:off x="8532" y="9703"/>
                            <a:ext cx="141" cy="190"/>
                            <a:chOff x="8532" y="9703"/>
                            <a:chExt cx="141" cy="190"/>
                          </a:xfrm>
                        </wpg:grpSpPr>
                        <wps:wsp>
                          <wps:cNvPr id="30" name="Freeform 13"/>
                          <wps:cNvSpPr>
                            <a:spLocks/>
                          </wps:cNvSpPr>
                          <wps:spPr bwMode="auto">
                            <a:xfrm>
                              <a:off x="8532" y="9847"/>
                              <a:ext cx="141" cy="46"/>
                            </a:xfrm>
                            <a:custGeom>
                              <a:avLst/>
                              <a:gdLst>
                                <a:gd name="T0" fmla="*/ 1 w 1267"/>
                                <a:gd name="T1" fmla="*/ 0 h 411"/>
                                <a:gd name="T2" fmla="*/ 0 w 1267"/>
                                <a:gd name="T3" fmla="*/ 5 h 411"/>
                                <a:gd name="T4" fmla="*/ 1 w 1267"/>
                                <a:gd name="T5" fmla="*/ 11 h 411"/>
                                <a:gd name="T6" fmla="*/ 3 w 1267"/>
                                <a:gd name="T7" fmla="*/ 17 h 411"/>
                                <a:gd name="T8" fmla="*/ 7 w 1267"/>
                                <a:gd name="T9" fmla="*/ 23 h 411"/>
                                <a:gd name="T10" fmla="*/ 13 w 1267"/>
                                <a:gd name="T11" fmla="*/ 29 h 411"/>
                                <a:gd name="T12" fmla="*/ 20 w 1267"/>
                                <a:gd name="T13" fmla="*/ 34 h 411"/>
                                <a:gd name="T14" fmla="*/ 27 w 1267"/>
                                <a:gd name="T15" fmla="*/ 37 h 411"/>
                                <a:gd name="T16" fmla="*/ 34 w 1267"/>
                                <a:gd name="T17" fmla="*/ 40 h 411"/>
                                <a:gd name="T18" fmla="*/ 41 w 1267"/>
                                <a:gd name="T19" fmla="*/ 42 h 411"/>
                                <a:gd name="T20" fmla="*/ 47 w 1267"/>
                                <a:gd name="T21" fmla="*/ 44 h 411"/>
                                <a:gd name="T22" fmla="*/ 54 w 1267"/>
                                <a:gd name="T23" fmla="*/ 45 h 411"/>
                                <a:gd name="T24" fmla="*/ 60 w 1267"/>
                                <a:gd name="T25" fmla="*/ 45 h 411"/>
                                <a:gd name="T26" fmla="*/ 68 w 1267"/>
                                <a:gd name="T27" fmla="*/ 46 h 411"/>
                                <a:gd name="T28" fmla="*/ 76 w 1267"/>
                                <a:gd name="T29" fmla="*/ 46 h 411"/>
                                <a:gd name="T30" fmla="*/ 84 w 1267"/>
                                <a:gd name="T31" fmla="*/ 45 h 411"/>
                                <a:gd name="T32" fmla="*/ 92 w 1267"/>
                                <a:gd name="T33" fmla="*/ 44 h 411"/>
                                <a:gd name="T34" fmla="*/ 99 w 1267"/>
                                <a:gd name="T35" fmla="*/ 43 h 411"/>
                                <a:gd name="T36" fmla="*/ 106 w 1267"/>
                                <a:gd name="T37" fmla="*/ 41 h 411"/>
                                <a:gd name="T38" fmla="*/ 112 w 1267"/>
                                <a:gd name="T39" fmla="*/ 38 h 411"/>
                                <a:gd name="T40" fmla="*/ 117 w 1267"/>
                                <a:gd name="T41" fmla="*/ 37 h 411"/>
                                <a:gd name="T42" fmla="*/ 122 w 1267"/>
                                <a:gd name="T43" fmla="*/ 34 h 411"/>
                                <a:gd name="T44" fmla="*/ 126 w 1267"/>
                                <a:gd name="T45" fmla="*/ 31 h 411"/>
                                <a:gd name="T46" fmla="*/ 130 w 1267"/>
                                <a:gd name="T47" fmla="*/ 28 h 411"/>
                                <a:gd name="T48" fmla="*/ 134 w 1267"/>
                                <a:gd name="T49" fmla="*/ 25 h 411"/>
                                <a:gd name="T50" fmla="*/ 136 w 1267"/>
                                <a:gd name="T51" fmla="*/ 21 h 411"/>
                                <a:gd name="T52" fmla="*/ 139 w 1267"/>
                                <a:gd name="T53" fmla="*/ 17 h 411"/>
                                <a:gd name="T54" fmla="*/ 140 w 1267"/>
                                <a:gd name="T55" fmla="*/ 12 h 411"/>
                                <a:gd name="T56" fmla="*/ 141 w 1267"/>
                                <a:gd name="T57" fmla="*/ 7 h 411"/>
                                <a:gd name="T58" fmla="*/ 141 w 1267"/>
                                <a:gd name="T59" fmla="*/ 0 h 411"/>
                                <a:gd name="T60" fmla="*/ 1 w 1267"/>
                                <a:gd name="T61" fmla="*/ 0 h 41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267" h="411">
                                  <a:moveTo>
                                    <a:pt x="6" y="0"/>
                                  </a:moveTo>
                                  <a:lnTo>
                                    <a:pt x="0" y="43"/>
                                  </a:lnTo>
                                  <a:lnTo>
                                    <a:pt x="6" y="98"/>
                                  </a:lnTo>
                                  <a:lnTo>
                                    <a:pt x="25" y="153"/>
                                  </a:lnTo>
                                  <a:lnTo>
                                    <a:pt x="60" y="208"/>
                                  </a:lnTo>
                                  <a:lnTo>
                                    <a:pt x="114" y="257"/>
                                  </a:lnTo>
                                  <a:lnTo>
                                    <a:pt x="180" y="303"/>
                                  </a:lnTo>
                                  <a:lnTo>
                                    <a:pt x="246" y="334"/>
                                  </a:lnTo>
                                  <a:lnTo>
                                    <a:pt x="303" y="355"/>
                                  </a:lnTo>
                                  <a:lnTo>
                                    <a:pt x="365" y="377"/>
                                  </a:lnTo>
                                  <a:lnTo>
                                    <a:pt x="426" y="390"/>
                                  </a:lnTo>
                                  <a:lnTo>
                                    <a:pt x="486" y="399"/>
                                  </a:lnTo>
                                  <a:lnTo>
                                    <a:pt x="542" y="405"/>
                                  </a:lnTo>
                                  <a:lnTo>
                                    <a:pt x="615" y="411"/>
                                  </a:lnTo>
                                  <a:lnTo>
                                    <a:pt x="684" y="408"/>
                                  </a:lnTo>
                                  <a:lnTo>
                                    <a:pt x="751" y="405"/>
                                  </a:lnTo>
                                  <a:lnTo>
                                    <a:pt x="829" y="396"/>
                                  </a:lnTo>
                                  <a:lnTo>
                                    <a:pt x="886" y="383"/>
                                  </a:lnTo>
                                  <a:lnTo>
                                    <a:pt x="949" y="365"/>
                                  </a:lnTo>
                                  <a:lnTo>
                                    <a:pt x="1009" y="343"/>
                                  </a:lnTo>
                                  <a:lnTo>
                                    <a:pt x="1050" y="327"/>
                                  </a:lnTo>
                                  <a:lnTo>
                                    <a:pt x="1094" y="300"/>
                                  </a:lnTo>
                                  <a:lnTo>
                                    <a:pt x="1129" y="278"/>
                                  </a:lnTo>
                                  <a:lnTo>
                                    <a:pt x="1166" y="248"/>
                                  </a:lnTo>
                                  <a:lnTo>
                                    <a:pt x="1202" y="220"/>
                                  </a:lnTo>
                                  <a:lnTo>
                                    <a:pt x="1224" y="187"/>
                                  </a:lnTo>
                                  <a:lnTo>
                                    <a:pt x="1246" y="150"/>
                                  </a:lnTo>
                                  <a:lnTo>
                                    <a:pt x="1261" y="110"/>
                                  </a:lnTo>
                                  <a:lnTo>
                                    <a:pt x="1267" y="61"/>
                                  </a:lnTo>
                                  <a:lnTo>
                                    <a:pt x="1264" y="3"/>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Line 14"/>
                          <wps:cNvCnPr>
                            <a:cxnSpLocks noChangeShapeType="1"/>
                          </wps:cNvCnPr>
                          <wps:spPr bwMode="auto">
                            <a:xfrm>
                              <a:off x="8605" y="9703"/>
                              <a:ext cx="65" cy="146"/>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32" name="Line 15"/>
                          <wps:cNvCnPr>
                            <a:cxnSpLocks noChangeShapeType="1"/>
                          </wps:cNvCnPr>
                          <wps:spPr bwMode="auto">
                            <a:xfrm>
                              <a:off x="8605" y="9703"/>
                              <a:ext cx="1" cy="145"/>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s:wsp>
                          <wps:cNvPr id="33" name="Line 16"/>
                          <wps:cNvCnPr>
                            <a:cxnSpLocks noChangeShapeType="1"/>
                          </wps:cNvCnPr>
                          <wps:spPr bwMode="auto">
                            <a:xfrm flipH="1">
                              <a:off x="8538" y="9703"/>
                              <a:ext cx="67" cy="144"/>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156CCAC" id="Grupare 3" o:spid="_x0000_s1026" style="position:absolute;margin-left:374.95pt;margin-top:17.95pt;width:76.8pt;height:43.2pt;z-index:251658240;mso-position-horizontal-relative:margin" coordorigin="8327,9671" coordsize="346,2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">
                <v:group id="Group 3" o:spid="_x0000_s1027" style="position:absolute;left:8379;top:9671;width:245;height:244" coordorigin="8379,9671" coordsize="245,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 o:spid="_x0000_s1028" style="position:absolute;left:8379;top:9671;width:245;height:34;visibility:visible;mso-wrap-style:square;v-text-anchor:top" coordsize="2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" path="m,304r2211,l2211,197,1206,,1042,,,179,,304xe" fillcolor="black" stroked="f">
                    <v:path arrowok="t" o:connecttype="custom" o:connectlocs="0,4;27,4;27,2;15,0;13,0;0,2;0,4" o:connectangles="0,0,0,0,0,0,0"/>
                  </v:shape>
                  <v:oval id="Oval 5" o:spid="_x0000_s1029" style="position:absolute;left:8493;top:9680;width:17;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" strokecolor="#8080ff" strokeweight=".05pt">
                    <v:fill r:id="rId9" o:title="" recolor="t" type="tile"/>
                  </v:oval>
                  <v:shape id="Freeform 6" o:spid="_x0000_s1030" style="position:absolute;left:8440;top:9701;width:122;height:214;visibility:visible;mso-wrap-style:square;v-text-anchor:top" coordsize="1091,1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" path="m546,l709,874r,750l819,1624r272,126l1091,1928,,1928,,1768,218,1642r128,l346,874,546,xe" fillcolor="black" strokeweight=".05pt">
                    <v:path arrowok="t" o:connecttype="custom" o:connectlocs="7,0;9,11;9,20;10,20;14,22;14,24;0,24;0,22;3,20;4,20;4,11;7,0" o:connectangles="0,0,0,0,0,0,0,0,0,0,0,0"/>
                  </v:shape>
                </v:group>
                <v:group id="Group 7" o:spid="_x0000_s1031" style="position:absolute;left:8327;top:9703;width:140;height:190" coordorigin="8327,9703" coordsize="14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line id="Line 8" o:spid="_x0000_s1032" style="position:absolute;visibility:visible;mso-wrap-style:square" from="8399,9703" to="8464,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" strokeweight=".05pt"/>
                  <v:line id="Line 9" o:spid="_x0000_s1033" style="position:absolute;visibility:visible;mso-wrap-style:square" from="8399,9703" to="8400,9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" strokeweight=".05pt"/>
                  <v:line id="Line 10" o:spid="_x0000_s1034" style="position:absolute;flip:x;visibility:visible;mso-wrap-style:square" from="8332,9703" to="8399,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" strokeweight=".05pt"/>
                  <v:shape id="Freeform 11" o:spid="_x0000_s1035" style="position:absolute;left:8327;top:9847;width:140;height:46;visibility:visible;mso-wrap-style:square;v-text-anchor:top" coordsize="1267,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" path="m6,l,43,6,98r19,55l60,208r54,49l180,303r66,31l303,355r62,22l426,390r60,9l542,405r73,6l684,408r67,-3l829,396r57,-13l949,365r60,-22l1050,327r44,-27l1129,278r37,-30l1202,220r22,-33l1246,150r15,-40l1267,61,1264,3,6,xe" fillcolor="black" stroked="f">
                    <v:path arrowok="t" o:connecttype="custom" o:connectlocs="0,0;0,1;0,1;0,2;1,3;1,3;2,4;3,4;4,4;4,5;5,5;6,5;7,5;8,5;8,5;9,5;10,5;11,5;12,5;12,4;13,4;13,4;14,3;14,3;15,3;15,2;15,2;15,1;15,1;15,0;0,0" o:connectangles="0,0,0,0,0,0,0,0,0,0,0,0,0,0,0,0,0,0,0,0,0,0,0,0,0,0,0,0,0,0,0"/>
                  </v:shape>
                </v:group>
                <v:group id="Group 12" o:spid="_x0000_s1036" style="position:absolute;left:8532;top:9703;width:141;height:190" coordorigin="8532,9703" coordsize="141,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13" o:spid="_x0000_s1037" style="position:absolute;left:8532;top:9847;width:141;height:46;visibility:visible;mso-wrap-style:square;v-text-anchor:top" coordsize="1267,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" path="m6,l,43,6,98r19,55l60,208r54,49l180,303r66,31l303,355r62,22l426,390r60,9l542,405r73,6l684,408r67,-3l829,396r57,-13l949,365r60,-22l1050,327r44,-27l1129,278r37,-30l1202,220r22,-33l1246,150r15,-40l1267,61,1264,3,6,xe" fillcolor="black" stroked="f">
                    <v:path arrowok="t" o:connecttype="custom" o:connectlocs="0,0;0,1;0,1;0,2;1,3;1,3;2,4;3,4;4,4;5,5;5,5;6,5;7,5;8,5;8,5;9,5;10,5;11,5;12,5;12,4;13,4;14,4;14,3;14,3;15,3;15,2;15,2;16,1;16,1;16,0;0,0" o:connectangles="0,0,0,0,0,0,0,0,0,0,0,0,0,0,0,0,0,0,0,0,0,0,0,0,0,0,0,0,0,0,0"/>
                  </v:shape>
                  <v:line id="Line 14" o:spid="_x0000_s1038" style="position:absolute;visibility:visible;mso-wrap-style:square" from="8605,9703" to="8670,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" strokeweight=".05pt"/>
                  <v:line id="Line 15" o:spid="_x0000_s1039" style="position:absolute;visibility:visible;mso-wrap-style:square" from="8605,9703" to="8606,9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" strokeweight=".05pt"/>
                  <v:line id="Line 16" o:spid="_x0000_s1040" style="position:absolute;flip:x;visibility:visible;mso-wrap-style:square" from="8538,9703" to="8605,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" strokeweight=".05pt"/>
                </v:group>
                <w10:wrap anchorx="margin"/>
              </v:group>
            </w:pict>
          </mc:Fallback>
        </mc:AlternateContent>
      </w:r>
      <w:r w:rsidRPr="00A603B3">
        <w:rPr>
          <w:noProof/>
          <w:color w:val="auto"/>
        </w:rPr>
        <w:drawing>
          <wp:inline distT="0" distB="0" distL="0" distR="0">
            <wp:extent cx="838200" cy="94488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944880"/>
                    </a:xfrm>
                    <a:prstGeom prst="rect">
                      <a:avLst/>
                    </a:prstGeom>
                    <a:noFill/>
                    <a:ln>
                      <a:noFill/>
                    </a:ln>
                  </pic:spPr>
                </pic:pic>
              </a:graphicData>
            </a:graphic>
          </wp:inline>
        </w:drawing>
      </w:r>
      <w:r w:rsidR="00A71CED" w:rsidRPr="00A603B3">
        <w:rPr>
          <w:color w:val="auto"/>
        </w:rPr>
        <w:t xml:space="preserve">                      </w:t>
      </w:r>
      <w:r w:rsidR="00A71CED" w:rsidRPr="00A603B3">
        <w:rPr>
          <w:b/>
          <w:bCs/>
          <w:color w:val="auto"/>
          <w:sz w:val="32"/>
          <w:szCs w:val="32"/>
        </w:rPr>
        <w:t>JUDECĂTORIA CRAIOVA</w:t>
      </w:r>
      <w:r w:rsidR="00A71CED" w:rsidRPr="00A603B3">
        <w:rPr>
          <w:color w:val="auto"/>
        </w:rPr>
        <w:t xml:space="preserve">                                                                          </w:t>
      </w:r>
    </w:p>
    <w:p w:rsidR="00A71CED" w:rsidRPr="00A603B3" w:rsidRDefault="00A71CED" w:rsidP="00AD291C">
      <w:pPr>
        <w:jc w:val="both"/>
        <w:rPr>
          <w:b/>
          <w:bCs/>
          <w:sz w:val="20"/>
          <w:szCs w:val="20"/>
        </w:rPr>
      </w:pPr>
      <w:r w:rsidRPr="00A603B3">
        <w:rPr>
          <w:b/>
          <w:bCs/>
          <w:sz w:val="20"/>
          <w:szCs w:val="20"/>
        </w:rPr>
        <w:t>CRAIOVA, STRADA A.I.CUZA, NR.20</w:t>
      </w:r>
    </w:p>
    <w:p w:rsidR="00A71CED" w:rsidRPr="00A603B3" w:rsidRDefault="00A71CED" w:rsidP="00AD291C">
      <w:pPr>
        <w:pStyle w:val="Default"/>
        <w:jc w:val="both"/>
        <w:rPr>
          <w:color w:val="auto"/>
        </w:rPr>
      </w:pPr>
      <w:r w:rsidRPr="00A603B3">
        <w:rPr>
          <w:b/>
          <w:bCs/>
          <w:color w:val="auto"/>
          <w:sz w:val="20"/>
          <w:szCs w:val="20"/>
        </w:rPr>
        <w:t xml:space="preserve">TELEFON: 0251/414060, FAX: 0251/416206, E-MAIL </w:t>
      </w:r>
      <w:hyperlink r:id="rId11" w:history="1">
        <w:r w:rsidRPr="00A603B3">
          <w:rPr>
            <w:rStyle w:val="Hyperlink"/>
            <w:b/>
            <w:bCs/>
            <w:color w:val="auto"/>
            <w:sz w:val="20"/>
            <w:szCs w:val="20"/>
          </w:rPr>
          <w:t>judecatoria.craiova@just.ro</w:t>
        </w:r>
      </w:hyperlink>
    </w:p>
    <w:p w:rsidR="00A71CED" w:rsidRPr="00A603B3" w:rsidRDefault="00A71CED" w:rsidP="00C757BE">
      <w:pPr>
        <w:pStyle w:val="Default"/>
        <w:jc w:val="both"/>
        <w:rPr>
          <w:color w:val="auto"/>
        </w:rPr>
      </w:pPr>
    </w:p>
    <w:p w:rsidR="00A71CED" w:rsidRPr="00A603B3" w:rsidRDefault="001F0615" w:rsidP="00C757BE">
      <w:pPr>
        <w:pStyle w:val="Default"/>
        <w:pBdr>
          <w:top w:val="thinThickThinSmallGap" w:sz="24" w:space="1" w:color="auto"/>
          <w:left w:val="thinThickThinSmallGap" w:sz="24" w:space="4" w:color="auto"/>
          <w:bottom w:val="thinThickThinSmallGap" w:sz="24" w:space="1" w:color="auto"/>
          <w:right w:val="thinThickThinSmallGap" w:sz="24" w:space="4" w:color="auto"/>
        </w:pBdr>
        <w:jc w:val="both"/>
        <w:rPr>
          <w:color w:val="auto"/>
        </w:rPr>
      </w:pPr>
      <w:r>
        <w:rPr>
          <w:color w:val="auto"/>
          <w:shd w:val="clear" w:color="auto" w:fill="C00000"/>
        </w:rPr>
        <w:pict>
          <v:rect id="_x0000_i1025" style="width:0;height:1.5pt" o:hralign="center" o:hrstd="t" o:hr="t" fillcolor="#a0a0a0" stroked="f"/>
        </w:pict>
      </w:r>
    </w:p>
    <w:p w:rsidR="00A71CED" w:rsidRPr="00A603B3" w:rsidRDefault="00A71CED" w:rsidP="00C757BE">
      <w:pPr>
        <w:pStyle w:val="Default"/>
        <w:jc w:val="both"/>
        <w:rPr>
          <w:color w:val="auto"/>
        </w:rPr>
      </w:pPr>
    </w:p>
    <w:p w:rsidR="00A71CED" w:rsidRPr="00A603B3" w:rsidRDefault="00A71CED" w:rsidP="00C757BE">
      <w:pPr>
        <w:pStyle w:val="Default"/>
        <w:jc w:val="both"/>
        <w:rPr>
          <w:b/>
          <w:bCs/>
          <w:color w:val="auto"/>
          <w:sz w:val="64"/>
          <w:szCs w:val="64"/>
        </w:rPr>
      </w:pPr>
    </w:p>
    <w:p w:rsidR="00A71CED" w:rsidRPr="00A603B3" w:rsidRDefault="00A71CED" w:rsidP="00C757BE">
      <w:pPr>
        <w:pStyle w:val="Default"/>
        <w:jc w:val="both"/>
        <w:rPr>
          <w:b/>
          <w:bCs/>
          <w:color w:val="auto"/>
          <w:sz w:val="64"/>
          <w:szCs w:val="64"/>
        </w:rPr>
      </w:pPr>
    </w:p>
    <w:p w:rsidR="00A71CED" w:rsidRPr="00A603B3" w:rsidRDefault="00A71CED" w:rsidP="00AF5A84">
      <w:pPr>
        <w:pStyle w:val="Default"/>
        <w:jc w:val="center"/>
        <w:rPr>
          <w:color w:val="auto"/>
          <w:sz w:val="64"/>
          <w:szCs w:val="64"/>
        </w:rPr>
      </w:pPr>
      <w:r w:rsidRPr="00A603B3">
        <w:rPr>
          <w:b/>
          <w:bCs/>
          <w:color w:val="auto"/>
          <w:sz w:val="64"/>
          <w:szCs w:val="64"/>
        </w:rPr>
        <w:t>RAPORT PRIVIND</w:t>
      </w:r>
    </w:p>
    <w:p w:rsidR="00A71CED" w:rsidRPr="00A603B3" w:rsidRDefault="00A71CED" w:rsidP="00AF5A84">
      <w:pPr>
        <w:pStyle w:val="Default"/>
        <w:jc w:val="center"/>
        <w:rPr>
          <w:color w:val="auto"/>
          <w:sz w:val="64"/>
          <w:szCs w:val="64"/>
        </w:rPr>
      </w:pPr>
      <w:r w:rsidRPr="00A603B3">
        <w:rPr>
          <w:b/>
          <w:bCs/>
          <w:color w:val="auto"/>
          <w:sz w:val="64"/>
          <w:szCs w:val="64"/>
        </w:rPr>
        <w:t>ACTIVITATEA</w:t>
      </w:r>
    </w:p>
    <w:p w:rsidR="00A71CED" w:rsidRPr="00A603B3" w:rsidRDefault="00A71CED" w:rsidP="00AF5A84">
      <w:pPr>
        <w:pStyle w:val="Default"/>
        <w:jc w:val="center"/>
        <w:rPr>
          <w:color w:val="auto"/>
          <w:sz w:val="64"/>
          <w:szCs w:val="64"/>
        </w:rPr>
      </w:pPr>
      <w:r w:rsidRPr="00A603B3">
        <w:rPr>
          <w:b/>
          <w:bCs/>
          <w:color w:val="auto"/>
          <w:sz w:val="64"/>
          <w:szCs w:val="64"/>
        </w:rPr>
        <w:t>J U D E C Ă T O R I E I</w:t>
      </w:r>
    </w:p>
    <w:p w:rsidR="00A71CED" w:rsidRPr="00A603B3" w:rsidRDefault="00A71CED" w:rsidP="00AF5A84">
      <w:pPr>
        <w:pStyle w:val="Default"/>
        <w:jc w:val="center"/>
        <w:rPr>
          <w:color w:val="auto"/>
          <w:sz w:val="64"/>
          <w:szCs w:val="64"/>
        </w:rPr>
      </w:pPr>
      <w:r w:rsidRPr="00A603B3">
        <w:rPr>
          <w:b/>
          <w:bCs/>
          <w:color w:val="auto"/>
          <w:sz w:val="64"/>
          <w:szCs w:val="64"/>
        </w:rPr>
        <w:t>CRAIOVA</w:t>
      </w:r>
    </w:p>
    <w:p w:rsidR="00A71CED" w:rsidRPr="00A603B3" w:rsidRDefault="00A71CED" w:rsidP="00AF5A84">
      <w:pPr>
        <w:pStyle w:val="Default"/>
        <w:jc w:val="center"/>
        <w:rPr>
          <w:color w:val="auto"/>
          <w:sz w:val="64"/>
          <w:szCs w:val="64"/>
        </w:rPr>
      </w:pPr>
      <w:r w:rsidRPr="00A603B3">
        <w:rPr>
          <w:b/>
          <w:bCs/>
          <w:color w:val="auto"/>
          <w:sz w:val="64"/>
          <w:szCs w:val="64"/>
        </w:rPr>
        <w:t>ÎN ANUL 2020</w:t>
      </w:r>
    </w:p>
    <w:p w:rsidR="00A71CED" w:rsidRPr="00A603B3" w:rsidRDefault="00A71CED" w:rsidP="00AF5A84">
      <w:pPr>
        <w:pStyle w:val="Default"/>
        <w:jc w:val="center"/>
        <w:rPr>
          <w:b/>
          <w:bCs/>
          <w:color w:val="auto"/>
          <w:sz w:val="28"/>
          <w:szCs w:val="28"/>
        </w:rPr>
      </w:pPr>
    </w:p>
    <w:p w:rsidR="00A71CED" w:rsidRPr="00A603B3" w:rsidRDefault="00A71CED" w:rsidP="00AF5A84">
      <w:pPr>
        <w:pStyle w:val="Default"/>
        <w:jc w:val="center"/>
        <w:rPr>
          <w:b/>
          <w:bCs/>
          <w:color w:val="auto"/>
          <w:sz w:val="28"/>
          <w:szCs w:val="28"/>
        </w:rPr>
      </w:pPr>
    </w:p>
    <w:p w:rsidR="00A71CED" w:rsidRPr="00A603B3" w:rsidRDefault="00A71CED" w:rsidP="00AF5A84">
      <w:pPr>
        <w:jc w:val="center"/>
        <w:rPr>
          <w:b/>
          <w:bCs/>
          <w:sz w:val="28"/>
          <w:szCs w:val="28"/>
        </w:rPr>
      </w:pPr>
    </w:p>
    <w:p w:rsidR="00A71CED" w:rsidRPr="00A603B3" w:rsidRDefault="00A71CED" w:rsidP="00C757BE">
      <w:pPr>
        <w:jc w:val="both"/>
        <w:rPr>
          <w:b/>
          <w:bCs/>
          <w:sz w:val="20"/>
          <w:szCs w:val="20"/>
        </w:rPr>
      </w:pPr>
    </w:p>
    <w:p w:rsidR="00A71CED" w:rsidRPr="00A603B3" w:rsidRDefault="00A71CED" w:rsidP="00AF5A84">
      <w:pPr>
        <w:pStyle w:val="Default"/>
        <w:jc w:val="center"/>
        <w:rPr>
          <w:color w:val="auto"/>
          <w:sz w:val="28"/>
          <w:szCs w:val="28"/>
        </w:rPr>
      </w:pPr>
      <w:r w:rsidRPr="00A603B3">
        <w:rPr>
          <w:b/>
          <w:bCs/>
          <w:color w:val="auto"/>
          <w:sz w:val="28"/>
          <w:szCs w:val="28"/>
        </w:rPr>
        <w:t>CRAIOVA</w:t>
      </w:r>
    </w:p>
    <w:p w:rsidR="00A71CED" w:rsidRPr="00A603B3" w:rsidRDefault="00A71CED" w:rsidP="00AF5A84">
      <w:pPr>
        <w:jc w:val="center"/>
        <w:rPr>
          <w:b/>
          <w:bCs/>
          <w:sz w:val="28"/>
          <w:szCs w:val="28"/>
        </w:rPr>
      </w:pPr>
      <w:r w:rsidRPr="00A603B3">
        <w:rPr>
          <w:b/>
          <w:bCs/>
          <w:sz w:val="28"/>
          <w:szCs w:val="28"/>
        </w:rPr>
        <w:t>- ianuarie 202</w:t>
      </w:r>
      <w:r w:rsidR="00D7423E">
        <w:rPr>
          <w:b/>
          <w:bCs/>
          <w:sz w:val="28"/>
          <w:szCs w:val="28"/>
        </w:rPr>
        <w:t>1</w:t>
      </w:r>
      <w:r w:rsidRPr="00A603B3">
        <w:rPr>
          <w:b/>
          <w:bCs/>
          <w:sz w:val="28"/>
          <w:szCs w:val="28"/>
        </w:rPr>
        <w:t xml:space="preserve"> –</w:t>
      </w:r>
    </w:p>
    <w:p w:rsidR="00A71CED" w:rsidRPr="00A603B3" w:rsidRDefault="001F0615" w:rsidP="00C757BE">
      <w:pPr>
        <w:jc w:val="both"/>
        <w:rPr>
          <w:b/>
          <w:bCs/>
          <w:sz w:val="20"/>
          <w:szCs w:val="20"/>
        </w:rPr>
      </w:pPr>
      <w:r>
        <w:rPr>
          <w:shd w:val="clear" w:color="auto" w:fill="C00000"/>
        </w:rPr>
        <w:pict>
          <v:rect id="_x0000_i1026" style="width:0;height:1.5pt" o:hralign="center" o:hrstd="t" o:hr="t" fillcolor="#a0a0a0" stroked="f"/>
        </w:pict>
      </w:r>
    </w:p>
    <w:p w:rsidR="00A71CED" w:rsidRPr="00A603B3" w:rsidRDefault="00A71CED" w:rsidP="00C757BE">
      <w:pPr>
        <w:jc w:val="both"/>
        <w:rPr>
          <w:b/>
          <w:bCs/>
          <w:sz w:val="20"/>
          <w:szCs w:val="20"/>
        </w:rPr>
      </w:pPr>
      <w:r w:rsidRPr="00A603B3">
        <w:t>Operator de date cu caracter personal nr. 2995 Prezentul înscris conţine date cu caracter personal ce intră sub protecţia Regulamentului (UE) 2016/679 privind protec</w:t>
      </w:r>
      <w:r w:rsidRPr="00A603B3">
        <w:rPr>
          <w:rFonts w:ascii="Tahoma" w:hAnsi="Tahoma" w:cs="Tahoma"/>
        </w:rPr>
        <w:t>ț</w:t>
      </w:r>
      <w:r w:rsidRPr="00A603B3">
        <w:rPr>
          <w:rFonts w:ascii="Times New Roman" w:hAnsi="Times New Roman"/>
        </w:rPr>
        <w:t>ia persoanelor fizice</w:t>
      </w:r>
      <w:r w:rsidRPr="00A603B3">
        <w:t xml:space="preserve"> în ceea ce prive</w:t>
      </w:r>
      <w:r w:rsidRPr="00A603B3">
        <w:rPr>
          <w:rFonts w:ascii="Tahoma" w:hAnsi="Tahoma" w:cs="Tahoma"/>
        </w:rPr>
        <w:t>ș</w:t>
      </w:r>
      <w:r w:rsidRPr="00A603B3">
        <w:rPr>
          <w:rFonts w:ascii="Times New Roman" w:hAnsi="Times New Roman"/>
        </w:rPr>
        <w:t xml:space="preserve">te prelucrarea datelor cu caracter personal </w:t>
      </w:r>
      <w:r w:rsidRPr="00A603B3">
        <w:rPr>
          <w:rFonts w:ascii="Tahoma" w:hAnsi="Tahoma" w:cs="Tahoma"/>
        </w:rPr>
        <w:t>ș</w:t>
      </w:r>
      <w:r w:rsidRPr="00A603B3">
        <w:rPr>
          <w:rFonts w:ascii="Times New Roman" w:hAnsi="Times New Roman"/>
        </w:rPr>
        <w:t>i priv</w:t>
      </w:r>
      <w:r w:rsidRPr="00A603B3">
        <w:t>ind libera circula</w:t>
      </w:r>
      <w:r w:rsidRPr="00A603B3">
        <w:rPr>
          <w:rFonts w:ascii="Tahoma" w:hAnsi="Tahoma" w:cs="Tahoma"/>
        </w:rPr>
        <w:t>ț</w:t>
      </w:r>
      <w:r w:rsidRPr="00A603B3">
        <w:rPr>
          <w:rFonts w:ascii="Times New Roman" w:hAnsi="Times New Roman"/>
        </w:rPr>
        <w:t>ie a acestor date (Regulamentul general privind</w:t>
      </w:r>
      <w:r w:rsidRPr="00A603B3">
        <w:t xml:space="preserve"> protec</w:t>
      </w:r>
      <w:r w:rsidRPr="00A603B3">
        <w:rPr>
          <w:rFonts w:ascii="Tahoma" w:hAnsi="Tahoma" w:cs="Tahoma"/>
        </w:rPr>
        <w:t>ț</w:t>
      </w:r>
      <w:r w:rsidRPr="00A603B3">
        <w:rPr>
          <w:rFonts w:ascii="Times New Roman" w:hAnsi="Times New Roman"/>
        </w:rPr>
        <w:t>ia datelor). Persoanele cărora li se adresează prezentul înscris, precum şi terţele persoane care intră în posesia acestuia au obligaţia</w:t>
      </w:r>
      <w:r w:rsidRPr="00A603B3">
        <w:t xml:space="preserve"> de a proteja, conserva şi folosi datele cu caracter personal în condiţiile prevăzute de Regulamentul general privind protec</w:t>
      </w:r>
      <w:r w:rsidRPr="00A603B3">
        <w:rPr>
          <w:rFonts w:ascii="Tahoma" w:hAnsi="Tahoma" w:cs="Tahoma"/>
        </w:rPr>
        <w:t>ț</w:t>
      </w:r>
      <w:r w:rsidRPr="00A603B3">
        <w:rPr>
          <w:rFonts w:ascii="Times New Roman" w:hAnsi="Times New Roman"/>
        </w:rPr>
        <w:t>ia datelor şi cu</w:t>
      </w:r>
      <w:r w:rsidRPr="00A603B3">
        <w:t xml:space="preserve"> respectarea art. 71-74 Cod civil</w:t>
      </w:r>
      <w:r w:rsidRPr="00A603B3">
        <w:rPr>
          <w:b/>
          <w:bCs/>
          <w:sz w:val="20"/>
          <w:szCs w:val="20"/>
        </w:rPr>
        <w:t>.</w:t>
      </w:r>
    </w:p>
    <w:p w:rsidR="00940555" w:rsidRPr="00A603B3" w:rsidRDefault="00940555" w:rsidP="00C757BE">
      <w:pPr>
        <w:jc w:val="both"/>
        <w:rPr>
          <w:rFonts w:ascii="Times New Roman" w:hAnsi="Times New Roman"/>
          <w:b/>
          <w:bCs/>
          <w:sz w:val="28"/>
          <w:szCs w:val="28"/>
        </w:rPr>
      </w:pP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lastRenderedPageBreak/>
        <w:t>CUPRINS</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CAPITOLUL I – INTRODUCERE - SCURTE CONSIDERAŢII PRIVIND SITUAŢIA INSTANŢEI ÎN ANUL 2020 ......................................................pag.3</w:t>
      </w:r>
    </w:p>
    <w:p w:rsidR="00A71CED" w:rsidRPr="00A603B3" w:rsidRDefault="00A71CED" w:rsidP="00C757BE">
      <w:pPr>
        <w:jc w:val="both"/>
        <w:rPr>
          <w:rFonts w:ascii="Times New Roman" w:hAnsi="Times New Roman"/>
          <w:b/>
          <w:bCs/>
          <w:sz w:val="28"/>
          <w:szCs w:val="28"/>
        </w:rPr>
      </w:pP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CAPITOLUL II – DATE STATISTICE PRIVIND ACTIVITATEA INSTANŢEI JUDECĂTOREŞTI ............................................................. ....pag.</w:t>
      </w:r>
      <w:r w:rsidR="00FE3090">
        <w:rPr>
          <w:rFonts w:ascii="Times New Roman" w:hAnsi="Times New Roman"/>
          <w:b/>
          <w:bCs/>
          <w:sz w:val="28"/>
          <w:szCs w:val="28"/>
        </w:rPr>
        <w:t>7</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 xml:space="preserve"> </w:t>
      </w:r>
      <w:r w:rsidRPr="00A603B3">
        <w:rPr>
          <w:rFonts w:ascii="Times New Roman" w:hAnsi="Times New Roman"/>
          <w:b/>
          <w:bCs/>
          <w:sz w:val="28"/>
          <w:szCs w:val="28"/>
        </w:rPr>
        <w:tab/>
        <w:t xml:space="preserve"> II.1. Volumul de activitate la nivelul instan</w:t>
      </w:r>
      <w:r w:rsidR="00E54440" w:rsidRPr="00A603B3">
        <w:rPr>
          <w:rFonts w:ascii="Times New Roman" w:hAnsi="Times New Roman"/>
          <w:b/>
          <w:bCs/>
          <w:sz w:val="28"/>
          <w:szCs w:val="28"/>
        </w:rPr>
        <w:t>ţ</w:t>
      </w:r>
      <w:r w:rsidRPr="00A603B3">
        <w:rPr>
          <w:rFonts w:ascii="Times New Roman" w:hAnsi="Times New Roman"/>
          <w:b/>
          <w:bCs/>
          <w:sz w:val="28"/>
          <w:szCs w:val="28"/>
        </w:rPr>
        <w:t>ei...................................pag.</w:t>
      </w:r>
      <w:r w:rsidR="002F7152">
        <w:rPr>
          <w:rFonts w:ascii="Times New Roman" w:hAnsi="Times New Roman"/>
          <w:b/>
          <w:bCs/>
          <w:sz w:val="28"/>
          <w:szCs w:val="28"/>
        </w:rPr>
        <w:t>7</w:t>
      </w:r>
    </w:p>
    <w:p w:rsidR="00A71CED" w:rsidRDefault="00A71CED" w:rsidP="00C757BE">
      <w:pPr>
        <w:jc w:val="both"/>
        <w:rPr>
          <w:rFonts w:ascii="Times New Roman" w:hAnsi="Times New Roman"/>
          <w:b/>
          <w:bCs/>
          <w:sz w:val="28"/>
          <w:szCs w:val="28"/>
        </w:rPr>
      </w:pPr>
      <w:r w:rsidRPr="00A603B3">
        <w:rPr>
          <w:rFonts w:ascii="Times New Roman" w:hAnsi="Times New Roman"/>
          <w:b/>
          <w:bCs/>
          <w:sz w:val="28"/>
          <w:szCs w:val="28"/>
        </w:rPr>
        <w:tab/>
      </w:r>
      <w:r w:rsidRPr="00A603B3">
        <w:rPr>
          <w:rFonts w:ascii="Times New Roman" w:hAnsi="Times New Roman"/>
          <w:b/>
          <w:bCs/>
          <w:sz w:val="28"/>
          <w:szCs w:val="28"/>
        </w:rPr>
        <w:tab/>
        <w:t xml:space="preserve">II.1.1. Volumul de activitate </w:t>
      </w:r>
      <w:r w:rsidR="002F7152">
        <w:rPr>
          <w:rFonts w:ascii="Times New Roman" w:hAnsi="Times New Roman"/>
          <w:b/>
          <w:bCs/>
          <w:sz w:val="28"/>
          <w:szCs w:val="28"/>
        </w:rPr>
        <w:t>–</w:t>
      </w:r>
      <w:r w:rsidRPr="00A603B3">
        <w:rPr>
          <w:rFonts w:ascii="Times New Roman" w:hAnsi="Times New Roman"/>
          <w:b/>
          <w:bCs/>
          <w:sz w:val="28"/>
          <w:szCs w:val="28"/>
        </w:rPr>
        <w:t xml:space="preserve"> Sec</w:t>
      </w:r>
      <w:r w:rsidR="00E54440" w:rsidRPr="00A603B3">
        <w:rPr>
          <w:rFonts w:ascii="Times New Roman" w:hAnsi="Times New Roman"/>
          <w:b/>
          <w:bCs/>
          <w:sz w:val="28"/>
          <w:szCs w:val="28"/>
        </w:rPr>
        <w:t>ţ</w:t>
      </w:r>
      <w:r w:rsidRPr="00A603B3">
        <w:rPr>
          <w:rFonts w:ascii="Times New Roman" w:hAnsi="Times New Roman"/>
          <w:b/>
          <w:bCs/>
          <w:sz w:val="28"/>
          <w:szCs w:val="28"/>
        </w:rPr>
        <w:t>ia</w:t>
      </w:r>
      <w:r w:rsidR="002F7152">
        <w:rPr>
          <w:rFonts w:ascii="Times New Roman" w:hAnsi="Times New Roman"/>
          <w:b/>
          <w:bCs/>
          <w:sz w:val="28"/>
          <w:szCs w:val="28"/>
        </w:rPr>
        <w:t xml:space="preserve"> I</w:t>
      </w:r>
      <w:r w:rsidRPr="00A603B3">
        <w:rPr>
          <w:rFonts w:ascii="Times New Roman" w:hAnsi="Times New Roman"/>
          <w:b/>
          <w:bCs/>
          <w:sz w:val="28"/>
          <w:szCs w:val="28"/>
        </w:rPr>
        <w:t xml:space="preserve"> civil...............................pag.1</w:t>
      </w:r>
      <w:r w:rsidR="002F7152">
        <w:rPr>
          <w:rFonts w:ascii="Times New Roman" w:hAnsi="Times New Roman"/>
          <w:b/>
          <w:bCs/>
          <w:sz w:val="28"/>
          <w:szCs w:val="28"/>
        </w:rPr>
        <w:t>4</w:t>
      </w:r>
    </w:p>
    <w:p w:rsidR="002F7152" w:rsidRPr="00A603B3" w:rsidRDefault="002F7152" w:rsidP="00C757BE">
      <w:pPr>
        <w:jc w:val="both"/>
        <w:rPr>
          <w:rFonts w:ascii="Times New Roman" w:hAnsi="Times New Roman"/>
          <w:b/>
          <w:bCs/>
          <w:sz w:val="28"/>
          <w:szCs w:val="28"/>
        </w:rPr>
      </w:pPr>
      <w:r>
        <w:rPr>
          <w:rFonts w:ascii="Times New Roman" w:hAnsi="Times New Roman"/>
          <w:b/>
          <w:bCs/>
          <w:sz w:val="28"/>
          <w:szCs w:val="28"/>
        </w:rPr>
        <w:t xml:space="preserve">                    </w:t>
      </w:r>
      <w:r w:rsidRPr="00A603B3">
        <w:rPr>
          <w:rFonts w:ascii="Times New Roman" w:hAnsi="Times New Roman"/>
          <w:b/>
          <w:bCs/>
          <w:sz w:val="28"/>
          <w:szCs w:val="28"/>
        </w:rPr>
        <w:t>II.1.</w:t>
      </w:r>
      <w:r>
        <w:rPr>
          <w:rFonts w:ascii="Times New Roman" w:hAnsi="Times New Roman"/>
          <w:b/>
          <w:bCs/>
          <w:sz w:val="28"/>
          <w:szCs w:val="28"/>
        </w:rPr>
        <w:t>2</w:t>
      </w:r>
      <w:r w:rsidRPr="00A603B3">
        <w:rPr>
          <w:rFonts w:ascii="Times New Roman" w:hAnsi="Times New Roman"/>
          <w:b/>
          <w:bCs/>
          <w:sz w:val="28"/>
          <w:szCs w:val="28"/>
        </w:rPr>
        <w:t xml:space="preserve">. Volumul de activitate </w:t>
      </w:r>
      <w:r>
        <w:rPr>
          <w:rFonts w:ascii="Times New Roman" w:hAnsi="Times New Roman"/>
          <w:b/>
          <w:bCs/>
          <w:sz w:val="28"/>
          <w:szCs w:val="28"/>
        </w:rPr>
        <w:t>–</w:t>
      </w:r>
      <w:r w:rsidRPr="00A603B3">
        <w:rPr>
          <w:rFonts w:ascii="Times New Roman" w:hAnsi="Times New Roman"/>
          <w:b/>
          <w:bCs/>
          <w:sz w:val="28"/>
          <w:szCs w:val="28"/>
        </w:rPr>
        <w:t xml:space="preserve"> Secţia</w:t>
      </w:r>
      <w:r>
        <w:rPr>
          <w:rFonts w:ascii="Times New Roman" w:hAnsi="Times New Roman"/>
          <w:b/>
          <w:bCs/>
          <w:sz w:val="28"/>
          <w:szCs w:val="28"/>
        </w:rPr>
        <w:t xml:space="preserve"> a II-a</w:t>
      </w:r>
      <w:r w:rsidRPr="00A603B3">
        <w:rPr>
          <w:rFonts w:ascii="Times New Roman" w:hAnsi="Times New Roman"/>
          <w:b/>
          <w:bCs/>
          <w:sz w:val="28"/>
          <w:szCs w:val="28"/>
        </w:rPr>
        <w:t xml:space="preserve"> civil.......................pag.</w:t>
      </w:r>
      <w:r w:rsidR="0065576C">
        <w:rPr>
          <w:rFonts w:ascii="Times New Roman" w:hAnsi="Times New Roman"/>
          <w:b/>
          <w:bCs/>
          <w:sz w:val="28"/>
          <w:szCs w:val="28"/>
        </w:rPr>
        <w:t>25</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ab/>
      </w:r>
      <w:r w:rsidRPr="00A603B3">
        <w:rPr>
          <w:rFonts w:ascii="Times New Roman" w:hAnsi="Times New Roman"/>
          <w:b/>
          <w:bCs/>
          <w:sz w:val="28"/>
          <w:szCs w:val="28"/>
        </w:rPr>
        <w:tab/>
        <w:t>II.1.2. Volumul de activitate - Sec</w:t>
      </w:r>
      <w:r w:rsidR="00E54440" w:rsidRPr="00A603B3">
        <w:rPr>
          <w:rFonts w:ascii="Times New Roman" w:hAnsi="Times New Roman"/>
          <w:b/>
          <w:bCs/>
          <w:sz w:val="28"/>
          <w:szCs w:val="28"/>
        </w:rPr>
        <w:t>ţ</w:t>
      </w:r>
      <w:r w:rsidRPr="00A603B3">
        <w:rPr>
          <w:rFonts w:ascii="Times New Roman" w:hAnsi="Times New Roman"/>
          <w:b/>
          <w:bCs/>
          <w:sz w:val="28"/>
          <w:szCs w:val="28"/>
        </w:rPr>
        <w:t>ia penală.............................pag.</w:t>
      </w:r>
      <w:r w:rsidR="0065576C">
        <w:rPr>
          <w:rFonts w:ascii="Times New Roman" w:hAnsi="Times New Roman"/>
          <w:b/>
          <w:bCs/>
          <w:sz w:val="28"/>
          <w:szCs w:val="28"/>
        </w:rPr>
        <w:t>2</w:t>
      </w:r>
      <w:r w:rsidRPr="00A603B3">
        <w:rPr>
          <w:rFonts w:ascii="Times New Roman" w:hAnsi="Times New Roman"/>
          <w:b/>
          <w:bCs/>
          <w:sz w:val="28"/>
          <w:szCs w:val="28"/>
        </w:rPr>
        <w:t>8</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 xml:space="preserve"> </w:t>
      </w:r>
      <w:r w:rsidRPr="00A603B3">
        <w:rPr>
          <w:rFonts w:ascii="Times New Roman" w:hAnsi="Times New Roman"/>
          <w:b/>
          <w:bCs/>
          <w:sz w:val="28"/>
          <w:szCs w:val="28"/>
        </w:rPr>
        <w:tab/>
        <w:t xml:space="preserve"> II.2. Încărcătura pe judecător şi pe scheme ......................................pag.</w:t>
      </w:r>
      <w:r w:rsidR="0065576C">
        <w:rPr>
          <w:rFonts w:ascii="Times New Roman" w:hAnsi="Times New Roman"/>
          <w:b/>
          <w:bCs/>
          <w:sz w:val="28"/>
          <w:szCs w:val="28"/>
        </w:rPr>
        <w:t>41</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 xml:space="preserve">           II.3. Indicatorii de eficienţă - analiza activită</w:t>
      </w:r>
      <w:r w:rsidR="00E54440" w:rsidRPr="00A603B3">
        <w:rPr>
          <w:rFonts w:ascii="Times New Roman" w:hAnsi="Times New Roman"/>
          <w:b/>
          <w:bCs/>
          <w:sz w:val="28"/>
          <w:szCs w:val="28"/>
        </w:rPr>
        <w:t>ţ</w:t>
      </w:r>
      <w:r w:rsidRPr="00A603B3">
        <w:rPr>
          <w:rFonts w:ascii="Times New Roman" w:hAnsi="Times New Roman"/>
          <w:b/>
          <w:bCs/>
          <w:sz w:val="28"/>
          <w:szCs w:val="28"/>
        </w:rPr>
        <w:t>ii................................pag.</w:t>
      </w:r>
      <w:r w:rsidR="0065576C">
        <w:rPr>
          <w:rFonts w:ascii="Times New Roman" w:hAnsi="Times New Roman"/>
          <w:b/>
          <w:bCs/>
          <w:sz w:val="28"/>
          <w:szCs w:val="28"/>
        </w:rPr>
        <w:t>47</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ab/>
        <w:t xml:space="preserve"> II.4. Indicii de atacabilitate a hotărârilor judecătoreşti …………..pag.</w:t>
      </w:r>
      <w:r w:rsidR="0065576C">
        <w:rPr>
          <w:rFonts w:ascii="Times New Roman" w:hAnsi="Times New Roman"/>
          <w:b/>
          <w:bCs/>
          <w:sz w:val="28"/>
          <w:szCs w:val="28"/>
        </w:rPr>
        <w:t>65</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ab/>
        <w:t xml:space="preserve"> II.5. Indicii de desfiinţare a hotărârilor judecătoreşti ………….....pag.</w:t>
      </w:r>
      <w:r w:rsidR="0065576C">
        <w:rPr>
          <w:rFonts w:ascii="Times New Roman" w:hAnsi="Times New Roman"/>
          <w:b/>
          <w:bCs/>
          <w:sz w:val="28"/>
          <w:szCs w:val="28"/>
        </w:rPr>
        <w:t>67</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ab/>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 xml:space="preserve">CAPITOLUL III – DATE STATISTICE REFERITOARE </w:t>
      </w:r>
      <w:smartTag w:uri="urn:schemas-microsoft-com:office:smarttags" w:element="PersonName">
        <w:smartTagPr>
          <w:attr w:name="ProductID" w:val="LA RESURSELE UMANE"/>
        </w:smartTagPr>
        <w:r w:rsidRPr="00A603B3">
          <w:rPr>
            <w:rFonts w:ascii="Times New Roman" w:hAnsi="Times New Roman"/>
            <w:b/>
            <w:bCs/>
            <w:sz w:val="28"/>
            <w:szCs w:val="28"/>
          </w:rPr>
          <w:t>LA RESURSELE UMANE</w:t>
        </w:r>
      </w:smartTag>
      <w:r w:rsidRPr="00A603B3">
        <w:rPr>
          <w:rFonts w:ascii="Times New Roman" w:hAnsi="Times New Roman"/>
          <w:b/>
          <w:bCs/>
          <w:sz w:val="28"/>
          <w:szCs w:val="28"/>
        </w:rPr>
        <w:t xml:space="preserve"> </w:t>
      </w:r>
      <w:smartTag w:uri="urn:schemas-microsoft-com:office:smarttags" w:element="PersonName">
        <w:smartTagPr>
          <w:attr w:name="ProductID" w:val="LA NIVELUL INSTANŢEI"/>
        </w:smartTagPr>
        <w:r w:rsidRPr="00A603B3">
          <w:rPr>
            <w:rFonts w:ascii="Times New Roman" w:hAnsi="Times New Roman"/>
            <w:b/>
            <w:bCs/>
            <w:sz w:val="28"/>
            <w:szCs w:val="28"/>
          </w:rPr>
          <w:t>LA NIVELUL INSTANŢEI</w:t>
        </w:r>
      </w:smartTag>
      <w:r w:rsidRPr="00A603B3">
        <w:rPr>
          <w:rFonts w:ascii="Times New Roman" w:hAnsi="Times New Roman"/>
          <w:b/>
          <w:bCs/>
          <w:sz w:val="28"/>
          <w:szCs w:val="28"/>
        </w:rPr>
        <w:t xml:space="preserve"> ……………………………………</w:t>
      </w:r>
      <w:r w:rsidR="00DE22D9">
        <w:rPr>
          <w:rFonts w:ascii="Times New Roman" w:hAnsi="Times New Roman"/>
          <w:b/>
          <w:bCs/>
          <w:sz w:val="28"/>
          <w:szCs w:val="28"/>
        </w:rPr>
        <w:t>..</w:t>
      </w:r>
      <w:r w:rsidRPr="00A603B3">
        <w:rPr>
          <w:rFonts w:ascii="Times New Roman" w:hAnsi="Times New Roman"/>
          <w:b/>
          <w:bCs/>
          <w:sz w:val="28"/>
          <w:szCs w:val="28"/>
        </w:rPr>
        <w:t>pag.</w:t>
      </w:r>
      <w:r w:rsidR="00DE22D9">
        <w:rPr>
          <w:rFonts w:ascii="Times New Roman" w:hAnsi="Times New Roman"/>
          <w:b/>
          <w:bCs/>
          <w:sz w:val="28"/>
          <w:szCs w:val="28"/>
        </w:rPr>
        <w:t>72</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III.1. Situaţia posturilor ............................................................................</w:t>
      </w:r>
      <w:r w:rsidR="00DE22D9">
        <w:rPr>
          <w:rFonts w:ascii="Times New Roman" w:hAnsi="Times New Roman"/>
          <w:b/>
          <w:bCs/>
          <w:sz w:val="28"/>
          <w:szCs w:val="28"/>
        </w:rPr>
        <w:t>...</w:t>
      </w:r>
      <w:r w:rsidRPr="00A603B3">
        <w:rPr>
          <w:rFonts w:ascii="Times New Roman" w:hAnsi="Times New Roman"/>
          <w:b/>
          <w:bCs/>
          <w:sz w:val="28"/>
          <w:szCs w:val="28"/>
        </w:rPr>
        <w:t>..pag.</w:t>
      </w:r>
      <w:r w:rsidR="00DE22D9">
        <w:rPr>
          <w:rFonts w:ascii="Times New Roman" w:hAnsi="Times New Roman"/>
          <w:b/>
          <w:bCs/>
          <w:sz w:val="28"/>
          <w:szCs w:val="28"/>
        </w:rPr>
        <w:t>72</w:t>
      </w: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III.2. Situaţia sancţiunilor disciplinare şi penale aplicate în cursul anului 20</w:t>
      </w:r>
      <w:r w:rsidR="00DE22D9">
        <w:rPr>
          <w:rFonts w:ascii="Times New Roman" w:hAnsi="Times New Roman"/>
          <w:b/>
          <w:bCs/>
          <w:sz w:val="28"/>
          <w:szCs w:val="28"/>
        </w:rPr>
        <w:t>20</w:t>
      </w:r>
      <w:r w:rsidRPr="00A603B3">
        <w:rPr>
          <w:rFonts w:ascii="Times New Roman" w:hAnsi="Times New Roman"/>
          <w:b/>
          <w:bCs/>
          <w:sz w:val="28"/>
          <w:szCs w:val="28"/>
        </w:rPr>
        <w:t>, pe fiecare categorie de personal .............................................................</w:t>
      </w:r>
      <w:r w:rsidR="00DE22D9">
        <w:rPr>
          <w:rFonts w:ascii="Times New Roman" w:hAnsi="Times New Roman"/>
          <w:b/>
          <w:bCs/>
          <w:sz w:val="28"/>
          <w:szCs w:val="28"/>
        </w:rPr>
        <w:t>..</w:t>
      </w:r>
      <w:r w:rsidRPr="00A603B3">
        <w:rPr>
          <w:rFonts w:ascii="Times New Roman" w:hAnsi="Times New Roman"/>
          <w:b/>
          <w:bCs/>
          <w:sz w:val="28"/>
          <w:szCs w:val="28"/>
        </w:rPr>
        <w:t>.....pag.</w:t>
      </w:r>
      <w:r w:rsidR="00DE22D9">
        <w:rPr>
          <w:rFonts w:ascii="Times New Roman" w:hAnsi="Times New Roman"/>
          <w:b/>
          <w:bCs/>
          <w:sz w:val="28"/>
          <w:szCs w:val="28"/>
        </w:rPr>
        <w:t>7</w:t>
      </w:r>
      <w:r w:rsidRPr="00A603B3">
        <w:rPr>
          <w:rFonts w:ascii="Times New Roman" w:hAnsi="Times New Roman"/>
          <w:b/>
          <w:bCs/>
          <w:sz w:val="28"/>
          <w:szCs w:val="28"/>
        </w:rPr>
        <w:t>7</w:t>
      </w:r>
    </w:p>
    <w:p w:rsidR="00042759" w:rsidRPr="00A603B3" w:rsidRDefault="00042759" w:rsidP="00C757BE">
      <w:pPr>
        <w:jc w:val="both"/>
        <w:rPr>
          <w:rFonts w:ascii="Times New Roman" w:hAnsi="Times New Roman"/>
          <w:b/>
          <w:bCs/>
          <w:sz w:val="28"/>
          <w:szCs w:val="28"/>
        </w:rPr>
      </w:pPr>
    </w:p>
    <w:p w:rsidR="00A71CED" w:rsidRPr="00A603B3" w:rsidRDefault="00173822" w:rsidP="00C757BE">
      <w:pPr>
        <w:jc w:val="both"/>
        <w:rPr>
          <w:rFonts w:ascii="Times New Roman" w:hAnsi="Times New Roman"/>
          <w:b/>
          <w:bCs/>
          <w:sz w:val="28"/>
          <w:szCs w:val="28"/>
        </w:rPr>
      </w:pPr>
      <w:r w:rsidRPr="00A603B3">
        <w:rPr>
          <w:rFonts w:ascii="Times New Roman" w:hAnsi="Times New Roman"/>
          <w:b/>
          <w:bCs/>
          <w:sz w:val="28"/>
          <w:szCs w:val="28"/>
        </w:rPr>
        <w:t xml:space="preserve">CAPITOLUL </w:t>
      </w:r>
      <w:r w:rsidR="00060205" w:rsidRPr="00A603B3">
        <w:rPr>
          <w:rFonts w:ascii="Times New Roman" w:hAnsi="Times New Roman"/>
          <w:b/>
          <w:bCs/>
          <w:sz w:val="28"/>
          <w:szCs w:val="28"/>
        </w:rPr>
        <w:t>IV</w:t>
      </w:r>
      <w:r w:rsidRPr="00A603B3">
        <w:rPr>
          <w:rFonts w:ascii="Times New Roman" w:hAnsi="Times New Roman"/>
          <w:b/>
          <w:bCs/>
          <w:sz w:val="28"/>
          <w:szCs w:val="28"/>
        </w:rPr>
        <w:t xml:space="preserve"> Efectele măsurilor administrative dispuse în perioada stării de urgenţă, respectiv în perioada stării de alertă</w:t>
      </w:r>
      <w:r w:rsidR="00042759" w:rsidRPr="00A603B3">
        <w:rPr>
          <w:rFonts w:ascii="Times New Roman" w:hAnsi="Times New Roman"/>
          <w:b/>
          <w:bCs/>
          <w:sz w:val="28"/>
          <w:szCs w:val="28"/>
        </w:rPr>
        <w:t xml:space="preserve"> la nivelul instanţelor</w:t>
      </w:r>
      <w:r w:rsidR="00F171C4">
        <w:rPr>
          <w:rFonts w:ascii="Times New Roman" w:hAnsi="Times New Roman"/>
          <w:b/>
          <w:bCs/>
          <w:sz w:val="28"/>
          <w:szCs w:val="28"/>
        </w:rPr>
        <w:t>.....pag.79</w:t>
      </w:r>
    </w:p>
    <w:p w:rsidR="00042759" w:rsidRPr="00A603B3" w:rsidRDefault="00042759" w:rsidP="00C757BE">
      <w:pPr>
        <w:jc w:val="both"/>
        <w:rPr>
          <w:rFonts w:ascii="Times New Roman" w:hAnsi="Times New Roman"/>
          <w:b/>
          <w:bCs/>
          <w:sz w:val="28"/>
          <w:szCs w:val="28"/>
        </w:rPr>
      </w:pP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 xml:space="preserve">CAPITOLUL V – FORMAREA PROFESIONALĂ A PERSONALULUI- </w:t>
      </w:r>
      <w:r w:rsidR="00F171C4">
        <w:rPr>
          <w:rFonts w:ascii="Times New Roman" w:hAnsi="Times New Roman"/>
          <w:b/>
          <w:bCs/>
          <w:sz w:val="28"/>
          <w:szCs w:val="28"/>
        </w:rPr>
        <w:t>81</w:t>
      </w:r>
    </w:p>
    <w:p w:rsidR="00A71CED" w:rsidRPr="00A603B3" w:rsidRDefault="00A71CED" w:rsidP="00C757BE">
      <w:pPr>
        <w:jc w:val="both"/>
        <w:rPr>
          <w:rFonts w:ascii="Times New Roman" w:hAnsi="Times New Roman"/>
          <w:b/>
          <w:bCs/>
          <w:sz w:val="28"/>
          <w:szCs w:val="28"/>
        </w:rPr>
      </w:pPr>
    </w:p>
    <w:p w:rsidR="00A71CED" w:rsidRPr="00A603B3" w:rsidRDefault="00A71CED" w:rsidP="00C757BE">
      <w:pPr>
        <w:jc w:val="both"/>
        <w:rPr>
          <w:rFonts w:ascii="Times New Roman" w:hAnsi="Times New Roman"/>
          <w:b/>
          <w:bCs/>
          <w:sz w:val="28"/>
          <w:szCs w:val="28"/>
        </w:rPr>
      </w:pPr>
      <w:r w:rsidRPr="00A603B3">
        <w:rPr>
          <w:rFonts w:ascii="Times New Roman" w:hAnsi="Times New Roman"/>
          <w:b/>
          <w:bCs/>
          <w:sz w:val="28"/>
          <w:szCs w:val="28"/>
        </w:rPr>
        <w:t>CAPITOLUL V</w:t>
      </w:r>
      <w:r w:rsidR="00F171C4">
        <w:rPr>
          <w:rFonts w:ascii="Times New Roman" w:hAnsi="Times New Roman"/>
          <w:b/>
          <w:bCs/>
          <w:sz w:val="28"/>
          <w:szCs w:val="28"/>
        </w:rPr>
        <w:t>I</w:t>
      </w:r>
      <w:r w:rsidRPr="00A603B3">
        <w:rPr>
          <w:rFonts w:ascii="Times New Roman" w:hAnsi="Times New Roman"/>
          <w:b/>
          <w:bCs/>
          <w:sz w:val="28"/>
          <w:szCs w:val="28"/>
        </w:rPr>
        <w:t xml:space="preserve"> – INFRASTRUCTURA INSTANŢEI ......................</w:t>
      </w:r>
      <w:r w:rsidR="00F171C4">
        <w:rPr>
          <w:rFonts w:ascii="Times New Roman" w:hAnsi="Times New Roman"/>
          <w:b/>
          <w:bCs/>
          <w:sz w:val="28"/>
          <w:szCs w:val="28"/>
        </w:rPr>
        <w:t>..</w:t>
      </w:r>
      <w:r w:rsidRPr="00A603B3">
        <w:rPr>
          <w:rFonts w:ascii="Times New Roman" w:hAnsi="Times New Roman"/>
          <w:b/>
          <w:bCs/>
          <w:sz w:val="28"/>
          <w:szCs w:val="28"/>
        </w:rPr>
        <w:t>....pag.</w:t>
      </w:r>
      <w:r w:rsidR="00F171C4">
        <w:rPr>
          <w:rFonts w:ascii="Times New Roman" w:hAnsi="Times New Roman"/>
          <w:b/>
          <w:bCs/>
          <w:sz w:val="28"/>
          <w:szCs w:val="28"/>
        </w:rPr>
        <w:t>87</w:t>
      </w:r>
    </w:p>
    <w:p w:rsidR="00A71CED" w:rsidRPr="00A603B3" w:rsidRDefault="00A71CED" w:rsidP="00C757BE">
      <w:pPr>
        <w:jc w:val="both"/>
        <w:rPr>
          <w:rFonts w:ascii="Times New Roman" w:hAnsi="Times New Roman"/>
          <w:b/>
          <w:bCs/>
          <w:sz w:val="28"/>
          <w:szCs w:val="28"/>
        </w:rPr>
      </w:pPr>
    </w:p>
    <w:p w:rsidR="00E54440" w:rsidRPr="00FE3090" w:rsidRDefault="00A71CED" w:rsidP="00FE3090">
      <w:pPr>
        <w:jc w:val="both"/>
        <w:rPr>
          <w:rFonts w:ascii="Times New Roman" w:hAnsi="Times New Roman"/>
          <w:b/>
          <w:bCs/>
          <w:sz w:val="28"/>
          <w:szCs w:val="28"/>
        </w:rPr>
      </w:pPr>
      <w:r w:rsidRPr="00A603B3">
        <w:rPr>
          <w:rFonts w:ascii="Times New Roman" w:hAnsi="Times New Roman"/>
          <w:b/>
          <w:bCs/>
          <w:sz w:val="28"/>
          <w:szCs w:val="28"/>
        </w:rPr>
        <w:t>CAPITOLUL VI</w:t>
      </w:r>
      <w:r w:rsidR="00B46451">
        <w:rPr>
          <w:rFonts w:ascii="Times New Roman" w:hAnsi="Times New Roman"/>
          <w:b/>
          <w:bCs/>
          <w:sz w:val="28"/>
          <w:szCs w:val="28"/>
        </w:rPr>
        <w:t>I</w:t>
      </w:r>
      <w:r w:rsidRPr="00A603B3">
        <w:rPr>
          <w:rFonts w:ascii="Times New Roman" w:hAnsi="Times New Roman"/>
          <w:b/>
          <w:bCs/>
          <w:sz w:val="28"/>
          <w:szCs w:val="28"/>
        </w:rPr>
        <w:t xml:space="preserve"> – CONCLUZII </w:t>
      </w:r>
      <w:r w:rsidR="00E54440" w:rsidRPr="00A603B3">
        <w:rPr>
          <w:rFonts w:ascii="Times New Roman" w:hAnsi="Times New Roman"/>
          <w:b/>
          <w:bCs/>
          <w:sz w:val="28"/>
          <w:szCs w:val="28"/>
        </w:rPr>
        <w:t>Ş</w:t>
      </w:r>
      <w:r w:rsidRPr="00A603B3">
        <w:rPr>
          <w:rFonts w:ascii="Times New Roman" w:hAnsi="Times New Roman"/>
          <w:b/>
          <w:bCs/>
          <w:sz w:val="28"/>
          <w:szCs w:val="28"/>
        </w:rPr>
        <w:t>I PROPUNERI ÎN VEDEREA ÎMBUNĂTĂ</w:t>
      </w:r>
      <w:r w:rsidR="00E54440" w:rsidRPr="00A603B3">
        <w:rPr>
          <w:rFonts w:ascii="Times New Roman" w:hAnsi="Times New Roman"/>
          <w:b/>
          <w:bCs/>
          <w:sz w:val="28"/>
          <w:szCs w:val="28"/>
        </w:rPr>
        <w:t>Ţ</w:t>
      </w:r>
      <w:r w:rsidRPr="00A603B3">
        <w:rPr>
          <w:rFonts w:ascii="Times New Roman" w:hAnsi="Times New Roman"/>
          <w:b/>
          <w:bCs/>
          <w:sz w:val="28"/>
          <w:szCs w:val="28"/>
        </w:rPr>
        <w:t>IRII ACTIVITĂ</w:t>
      </w:r>
      <w:r w:rsidR="00E54440" w:rsidRPr="00A603B3">
        <w:rPr>
          <w:rFonts w:ascii="Times New Roman" w:hAnsi="Times New Roman"/>
          <w:b/>
          <w:bCs/>
          <w:sz w:val="28"/>
          <w:szCs w:val="28"/>
        </w:rPr>
        <w:t>Ţ</w:t>
      </w:r>
      <w:r w:rsidRPr="00A603B3">
        <w:rPr>
          <w:rFonts w:ascii="Times New Roman" w:hAnsi="Times New Roman"/>
          <w:b/>
          <w:bCs/>
          <w:sz w:val="28"/>
          <w:szCs w:val="28"/>
        </w:rPr>
        <w:t>II......................................................</w:t>
      </w:r>
      <w:r w:rsidR="00B46451">
        <w:rPr>
          <w:rFonts w:ascii="Times New Roman" w:hAnsi="Times New Roman"/>
          <w:b/>
          <w:bCs/>
          <w:sz w:val="28"/>
          <w:szCs w:val="28"/>
        </w:rPr>
        <w:t>..</w:t>
      </w:r>
      <w:r w:rsidRPr="00A603B3">
        <w:rPr>
          <w:rFonts w:ascii="Times New Roman" w:hAnsi="Times New Roman"/>
          <w:b/>
          <w:bCs/>
          <w:sz w:val="28"/>
          <w:szCs w:val="28"/>
        </w:rPr>
        <w:t>.......pag.</w:t>
      </w:r>
      <w:r w:rsidR="00B46451">
        <w:rPr>
          <w:rFonts w:ascii="Times New Roman" w:hAnsi="Times New Roman"/>
          <w:b/>
          <w:bCs/>
          <w:sz w:val="28"/>
          <w:szCs w:val="28"/>
        </w:rPr>
        <w:t>95</w:t>
      </w:r>
    </w:p>
    <w:p w:rsidR="00A71CED" w:rsidRPr="00A603B3" w:rsidRDefault="00A71CED" w:rsidP="00C757BE">
      <w:pPr>
        <w:spacing w:after="0" w:line="360" w:lineRule="auto"/>
        <w:ind w:firstLine="720"/>
        <w:jc w:val="both"/>
        <w:rPr>
          <w:rFonts w:ascii="Times New Roman" w:hAnsi="Times New Roman"/>
          <w:b/>
          <w:sz w:val="28"/>
          <w:szCs w:val="28"/>
        </w:rPr>
      </w:pPr>
      <w:r w:rsidRPr="00A603B3">
        <w:rPr>
          <w:rFonts w:ascii="Times New Roman" w:hAnsi="Times New Roman"/>
          <w:b/>
          <w:sz w:val="28"/>
          <w:szCs w:val="28"/>
        </w:rPr>
        <w:lastRenderedPageBreak/>
        <w:t>CAPITOLUL I: INTRODUCERE</w:t>
      </w:r>
    </w:p>
    <w:p w:rsidR="00A71CED" w:rsidRPr="00A603B3" w:rsidRDefault="00A71CED" w:rsidP="00C757BE">
      <w:pPr>
        <w:spacing w:after="0" w:line="360" w:lineRule="auto"/>
        <w:jc w:val="both"/>
        <w:rPr>
          <w:rFonts w:ascii="Times New Roman" w:hAnsi="Times New Roman"/>
          <w:b/>
          <w:sz w:val="28"/>
          <w:szCs w:val="28"/>
        </w:rPr>
      </w:pPr>
    </w:p>
    <w:p w:rsidR="00A71CED" w:rsidRPr="00A603B3" w:rsidRDefault="00A71CED" w:rsidP="00443BC3">
      <w:pPr>
        <w:spacing w:after="0" w:line="360" w:lineRule="auto"/>
        <w:ind w:right="-92"/>
        <w:jc w:val="center"/>
        <w:rPr>
          <w:rFonts w:ascii="Times New Roman" w:hAnsi="Times New Roman"/>
          <w:b/>
          <w:sz w:val="28"/>
          <w:szCs w:val="28"/>
        </w:rPr>
      </w:pPr>
      <w:r w:rsidRPr="00A603B3">
        <w:rPr>
          <w:rFonts w:ascii="Times New Roman" w:hAnsi="Times New Roman"/>
          <w:b/>
          <w:sz w:val="28"/>
          <w:szCs w:val="28"/>
        </w:rPr>
        <w:t>SCURTE CONSIDERAŢII PRIVIND SITUAŢIA INSTANŢEI</w:t>
      </w:r>
    </w:p>
    <w:p w:rsidR="00A71CED" w:rsidRPr="00A603B3" w:rsidRDefault="00A71CED" w:rsidP="00443BC3">
      <w:pPr>
        <w:spacing w:after="0" w:line="360" w:lineRule="auto"/>
        <w:ind w:right="-92"/>
        <w:jc w:val="center"/>
        <w:rPr>
          <w:rFonts w:ascii="Times New Roman" w:hAnsi="Times New Roman"/>
          <w:b/>
          <w:sz w:val="28"/>
          <w:szCs w:val="28"/>
        </w:rPr>
      </w:pPr>
      <w:r w:rsidRPr="00A603B3">
        <w:rPr>
          <w:rFonts w:ascii="Times New Roman" w:hAnsi="Times New Roman"/>
          <w:b/>
          <w:sz w:val="28"/>
          <w:szCs w:val="28"/>
        </w:rPr>
        <w:t>ÎN ANUL 20</w:t>
      </w:r>
      <w:r w:rsidR="00001743">
        <w:rPr>
          <w:rFonts w:ascii="Times New Roman" w:hAnsi="Times New Roman"/>
          <w:b/>
          <w:sz w:val="28"/>
          <w:szCs w:val="28"/>
        </w:rPr>
        <w:t>20</w:t>
      </w:r>
    </w:p>
    <w:p w:rsidR="00A71CED" w:rsidRPr="00A603B3" w:rsidRDefault="00A71CED" w:rsidP="00C757BE">
      <w:pPr>
        <w:spacing w:after="0" w:line="276" w:lineRule="auto"/>
        <w:jc w:val="both"/>
        <w:rPr>
          <w:rFonts w:ascii="Times New Roman" w:hAnsi="Times New Roman"/>
          <w:sz w:val="28"/>
          <w:szCs w:val="28"/>
        </w:rPr>
      </w:pP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Potrivit Constituţiei, justiţia se realizează numai prin instanţele judecătoreşti. Aşadar, misiunea fundamentală a instanţelor judecătoreşti este înfăptuirea unui act de justiție calitativ, eficient şi responsabil, în condiţii de deplină independență şi imparţialitate, de către un corp profesional integru. Modul în care este înfăptuită justiţia influenţează în mod direct coordonatele fundamentale de funcţionare a societății româneşti, care sunt reflectate, în final, în standardul de viaţă al cetățenilor.</w:t>
      </w:r>
    </w:p>
    <w:p w:rsidR="009E78C7"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Raportul de activitate reprezintă un prilej de analiză cantitativă şi calitativă, un exerciţiu benefic nu doar pentru organizaţie – ca tot unitar, ci şi pentru fiecare membru al organizaţiei – ca par</w:t>
      </w:r>
      <w:r w:rsidR="004A44EE" w:rsidRPr="00A603B3">
        <w:rPr>
          <w:rFonts w:ascii="Times New Roman" w:hAnsi="Times New Roman"/>
          <w:sz w:val="28"/>
          <w:szCs w:val="28"/>
        </w:rPr>
        <w:t>te</w:t>
      </w:r>
      <w:r w:rsidRPr="00A603B3">
        <w:rPr>
          <w:rFonts w:ascii="Times New Roman" w:hAnsi="Times New Roman"/>
          <w:sz w:val="28"/>
          <w:szCs w:val="28"/>
        </w:rPr>
        <w:t xml:space="preserve"> componentă. Fără îndoială, datele statistice nu evidenţiază, prin ele însele, suma efortului depus de toţi membrii organizaţiei - judecători, respectiv personal auxiliar şi conex - în decursul unui an de zile, dar pot fundamenta concluzia că o echipă de oameni a dat dovadă de rigoare şi maturitate profesională, contribuind într-o manieră profesionistă la înfăptuirea justiţiei pe parcursul anului ce a trecut.</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Instanţa de judecată, ca organizaţie, este asemenea unui mecanism complex alcătuit din multiple componente, fiecare element având un rol bine stabilit în structură. Or, randamentul activităţii globale a instanţei depinde, în principal, de eficienţa fiecărui judecător şi a fiecărui membru din categoria personalului auxiliar şi conex. Însă, randamentul este influenţat în mod substanţial de modul în care este organizată instanţa şi de calitatea interacţiunii membrilor săi.</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ab/>
        <w:t>Prin intermediul raportului de activitate sunt prezentate, într-o manieră sintetică şi echilibrată, acţiunile întreprinse pe parcursul anului 2020 şi rezultatele obţinute la nivelul Judecătoriei Craiova, în scopul de a evalua progresele înregistrate, de a identifica vulnerabilităţile ivite şi de a stabili obiectivele de atins pentru perioada următoare.</w:t>
      </w:r>
    </w:p>
    <w:p w:rsidR="00440E61" w:rsidRDefault="009E78C7" w:rsidP="00C757BE">
      <w:pPr>
        <w:spacing w:after="0" w:line="360" w:lineRule="auto"/>
        <w:jc w:val="both"/>
        <w:rPr>
          <w:rFonts w:ascii="Times New Roman" w:hAnsi="Times New Roman"/>
          <w:sz w:val="28"/>
          <w:szCs w:val="28"/>
          <w:shd w:val="clear" w:color="auto" w:fill="FFFFFF"/>
        </w:rPr>
      </w:pPr>
      <w:r w:rsidRPr="00A603B3">
        <w:rPr>
          <w:rFonts w:ascii="Times New Roman" w:hAnsi="Times New Roman"/>
          <w:sz w:val="28"/>
          <w:szCs w:val="28"/>
        </w:rPr>
        <w:lastRenderedPageBreak/>
        <w:t xml:space="preserve">         </w:t>
      </w:r>
      <w:r w:rsidR="00A71CED" w:rsidRPr="00A603B3">
        <w:rPr>
          <w:rFonts w:ascii="Times New Roman" w:hAnsi="Times New Roman"/>
          <w:sz w:val="28"/>
          <w:szCs w:val="28"/>
        </w:rPr>
        <w:t>Nu este de neglijat contextul în care s-a desfăşurat activitatea tuturor instanţelor judecătoreşti, începând cu 1</w:t>
      </w:r>
      <w:r w:rsidR="00EB6B13" w:rsidRPr="00A603B3">
        <w:rPr>
          <w:rFonts w:ascii="Times New Roman" w:hAnsi="Times New Roman"/>
          <w:sz w:val="28"/>
          <w:szCs w:val="28"/>
        </w:rPr>
        <w:t>3</w:t>
      </w:r>
      <w:r w:rsidR="00A71CED" w:rsidRPr="00A603B3">
        <w:rPr>
          <w:rFonts w:ascii="Times New Roman" w:hAnsi="Times New Roman"/>
          <w:sz w:val="28"/>
          <w:szCs w:val="28"/>
        </w:rPr>
        <w:t xml:space="preserve"> martie 2020 când</w:t>
      </w:r>
      <w:r w:rsidR="00D15845" w:rsidRPr="00A603B3">
        <w:rPr>
          <w:rFonts w:ascii="Times New Roman" w:hAnsi="Times New Roman"/>
          <w:sz w:val="28"/>
          <w:szCs w:val="28"/>
        </w:rPr>
        <w:t>,</w:t>
      </w:r>
      <w:r w:rsidR="00A71CED" w:rsidRPr="00A603B3">
        <w:rPr>
          <w:rFonts w:ascii="Times New Roman" w:hAnsi="Times New Roman"/>
          <w:sz w:val="28"/>
          <w:szCs w:val="28"/>
        </w:rPr>
        <w:t xml:space="preserve"> </w:t>
      </w:r>
      <w:r w:rsidRPr="00A603B3">
        <w:rPr>
          <w:rFonts w:ascii="Times New Roman" w:hAnsi="Times New Roman"/>
          <w:sz w:val="28"/>
          <w:szCs w:val="28"/>
          <w:shd w:val="clear" w:color="auto" w:fill="FFFFFF"/>
        </w:rPr>
        <w:t>ca urmare a</w:t>
      </w:r>
      <w:r w:rsidR="00A71CED" w:rsidRPr="00A603B3">
        <w:rPr>
          <w:rFonts w:ascii="Times New Roman" w:hAnsi="Times New Roman"/>
          <w:sz w:val="28"/>
          <w:szCs w:val="28"/>
          <w:shd w:val="clear" w:color="auto" w:fill="FFFFFF"/>
        </w:rPr>
        <w:t xml:space="preserve"> evoluți</w:t>
      </w:r>
      <w:r w:rsidRPr="00A603B3">
        <w:rPr>
          <w:rFonts w:ascii="Times New Roman" w:hAnsi="Times New Roman"/>
          <w:sz w:val="28"/>
          <w:szCs w:val="28"/>
          <w:shd w:val="clear" w:color="auto" w:fill="FFFFFF"/>
        </w:rPr>
        <w:t>ei</w:t>
      </w:r>
      <w:r w:rsidR="00EB6B13" w:rsidRPr="00A603B3">
        <w:rPr>
          <w:rFonts w:ascii="Times New Roman" w:hAnsi="Times New Roman"/>
          <w:sz w:val="28"/>
          <w:szCs w:val="28"/>
          <w:shd w:val="clear" w:color="auto" w:fill="FFFFFF"/>
        </w:rPr>
        <w:t xml:space="preserve"> alarmante a</w:t>
      </w:r>
      <w:r w:rsidR="00A71CED" w:rsidRPr="00A603B3">
        <w:rPr>
          <w:rFonts w:ascii="Times New Roman" w:hAnsi="Times New Roman"/>
          <w:sz w:val="28"/>
          <w:szCs w:val="28"/>
          <w:shd w:val="clear" w:color="auto" w:fill="FFFFFF"/>
        </w:rPr>
        <w:t xml:space="preserve"> situației </w:t>
      </w:r>
      <w:r w:rsidR="00B95788" w:rsidRPr="00A603B3">
        <w:rPr>
          <w:rFonts w:ascii="Times New Roman" w:hAnsi="Times New Roman"/>
          <w:sz w:val="28"/>
          <w:szCs w:val="28"/>
          <w:shd w:val="clear" w:color="auto" w:fill="FFFFFF"/>
        </w:rPr>
        <w:t xml:space="preserve">generate de răspândirea la nivel naţional a infecţiei cu coronavirus </w:t>
      </w:r>
      <w:r w:rsidR="00B256EA" w:rsidRPr="00A603B3">
        <w:rPr>
          <w:rFonts w:ascii="Times New Roman" w:hAnsi="Times New Roman"/>
          <w:sz w:val="28"/>
          <w:szCs w:val="28"/>
          <w:shd w:val="clear" w:color="auto" w:fill="FFFFFF"/>
        </w:rPr>
        <w:t>SARS Cov2</w:t>
      </w:r>
      <w:r w:rsidR="00D34829" w:rsidRPr="00A603B3">
        <w:rPr>
          <w:rFonts w:ascii="Times New Roman" w:hAnsi="Times New Roman"/>
          <w:sz w:val="28"/>
          <w:szCs w:val="28"/>
          <w:shd w:val="clear" w:color="auto" w:fill="FFFFFF"/>
        </w:rPr>
        <w:t>,</w:t>
      </w:r>
      <w:r w:rsidR="00A71CED" w:rsidRPr="00A603B3">
        <w:rPr>
          <w:rFonts w:ascii="Times New Roman" w:hAnsi="Times New Roman"/>
          <w:sz w:val="28"/>
          <w:szCs w:val="28"/>
          <w:shd w:val="clear" w:color="auto" w:fill="FFFFFF"/>
        </w:rPr>
        <w:t xml:space="preserve"> </w:t>
      </w:r>
      <w:r w:rsidR="00B256EA" w:rsidRPr="00A603B3">
        <w:rPr>
          <w:rFonts w:ascii="Times New Roman" w:eastAsia="Times New Roman" w:hAnsi="Times New Roman"/>
          <w:spacing w:val="2"/>
          <w:sz w:val="28"/>
          <w:szCs w:val="28"/>
          <w:shd w:val="clear" w:color="auto" w:fill="FFFFFF"/>
          <w:lang w:eastAsia="ro-RO"/>
        </w:rPr>
        <w:t>evoluție ce a determinat adoptarea de către C.N.S.S.U a Hotărârii nr. 7 din data de 11.03.2020, în raport de declararea de către Organizația Mondială a Sănătății</w:t>
      </w:r>
      <w:r w:rsidR="004069EA">
        <w:rPr>
          <w:rFonts w:ascii="Times New Roman" w:eastAsia="Times New Roman" w:hAnsi="Times New Roman"/>
          <w:spacing w:val="2"/>
          <w:sz w:val="28"/>
          <w:szCs w:val="28"/>
          <w:shd w:val="clear" w:color="auto" w:fill="FFFFFF"/>
          <w:lang w:eastAsia="ro-RO"/>
        </w:rPr>
        <w:t xml:space="preserve"> a </w:t>
      </w:r>
      <w:r w:rsidR="00C96EA3">
        <w:rPr>
          <w:rFonts w:ascii="Times New Roman" w:eastAsia="Times New Roman" w:hAnsi="Times New Roman"/>
          <w:spacing w:val="2"/>
          <w:sz w:val="28"/>
          <w:szCs w:val="28"/>
          <w:shd w:val="clear" w:color="auto" w:fill="FFFFFF"/>
          <w:lang w:eastAsia="ro-RO"/>
        </w:rPr>
        <w:t>pandemiei mondiale</w:t>
      </w:r>
      <w:r w:rsidR="00B256EA" w:rsidRPr="00A603B3">
        <w:rPr>
          <w:rFonts w:ascii="Times New Roman" w:eastAsia="Times New Roman" w:hAnsi="Times New Roman"/>
          <w:spacing w:val="2"/>
          <w:sz w:val="28"/>
          <w:szCs w:val="28"/>
          <w:shd w:val="clear" w:color="auto" w:fill="FFFFFF"/>
          <w:lang w:eastAsia="ro-RO"/>
        </w:rPr>
        <w:t xml:space="preserve">, </w:t>
      </w:r>
      <w:r w:rsidR="00A71CED" w:rsidRPr="00A603B3">
        <w:rPr>
          <w:rFonts w:ascii="Times New Roman" w:hAnsi="Times New Roman"/>
          <w:sz w:val="28"/>
          <w:szCs w:val="28"/>
          <w:shd w:val="clear" w:color="auto" w:fill="FFFFFF"/>
        </w:rPr>
        <w:t xml:space="preserve">s-a instituit starea de urgenţă până la data de </w:t>
      </w:r>
      <w:r w:rsidR="00C96EA3">
        <w:rPr>
          <w:rFonts w:ascii="Times New Roman" w:hAnsi="Times New Roman"/>
          <w:sz w:val="28"/>
          <w:szCs w:val="28"/>
          <w:shd w:val="clear" w:color="auto" w:fill="FFFFFF"/>
        </w:rPr>
        <w:t>15</w:t>
      </w:r>
      <w:r w:rsidR="00A71CED" w:rsidRPr="00A603B3">
        <w:rPr>
          <w:rFonts w:ascii="Times New Roman" w:hAnsi="Times New Roman"/>
          <w:sz w:val="28"/>
          <w:szCs w:val="28"/>
          <w:shd w:val="clear" w:color="auto" w:fill="FFFFFF"/>
        </w:rPr>
        <w:t xml:space="preserve"> mai 2020, </w:t>
      </w:r>
      <w:r w:rsidR="00D34829" w:rsidRPr="00A603B3">
        <w:rPr>
          <w:rFonts w:ascii="Times New Roman" w:hAnsi="Times New Roman"/>
          <w:sz w:val="28"/>
          <w:szCs w:val="28"/>
          <w:shd w:val="clear" w:color="auto" w:fill="FFFFFF"/>
        </w:rPr>
        <w:t>dată la care</w:t>
      </w:r>
      <w:r w:rsidR="00A71CED" w:rsidRPr="00A603B3">
        <w:rPr>
          <w:rFonts w:ascii="Times New Roman" w:hAnsi="Times New Roman"/>
          <w:sz w:val="28"/>
          <w:szCs w:val="28"/>
          <w:shd w:val="clear" w:color="auto" w:fill="FFFFFF"/>
        </w:rPr>
        <w:t xml:space="preserve"> s-a intrat în starea de alertă, </w:t>
      </w:r>
      <w:r w:rsidR="00440E61">
        <w:rPr>
          <w:rFonts w:ascii="Times New Roman" w:hAnsi="Times New Roman"/>
          <w:sz w:val="28"/>
          <w:szCs w:val="28"/>
          <w:shd w:val="clear" w:color="auto" w:fill="FFFFFF"/>
        </w:rPr>
        <w:t xml:space="preserve">situaţie ce se </w:t>
      </w:r>
      <w:r w:rsidR="00D34829" w:rsidRPr="00A603B3">
        <w:rPr>
          <w:rFonts w:ascii="Times New Roman" w:hAnsi="Times New Roman"/>
          <w:sz w:val="28"/>
          <w:szCs w:val="28"/>
          <w:shd w:val="clear" w:color="auto" w:fill="FFFFFF"/>
        </w:rPr>
        <w:t>contin</w:t>
      </w:r>
      <w:r w:rsidR="00440E61">
        <w:rPr>
          <w:rFonts w:ascii="Times New Roman" w:hAnsi="Times New Roman"/>
          <w:sz w:val="28"/>
          <w:szCs w:val="28"/>
          <w:shd w:val="clear" w:color="auto" w:fill="FFFFFF"/>
        </w:rPr>
        <w:t>uă</w:t>
      </w:r>
      <w:r w:rsidR="00A71CED" w:rsidRPr="00A603B3">
        <w:rPr>
          <w:rFonts w:ascii="Times New Roman" w:hAnsi="Times New Roman"/>
          <w:sz w:val="28"/>
          <w:szCs w:val="28"/>
          <w:shd w:val="clear" w:color="auto" w:fill="FFFFFF"/>
        </w:rPr>
        <w:t xml:space="preserve"> şi în prezent.</w:t>
      </w:r>
    </w:p>
    <w:p w:rsidR="00A71CED" w:rsidRPr="00A603B3" w:rsidRDefault="00A71CED" w:rsidP="00440E61">
      <w:pPr>
        <w:spacing w:after="0" w:line="360" w:lineRule="auto"/>
        <w:ind w:firstLine="708"/>
        <w:jc w:val="both"/>
        <w:rPr>
          <w:rFonts w:ascii="Times New Roman" w:hAnsi="Times New Roman"/>
          <w:sz w:val="28"/>
          <w:szCs w:val="28"/>
          <w:shd w:val="clear" w:color="auto" w:fill="FFFFFF"/>
        </w:rPr>
      </w:pPr>
      <w:r w:rsidRPr="00A603B3">
        <w:rPr>
          <w:rFonts w:ascii="Times New Roman" w:hAnsi="Times New Roman"/>
          <w:sz w:val="28"/>
          <w:szCs w:val="28"/>
          <w:shd w:val="clear" w:color="auto" w:fill="FFFFFF"/>
        </w:rPr>
        <w:t xml:space="preserve"> Despre modul în care a fost influenţat volumul de activitate se va vorbi în cadrul capitolului respectiv.</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Pe parcursul anului 2020, conducerea Judecătoriei Craiova a fost asigurată după cum urmează :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a) Preşedinte: în perioada 01.01.2020 – 31.12.2020 funcția a fost exercitată          de domnul judecător Constantin Cătălin Go</w:t>
      </w:r>
      <w:r w:rsidR="00E11CCF" w:rsidRPr="00A603B3">
        <w:rPr>
          <w:rFonts w:ascii="Times New Roman" w:hAnsi="Times New Roman"/>
          <w:sz w:val="28"/>
          <w:szCs w:val="28"/>
        </w:rPr>
        <w:t>ş</w:t>
      </w:r>
      <w:r w:rsidRPr="00A603B3">
        <w:rPr>
          <w:rFonts w:ascii="Times New Roman" w:hAnsi="Times New Roman"/>
          <w:sz w:val="28"/>
          <w:szCs w:val="28"/>
        </w:rPr>
        <w:t xml:space="preserve">a, care a fost numit prin Hotărârea Secţiei de judecători a CSM NR. 827/15.07.2017, mandat prelungit prin Hotărârea nr. 1036/20.08.2020.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b) Vicepreşedinte: în perioada 01.01.2020 - 31.12.2020 func</w:t>
      </w:r>
      <w:r w:rsidR="00E11CCF" w:rsidRPr="00A603B3">
        <w:rPr>
          <w:rFonts w:ascii="Times New Roman" w:hAnsi="Times New Roman"/>
          <w:sz w:val="28"/>
          <w:szCs w:val="28"/>
        </w:rPr>
        <w:t>ţ</w:t>
      </w:r>
      <w:r w:rsidRPr="00A603B3">
        <w:rPr>
          <w:rFonts w:ascii="Times New Roman" w:hAnsi="Times New Roman"/>
          <w:sz w:val="28"/>
          <w:szCs w:val="28"/>
        </w:rPr>
        <w:t>ia a fost exercitată de doamna judecător Vîrlan Valeria, care a fost numită în funcţia de vicepreşedinte al instanţei, prin Hotărârea Secţiei de judecători a CSM nr. 1202/19.12.2017;</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c) Conducerea Secţiei civile a instanţei a fost exercitată de doamna judecător Emilia Secure, numită prin Hotărârea nr. 587/13.05.2019 a Sec</w:t>
      </w:r>
      <w:r w:rsidR="00E11CCF" w:rsidRPr="00A603B3">
        <w:rPr>
          <w:rFonts w:ascii="Times New Roman" w:hAnsi="Times New Roman"/>
          <w:sz w:val="28"/>
          <w:szCs w:val="28"/>
        </w:rPr>
        <w:t>ţ</w:t>
      </w:r>
      <w:r w:rsidRPr="00A603B3">
        <w:rPr>
          <w:rFonts w:ascii="Times New Roman" w:hAnsi="Times New Roman"/>
          <w:sz w:val="28"/>
          <w:szCs w:val="28"/>
        </w:rPr>
        <w:t>iei pentru judecători a CSM;</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d) Conducerea Secţiei penale a instanţei a fost asigurată de doamna judecător Raluca Budiană, Hotărârea Sec</w:t>
      </w:r>
      <w:r w:rsidR="00E11CCF" w:rsidRPr="00A603B3">
        <w:rPr>
          <w:rFonts w:ascii="Times New Roman" w:hAnsi="Times New Roman"/>
          <w:sz w:val="28"/>
          <w:szCs w:val="28"/>
        </w:rPr>
        <w:t>ţ</w:t>
      </w:r>
      <w:r w:rsidRPr="00A603B3">
        <w:rPr>
          <w:rFonts w:ascii="Times New Roman" w:hAnsi="Times New Roman"/>
          <w:sz w:val="28"/>
          <w:szCs w:val="28"/>
        </w:rPr>
        <w:t>iei pentru judecători a CSM nr.1384/15.10.2019;</w:t>
      </w:r>
    </w:p>
    <w:p w:rsidR="00A71CED" w:rsidRPr="00A603B3" w:rsidRDefault="00A71CED" w:rsidP="00C757BE">
      <w:pPr>
        <w:autoSpaceDE w:val="0"/>
        <w:autoSpaceDN w:val="0"/>
        <w:adjustRightInd w:val="0"/>
        <w:spacing w:after="0" w:line="360" w:lineRule="auto"/>
        <w:ind w:firstLine="708"/>
        <w:jc w:val="both"/>
        <w:rPr>
          <w:rFonts w:ascii="Times New Roman" w:hAnsi="Times New Roman"/>
          <w:sz w:val="24"/>
          <w:szCs w:val="24"/>
          <w:lang w:eastAsia="ro-RO"/>
        </w:rPr>
      </w:pPr>
      <w:r w:rsidRPr="00A603B3">
        <w:rPr>
          <w:rFonts w:ascii="Times New Roman" w:hAnsi="Times New Roman" w:cs="Garamond"/>
          <w:sz w:val="28"/>
          <w:szCs w:val="28"/>
          <w:lang w:eastAsia="ro-RO"/>
        </w:rPr>
        <w:t xml:space="preserve">e) De asemenea, un alt centru de decizie, la nivelul Judecǎtoriei Craiova, a fost </w:t>
      </w:r>
      <w:r w:rsidRPr="00A603B3">
        <w:rPr>
          <w:rFonts w:ascii="Times New Roman" w:hAnsi="Times New Roman" w:cs="Garamond"/>
          <w:bCs/>
          <w:sz w:val="28"/>
          <w:szCs w:val="28"/>
          <w:lang w:eastAsia="ro-RO"/>
        </w:rPr>
        <w:t>Colegiul de Conducere</w:t>
      </w:r>
      <w:r w:rsidRPr="00A603B3">
        <w:rPr>
          <w:rFonts w:ascii="Times New Roman" w:hAnsi="Times New Roman" w:cs="Garamond"/>
          <w:sz w:val="28"/>
          <w:szCs w:val="28"/>
          <w:lang w:eastAsia="ro-RO"/>
        </w:rPr>
        <w:t>, format din preşedintele judecătoriei şi patru reprezentanţi ai judecătorilor, aleşi în conformitate cu prevederile art. 49 din Legea nr. 304/2004, iar în condiţiile art. 50 şi 51 din acelaşi act normativ a funcţionat Adunarea generală a judecătorilor.</w:t>
      </w:r>
    </w:p>
    <w:p w:rsidR="00A71CED" w:rsidRPr="00A603B3" w:rsidRDefault="00A71CED" w:rsidP="00C757BE">
      <w:pPr>
        <w:autoSpaceDE w:val="0"/>
        <w:autoSpaceDN w:val="0"/>
        <w:adjustRightInd w:val="0"/>
        <w:spacing w:after="0" w:line="360" w:lineRule="auto"/>
        <w:ind w:firstLine="830"/>
        <w:jc w:val="both"/>
        <w:rPr>
          <w:rFonts w:ascii="Times New Roman" w:hAnsi="Times New Roman"/>
          <w:sz w:val="28"/>
          <w:szCs w:val="28"/>
          <w:lang w:eastAsia="ro-RO"/>
        </w:rPr>
      </w:pPr>
      <w:r w:rsidRPr="00A603B3">
        <w:rPr>
          <w:rFonts w:ascii="Times New Roman" w:hAnsi="Times New Roman"/>
          <w:b/>
          <w:bCs/>
          <w:sz w:val="28"/>
          <w:szCs w:val="28"/>
          <w:lang w:eastAsia="ro-RO"/>
        </w:rPr>
        <w:lastRenderedPageBreak/>
        <w:t xml:space="preserve">Colegiul de conducere </w:t>
      </w:r>
      <w:r w:rsidRPr="00A603B3">
        <w:rPr>
          <w:rFonts w:ascii="Times New Roman" w:hAnsi="Times New Roman"/>
          <w:sz w:val="28"/>
          <w:szCs w:val="28"/>
          <w:lang w:eastAsia="ro-RO"/>
        </w:rPr>
        <w:t>este constituit conform dispoziţiilor art</w:t>
      </w:r>
      <w:r w:rsidRPr="00A603B3">
        <w:rPr>
          <w:rFonts w:ascii="Times New Roman" w:hAnsi="Times New Roman"/>
          <w:b/>
          <w:sz w:val="28"/>
          <w:szCs w:val="28"/>
          <w:lang w:eastAsia="ro-RO"/>
        </w:rPr>
        <w:t>.</w:t>
      </w:r>
      <w:r w:rsidRPr="00A603B3">
        <w:rPr>
          <w:rFonts w:ascii="Times New Roman" w:hAnsi="Times New Roman"/>
          <w:sz w:val="28"/>
          <w:szCs w:val="28"/>
          <w:lang w:eastAsia="ro-RO"/>
        </w:rPr>
        <w:t>18 ROI şi a</w:t>
      </w:r>
      <w:r w:rsidR="003D6334">
        <w:rPr>
          <w:rFonts w:ascii="Times New Roman" w:hAnsi="Times New Roman"/>
          <w:sz w:val="28"/>
          <w:szCs w:val="28"/>
          <w:lang w:eastAsia="ro-RO"/>
        </w:rPr>
        <w:t xml:space="preserve"> avut</w:t>
      </w:r>
      <w:r w:rsidRPr="00A603B3">
        <w:rPr>
          <w:rFonts w:ascii="Times New Roman" w:hAnsi="Times New Roman"/>
          <w:sz w:val="28"/>
          <w:szCs w:val="28"/>
          <w:lang w:eastAsia="ro-RO"/>
        </w:rPr>
        <w:t xml:space="preserve"> următoarea componenţă:</w:t>
      </w:r>
    </w:p>
    <w:p w:rsidR="00A71CED" w:rsidRPr="00A603B3" w:rsidRDefault="00A71CED" w:rsidP="00C757BE">
      <w:pPr>
        <w:widowControl w:val="0"/>
        <w:numPr>
          <w:ilvl w:val="0"/>
          <w:numId w:val="4"/>
        </w:numPr>
        <w:tabs>
          <w:tab w:val="left" w:pos="1008"/>
        </w:tabs>
        <w:autoSpaceDE w:val="0"/>
        <w:autoSpaceDN w:val="0"/>
        <w:adjustRightInd w:val="0"/>
        <w:spacing w:after="0" w:line="360" w:lineRule="auto"/>
        <w:ind w:left="854"/>
        <w:jc w:val="both"/>
        <w:rPr>
          <w:rFonts w:ascii="Times New Roman" w:hAnsi="Times New Roman"/>
          <w:sz w:val="28"/>
          <w:szCs w:val="28"/>
          <w:lang w:eastAsia="ro-RO"/>
        </w:rPr>
      </w:pPr>
      <w:r w:rsidRPr="00A603B3">
        <w:rPr>
          <w:rFonts w:ascii="Times New Roman" w:hAnsi="Times New Roman"/>
          <w:sz w:val="28"/>
          <w:szCs w:val="28"/>
          <w:lang w:eastAsia="ro-RO"/>
        </w:rPr>
        <w:t>Constantin Cătălin Goşa   - preşedinte instanţă, membru de drept;</w:t>
      </w:r>
    </w:p>
    <w:p w:rsidR="00A71CED" w:rsidRPr="00A603B3" w:rsidRDefault="00A71CED" w:rsidP="00C757BE">
      <w:pPr>
        <w:widowControl w:val="0"/>
        <w:numPr>
          <w:ilvl w:val="0"/>
          <w:numId w:val="4"/>
        </w:numPr>
        <w:tabs>
          <w:tab w:val="left" w:pos="1008"/>
        </w:tabs>
        <w:autoSpaceDE w:val="0"/>
        <w:autoSpaceDN w:val="0"/>
        <w:adjustRightInd w:val="0"/>
        <w:spacing w:before="5" w:after="0" w:line="360" w:lineRule="auto"/>
        <w:ind w:left="854"/>
        <w:jc w:val="both"/>
        <w:rPr>
          <w:rFonts w:ascii="Times New Roman" w:hAnsi="Times New Roman"/>
          <w:sz w:val="28"/>
          <w:szCs w:val="28"/>
          <w:lang w:eastAsia="ro-RO"/>
        </w:rPr>
      </w:pPr>
      <w:r w:rsidRPr="00A603B3">
        <w:rPr>
          <w:rFonts w:ascii="Times New Roman" w:hAnsi="Times New Roman"/>
          <w:sz w:val="28"/>
          <w:szCs w:val="28"/>
          <w:lang w:eastAsia="ro-RO"/>
        </w:rPr>
        <w:t>Budiană Raluca</w:t>
      </w:r>
      <w:r w:rsidRPr="00A603B3">
        <w:rPr>
          <w:rFonts w:ascii="Times New Roman" w:hAnsi="Times New Roman"/>
          <w:sz w:val="28"/>
          <w:szCs w:val="28"/>
          <w:lang w:eastAsia="ro-RO"/>
        </w:rPr>
        <w:tab/>
      </w:r>
      <w:r w:rsidRPr="00A603B3">
        <w:rPr>
          <w:rFonts w:ascii="Times New Roman" w:hAnsi="Times New Roman"/>
          <w:sz w:val="28"/>
          <w:szCs w:val="28"/>
          <w:lang w:eastAsia="ro-RO"/>
        </w:rPr>
        <w:tab/>
        <w:t xml:space="preserve">      - preşedinte Secţia penală, membru ales;</w:t>
      </w:r>
    </w:p>
    <w:p w:rsidR="00A71CED" w:rsidRPr="00A603B3" w:rsidRDefault="00A71CED" w:rsidP="002A4EB4">
      <w:pPr>
        <w:widowControl w:val="0"/>
        <w:numPr>
          <w:ilvl w:val="0"/>
          <w:numId w:val="4"/>
        </w:numPr>
        <w:tabs>
          <w:tab w:val="left" w:pos="1008"/>
        </w:tabs>
        <w:autoSpaceDE w:val="0"/>
        <w:autoSpaceDN w:val="0"/>
        <w:adjustRightInd w:val="0"/>
        <w:spacing w:after="0" w:line="360" w:lineRule="auto"/>
        <w:ind w:left="854"/>
        <w:jc w:val="both"/>
        <w:rPr>
          <w:rFonts w:ascii="Times New Roman" w:hAnsi="Times New Roman"/>
          <w:sz w:val="28"/>
          <w:szCs w:val="28"/>
          <w:lang w:eastAsia="ro-RO"/>
        </w:rPr>
      </w:pPr>
      <w:r w:rsidRPr="00A603B3">
        <w:rPr>
          <w:rFonts w:ascii="Times New Roman" w:hAnsi="Times New Roman"/>
          <w:sz w:val="28"/>
          <w:szCs w:val="28"/>
          <w:lang w:eastAsia="ro-RO"/>
        </w:rPr>
        <w:t xml:space="preserve">Emilia Secure                    - </w:t>
      </w:r>
      <w:r w:rsidR="00967800" w:rsidRPr="00A603B3">
        <w:rPr>
          <w:rFonts w:ascii="Times New Roman" w:hAnsi="Times New Roman"/>
          <w:sz w:val="28"/>
          <w:szCs w:val="28"/>
          <w:lang w:eastAsia="ro-RO"/>
        </w:rPr>
        <w:t>p</w:t>
      </w:r>
      <w:r w:rsidRPr="00A603B3">
        <w:rPr>
          <w:rFonts w:ascii="Times New Roman" w:hAnsi="Times New Roman"/>
          <w:sz w:val="28"/>
          <w:szCs w:val="28"/>
          <w:lang w:eastAsia="ro-RO"/>
        </w:rPr>
        <w:t xml:space="preserve">reşedinte </w:t>
      </w:r>
      <w:r w:rsidR="00967800" w:rsidRPr="00A603B3">
        <w:rPr>
          <w:rFonts w:ascii="Times New Roman" w:hAnsi="Times New Roman"/>
          <w:sz w:val="28"/>
          <w:szCs w:val="28"/>
          <w:lang w:eastAsia="ro-RO"/>
        </w:rPr>
        <w:t>S</w:t>
      </w:r>
      <w:r w:rsidRPr="00A603B3">
        <w:rPr>
          <w:rFonts w:ascii="Times New Roman" w:hAnsi="Times New Roman"/>
          <w:sz w:val="28"/>
          <w:szCs w:val="28"/>
          <w:lang w:eastAsia="ro-RO"/>
        </w:rPr>
        <w:t>ecţia civilă, membru ales;</w:t>
      </w:r>
      <w:r w:rsidRPr="00A603B3">
        <w:rPr>
          <w:rFonts w:ascii="Tahoma" w:hAnsi="Tahoma" w:cs="Tahoma"/>
          <w:sz w:val="28"/>
          <w:szCs w:val="28"/>
          <w:lang w:eastAsia="ro-RO"/>
        </w:rPr>
        <w:t xml:space="preserve"> </w:t>
      </w:r>
    </w:p>
    <w:p w:rsidR="00A71CED" w:rsidRPr="00A603B3" w:rsidRDefault="001A2EA6" w:rsidP="001A2EA6">
      <w:pPr>
        <w:widowControl w:val="0"/>
        <w:numPr>
          <w:ilvl w:val="0"/>
          <w:numId w:val="4"/>
        </w:numPr>
        <w:tabs>
          <w:tab w:val="left" w:pos="994"/>
        </w:tabs>
        <w:autoSpaceDE w:val="0"/>
        <w:autoSpaceDN w:val="0"/>
        <w:adjustRightInd w:val="0"/>
        <w:spacing w:after="0" w:line="360" w:lineRule="auto"/>
        <w:ind w:left="854"/>
        <w:jc w:val="both"/>
        <w:rPr>
          <w:rFonts w:ascii="Times New Roman" w:hAnsi="Times New Roman"/>
          <w:sz w:val="28"/>
          <w:szCs w:val="28"/>
          <w:lang w:eastAsia="ro-RO"/>
        </w:rPr>
      </w:pPr>
      <w:r w:rsidRPr="00A603B3">
        <w:rPr>
          <w:rFonts w:ascii="Times New Roman" w:hAnsi="Times New Roman"/>
          <w:sz w:val="28"/>
          <w:szCs w:val="28"/>
          <w:lang w:eastAsia="ro-RO"/>
        </w:rPr>
        <w:t>Ş</w:t>
      </w:r>
      <w:r w:rsidR="00A71CED" w:rsidRPr="00A603B3">
        <w:rPr>
          <w:rFonts w:ascii="Times New Roman" w:hAnsi="Times New Roman"/>
          <w:sz w:val="28"/>
          <w:szCs w:val="28"/>
          <w:lang w:eastAsia="ro-RO"/>
        </w:rPr>
        <w:t>tefan Roxana</w:t>
      </w:r>
      <w:r w:rsidR="00312993" w:rsidRPr="00A603B3">
        <w:rPr>
          <w:rFonts w:ascii="Times New Roman" w:hAnsi="Times New Roman"/>
          <w:sz w:val="28"/>
          <w:szCs w:val="28"/>
          <w:lang w:eastAsia="ro-RO"/>
        </w:rPr>
        <w:t xml:space="preserve"> -</w:t>
      </w:r>
      <w:r w:rsidR="00A71CED" w:rsidRPr="00A603B3">
        <w:rPr>
          <w:rFonts w:ascii="Times New Roman" w:hAnsi="Times New Roman"/>
          <w:sz w:val="28"/>
          <w:szCs w:val="28"/>
          <w:lang w:eastAsia="ro-RO"/>
        </w:rPr>
        <w:t xml:space="preserve"> membru ales;</w:t>
      </w:r>
    </w:p>
    <w:p w:rsidR="00A71CED" w:rsidRPr="00A603B3" w:rsidRDefault="00A71CED" w:rsidP="00F76AEB">
      <w:pPr>
        <w:autoSpaceDE w:val="0"/>
        <w:autoSpaceDN w:val="0"/>
        <w:adjustRightInd w:val="0"/>
        <w:spacing w:after="0" w:line="360" w:lineRule="auto"/>
        <w:ind w:firstLine="708"/>
        <w:jc w:val="both"/>
        <w:rPr>
          <w:rFonts w:ascii="Times New Roman" w:hAnsi="Times New Roman"/>
          <w:sz w:val="28"/>
          <w:szCs w:val="28"/>
          <w:lang w:eastAsia="ro-RO"/>
        </w:rPr>
      </w:pPr>
      <w:r w:rsidRPr="00A603B3">
        <w:rPr>
          <w:rFonts w:ascii="Times New Roman" w:hAnsi="Times New Roman"/>
          <w:sz w:val="28"/>
          <w:szCs w:val="28"/>
          <w:lang w:eastAsia="ro-RO"/>
        </w:rPr>
        <w:t xml:space="preserve">  - Gu</w:t>
      </w:r>
      <w:r w:rsidR="001A2EA6" w:rsidRPr="00A603B3">
        <w:rPr>
          <w:rFonts w:ascii="Times New Roman" w:hAnsi="Times New Roman"/>
          <w:sz w:val="28"/>
          <w:szCs w:val="28"/>
          <w:lang w:eastAsia="ro-RO"/>
        </w:rPr>
        <w:t>ţ</w:t>
      </w:r>
      <w:r w:rsidRPr="00A603B3">
        <w:rPr>
          <w:rFonts w:ascii="Times New Roman" w:hAnsi="Times New Roman"/>
          <w:sz w:val="28"/>
          <w:szCs w:val="28"/>
          <w:lang w:eastAsia="ro-RO"/>
        </w:rPr>
        <w:t>escu Nicoleta</w:t>
      </w:r>
      <w:r w:rsidRPr="00A603B3">
        <w:rPr>
          <w:rFonts w:ascii="Times New Roman" w:hAnsi="Times New Roman"/>
          <w:sz w:val="28"/>
          <w:szCs w:val="28"/>
        </w:rPr>
        <w:t xml:space="preserve"> </w:t>
      </w:r>
      <w:r w:rsidRPr="00A603B3">
        <w:rPr>
          <w:rFonts w:ascii="Times New Roman" w:hAnsi="Times New Roman"/>
          <w:sz w:val="28"/>
          <w:szCs w:val="28"/>
          <w:lang w:eastAsia="ro-RO"/>
        </w:rPr>
        <w:t xml:space="preserve">- membru ales; </w:t>
      </w:r>
    </w:p>
    <w:p w:rsidR="00A71CED" w:rsidRPr="00A603B3" w:rsidRDefault="00A71CED" w:rsidP="00C757BE">
      <w:pPr>
        <w:spacing w:after="0" w:line="360" w:lineRule="auto"/>
        <w:ind w:firstLine="708"/>
        <w:jc w:val="both"/>
        <w:rPr>
          <w:rFonts w:ascii="Times New Roman" w:hAnsi="Times New Roman"/>
          <w:sz w:val="28"/>
          <w:szCs w:val="28"/>
          <w:highlight w:val="yellow"/>
        </w:rPr>
      </w:pPr>
      <w:r w:rsidRPr="00A603B3">
        <w:rPr>
          <w:rFonts w:ascii="Times New Roman" w:hAnsi="Times New Roman"/>
          <w:sz w:val="28"/>
          <w:szCs w:val="28"/>
        </w:rPr>
        <w:t xml:space="preserve">În cursul anului 2020, activitatea Colegiului de </w:t>
      </w:r>
      <w:r w:rsidR="00312993" w:rsidRPr="00A603B3">
        <w:rPr>
          <w:rFonts w:ascii="Times New Roman" w:hAnsi="Times New Roman"/>
          <w:sz w:val="28"/>
          <w:szCs w:val="28"/>
        </w:rPr>
        <w:t>C</w:t>
      </w:r>
      <w:r w:rsidRPr="00A603B3">
        <w:rPr>
          <w:rFonts w:ascii="Times New Roman" w:hAnsi="Times New Roman"/>
          <w:sz w:val="28"/>
          <w:szCs w:val="28"/>
        </w:rPr>
        <w:t xml:space="preserve">onducere, cu privire la problemele generale de conducere ale instanţei, s-a concretizat în </w:t>
      </w:r>
      <w:r w:rsidR="006765AF" w:rsidRPr="00A603B3">
        <w:rPr>
          <w:rFonts w:ascii="Times New Roman" w:hAnsi="Times New Roman"/>
          <w:sz w:val="28"/>
          <w:szCs w:val="28"/>
        </w:rPr>
        <w:t>36</w:t>
      </w:r>
      <w:r w:rsidRPr="00A603B3">
        <w:rPr>
          <w:rFonts w:ascii="Times New Roman" w:hAnsi="Times New Roman"/>
          <w:sz w:val="28"/>
          <w:szCs w:val="28"/>
        </w:rPr>
        <w:t xml:space="preserve"> şedinţe, finalizându-se cu </w:t>
      </w:r>
      <w:r w:rsidR="00E12B32" w:rsidRPr="00A603B3">
        <w:rPr>
          <w:rFonts w:ascii="Times New Roman" w:hAnsi="Times New Roman"/>
          <w:sz w:val="28"/>
          <w:szCs w:val="28"/>
        </w:rPr>
        <w:t>36</w:t>
      </w:r>
      <w:r w:rsidRPr="00A603B3">
        <w:rPr>
          <w:rFonts w:ascii="Times New Roman" w:hAnsi="Times New Roman"/>
          <w:sz w:val="28"/>
          <w:szCs w:val="28"/>
        </w:rPr>
        <w:t xml:space="preserve"> hotărâri  adoptate, acestea fiind aduse la cunoştinţa personalului prin publicarea pe intranetul instanţei şi, totodată, păstrate la o mapă specială.</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Conducerea instanţei a luat măsuri interne, în conformitate cu Legea de organizare judecătorească şi Regulamentul de Ordine Interioară al Instanţelor Judecătoreşti, măsuri ce au vizat cunoaşterea sarcinilor de serviciu, organizarea activităţii de judecată, respectarea programului de muncă, adoptarea unei atitudini demne de către judecători şi personalul auxiliar în îndeplinirea atribuţiilor specifice, sens în care, prin ordinele de serviciu emise la începutul anului 2020, au fost stabilite atribuţiile de serviciu ale tuturor judecătorilor, personalului auxiliar şi ale celorlalţi salariaţi.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Pe parcursul anului 2020 s-au emis de către pre</w:t>
      </w:r>
      <w:r w:rsidR="00E12B32" w:rsidRPr="00A603B3">
        <w:rPr>
          <w:rFonts w:ascii="Times New Roman" w:hAnsi="Times New Roman"/>
          <w:sz w:val="28"/>
          <w:szCs w:val="28"/>
        </w:rPr>
        <w:t>ş</w:t>
      </w:r>
      <w:r w:rsidRPr="00A603B3">
        <w:rPr>
          <w:rFonts w:ascii="Times New Roman" w:hAnsi="Times New Roman"/>
          <w:sz w:val="28"/>
          <w:szCs w:val="28"/>
        </w:rPr>
        <w:t>edintele instan</w:t>
      </w:r>
      <w:r w:rsidR="00355D4C" w:rsidRPr="00A603B3">
        <w:rPr>
          <w:rFonts w:ascii="Times New Roman" w:hAnsi="Times New Roman"/>
          <w:sz w:val="28"/>
          <w:szCs w:val="28"/>
        </w:rPr>
        <w:t>ţ</w:t>
      </w:r>
      <w:r w:rsidRPr="00A603B3">
        <w:rPr>
          <w:rFonts w:ascii="Times New Roman" w:hAnsi="Times New Roman"/>
          <w:sz w:val="28"/>
          <w:szCs w:val="28"/>
        </w:rPr>
        <w:t xml:space="preserve">ei </w:t>
      </w:r>
      <w:r w:rsidR="00E12B32" w:rsidRPr="00A603B3">
        <w:rPr>
          <w:rFonts w:ascii="Times New Roman" w:hAnsi="Times New Roman"/>
          <w:sz w:val="28"/>
          <w:szCs w:val="28"/>
        </w:rPr>
        <w:t>50</w:t>
      </w:r>
      <w:r w:rsidRPr="00A603B3">
        <w:rPr>
          <w:rFonts w:ascii="Times New Roman" w:hAnsi="Times New Roman"/>
          <w:sz w:val="28"/>
          <w:szCs w:val="28"/>
        </w:rPr>
        <w:t xml:space="preserve"> ordine de serviciu </w:t>
      </w:r>
      <w:r w:rsidR="00355D4C" w:rsidRPr="00A603B3">
        <w:rPr>
          <w:rFonts w:ascii="Times New Roman" w:hAnsi="Times New Roman"/>
          <w:sz w:val="28"/>
          <w:szCs w:val="28"/>
        </w:rPr>
        <w:t>ş</w:t>
      </w:r>
      <w:r w:rsidRPr="00A603B3">
        <w:rPr>
          <w:rFonts w:ascii="Times New Roman" w:hAnsi="Times New Roman"/>
          <w:sz w:val="28"/>
          <w:szCs w:val="28"/>
        </w:rPr>
        <w:t xml:space="preserve">i </w:t>
      </w:r>
      <w:r w:rsidR="00CB461C" w:rsidRPr="00A603B3">
        <w:rPr>
          <w:rFonts w:ascii="Times New Roman" w:hAnsi="Times New Roman"/>
          <w:sz w:val="28"/>
          <w:szCs w:val="28"/>
        </w:rPr>
        <w:t>7</w:t>
      </w:r>
      <w:r w:rsidRPr="00A603B3">
        <w:rPr>
          <w:rFonts w:ascii="Times New Roman" w:hAnsi="Times New Roman"/>
          <w:sz w:val="28"/>
          <w:szCs w:val="28"/>
        </w:rPr>
        <w:t xml:space="preserve"> decizii, iar Adunarea Generală a Judecătorilor s-a întrunit de </w:t>
      </w:r>
      <w:r w:rsidR="00E12B32" w:rsidRPr="00A603B3">
        <w:rPr>
          <w:rFonts w:ascii="Times New Roman" w:hAnsi="Times New Roman"/>
          <w:sz w:val="28"/>
          <w:szCs w:val="28"/>
        </w:rPr>
        <w:t>7</w:t>
      </w:r>
      <w:r w:rsidRPr="00A603B3">
        <w:rPr>
          <w:rFonts w:ascii="Times New Roman" w:hAnsi="Times New Roman"/>
          <w:sz w:val="28"/>
          <w:szCs w:val="28"/>
        </w:rPr>
        <w:t xml:space="preserve"> ori.</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 xml:space="preserve">  </w:t>
      </w:r>
      <w:r w:rsidRPr="00A603B3">
        <w:rPr>
          <w:rFonts w:ascii="Times New Roman" w:hAnsi="Times New Roman"/>
          <w:sz w:val="28"/>
          <w:szCs w:val="28"/>
        </w:rPr>
        <w:tab/>
        <w:t>În cadrul Judecătoriei Craiova funcţionează un Birou de informare şi relaţii publice, condus de un judecător desemnat prin ordin de serviciu al preşedintelui instanţei, care a primit spre solu</w:t>
      </w:r>
      <w:r w:rsidR="00DC72B7" w:rsidRPr="00A603B3">
        <w:rPr>
          <w:rFonts w:ascii="Times New Roman" w:hAnsi="Times New Roman"/>
          <w:sz w:val="28"/>
          <w:szCs w:val="28"/>
        </w:rPr>
        <w:t>ţ</w:t>
      </w:r>
      <w:r w:rsidRPr="00A603B3">
        <w:rPr>
          <w:rFonts w:ascii="Times New Roman" w:hAnsi="Times New Roman"/>
          <w:sz w:val="28"/>
          <w:szCs w:val="28"/>
        </w:rPr>
        <w:t>ionare un număr de 5</w:t>
      </w:r>
      <w:r w:rsidR="00FA7F7E" w:rsidRPr="00A603B3">
        <w:rPr>
          <w:rFonts w:ascii="Times New Roman" w:hAnsi="Times New Roman"/>
          <w:sz w:val="28"/>
          <w:szCs w:val="28"/>
        </w:rPr>
        <w:t>9</w:t>
      </w:r>
      <w:r w:rsidRPr="00A603B3">
        <w:rPr>
          <w:rFonts w:ascii="Times New Roman" w:hAnsi="Times New Roman"/>
          <w:sz w:val="28"/>
          <w:szCs w:val="28"/>
        </w:rPr>
        <w:t xml:space="preserve"> cereri, </w:t>
      </w:r>
      <w:r w:rsidR="00DB3C6D" w:rsidRPr="00A603B3">
        <w:rPr>
          <w:rFonts w:ascii="Times New Roman" w:hAnsi="Times New Roman"/>
          <w:sz w:val="28"/>
          <w:szCs w:val="28"/>
        </w:rPr>
        <w:t>35</w:t>
      </w:r>
      <w:r w:rsidRPr="00A603B3">
        <w:rPr>
          <w:rFonts w:ascii="Times New Roman" w:hAnsi="Times New Roman"/>
          <w:sz w:val="28"/>
          <w:szCs w:val="28"/>
        </w:rPr>
        <w:t xml:space="preserve"> peti</w:t>
      </w:r>
      <w:r w:rsidR="00DC72B7" w:rsidRPr="00A603B3">
        <w:rPr>
          <w:rFonts w:ascii="Times New Roman" w:hAnsi="Times New Roman"/>
          <w:sz w:val="28"/>
          <w:szCs w:val="28"/>
        </w:rPr>
        <w:t>ţ</w:t>
      </w:r>
      <w:r w:rsidRPr="00A603B3">
        <w:rPr>
          <w:rFonts w:ascii="Times New Roman" w:hAnsi="Times New Roman"/>
          <w:sz w:val="28"/>
          <w:szCs w:val="28"/>
        </w:rPr>
        <w:t xml:space="preserve">ii </w:t>
      </w:r>
      <w:r w:rsidR="00DC72B7" w:rsidRPr="00A603B3">
        <w:rPr>
          <w:rFonts w:ascii="Times New Roman" w:hAnsi="Times New Roman"/>
          <w:sz w:val="28"/>
          <w:szCs w:val="28"/>
        </w:rPr>
        <w:t>ş</w:t>
      </w:r>
      <w:r w:rsidRPr="00A603B3">
        <w:rPr>
          <w:rFonts w:ascii="Times New Roman" w:hAnsi="Times New Roman"/>
          <w:sz w:val="28"/>
          <w:szCs w:val="28"/>
        </w:rPr>
        <w:t xml:space="preserve">i </w:t>
      </w:r>
      <w:r w:rsidR="00DB3C6D" w:rsidRPr="00A603B3">
        <w:rPr>
          <w:rFonts w:ascii="Times New Roman" w:hAnsi="Times New Roman"/>
          <w:sz w:val="28"/>
          <w:szCs w:val="28"/>
        </w:rPr>
        <w:t>9</w:t>
      </w:r>
      <w:r w:rsidRPr="00A603B3">
        <w:rPr>
          <w:rFonts w:ascii="Times New Roman" w:hAnsi="Times New Roman"/>
          <w:sz w:val="28"/>
          <w:szCs w:val="28"/>
        </w:rPr>
        <w:t xml:space="preserve"> cereri din partea Inspec</w:t>
      </w:r>
      <w:r w:rsidR="00DC72B7" w:rsidRPr="00A603B3">
        <w:rPr>
          <w:rFonts w:ascii="Times New Roman" w:hAnsi="Times New Roman"/>
          <w:sz w:val="28"/>
          <w:szCs w:val="28"/>
        </w:rPr>
        <w:t>ţ</w:t>
      </w:r>
      <w:r w:rsidRPr="00A603B3">
        <w:rPr>
          <w:rFonts w:ascii="Times New Roman" w:hAnsi="Times New Roman"/>
          <w:sz w:val="28"/>
          <w:szCs w:val="28"/>
        </w:rPr>
        <w:t>iei Judiciare.</w:t>
      </w:r>
    </w:p>
    <w:p w:rsidR="00D609D3" w:rsidRPr="00A603B3" w:rsidRDefault="00A71CED" w:rsidP="00D609D3">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La nivelul Judecătoriei </w:t>
      </w:r>
      <w:r w:rsidR="00DD72D0" w:rsidRPr="00A603B3">
        <w:rPr>
          <w:rFonts w:ascii="Times New Roman" w:hAnsi="Times New Roman"/>
          <w:sz w:val="28"/>
          <w:szCs w:val="28"/>
        </w:rPr>
        <w:t>au existat</w:t>
      </w:r>
      <w:r w:rsidR="00C30880" w:rsidRPr="00A603B3">
        <w:rPr>
          <w:rFonts w:ascii="Times New Roman" w:hAnsi="Times New Roman"/>
          <w:sz w:val="28"/>
          <w:szCs w:val="28"/>
        </w:rPr>
        <w:t>,</w:t>
      </w:r>
      <w:r w:rsidR="0063327C" w:rsidRPr="00A603B3">
        <w:rPr>
          <w:rFonts w:ascii="Times New Roman" w:hAnsi="Times New Roman"/>
          <w:sz w:val="28"/>
          <w:szCs w:val="28"/>
        </w:rPr>
        <w:t xml:space="preserve"> la începutul anului </w:t>
      </w:r>
      <w:r w:rsidR="00C30880" w:rsidRPr="00A603B3">
        <w:rPr>
          <w:rFonts w:ascii="Times New Roman" w:hAnsi="Times New Roman"/>
          <w:sz w:val="28"/>
          <w:szCs w:val="28"/>
        </w:rPr>
        <w:t xml:space="preserve">2020, </w:t>
      </w:r>
      <w:r w:rsidR="0063327C" w:rsidRPr="00A603B3">
        <w:rPr>
          <w:rFonts w:ascii="Times New Roman" w:hAnsi="Times New Roman"/>
          <w:sz w:val="28"/>
          <w:szCs w:val="28"/>
        </w:rPr>
        <w:t>două</w:t>
      </w:r>
      <w:r w:rsidRPr="00A603B3">
        <w:rPr>
          <w:rFonts w:ascii="Times New Roman" w:hAnsi="Times New Roman"/>
          <w:sz w:val="28"/>
          <w:szCs w:val="28"/>
        </w:rPr>
        <w:t xml:space="preserve"> secţii specializate, respectiv Secţia Civilă şi Secţia Penală iar, începând cu data de</w:t>
      </w:r>
      <w:r w:rsidR="00D609D3" w:rsidRPr="00A603B3">
        <w:rPr>
          <w:rFonts w:ascii="Times New Roman" w:hAnsi="Times New Roman"/>
          <w:bCs/>
          <w:sz w:val="24"/>
          <w:szCs w:val="24"/>
          <w:lang w:eastAsia="ro-RO"/>
        </w:rPr>
        <w:t xml:space="preserve"> </w:t>
      </w:r>
      <w:r w:rsidR="00D609D3" w:rsidRPr="00A603B3">
        <w:rPr>
          <w:rFonts w:ascii="Times New Roman" w:hAnsi="Times New Roman"/>
          <w:bCs/>
          <w:sz w:val="28"/>
          <w:szCs w:val="28"/>
        </w:rPr>
        <w:t>16 Noiembrie 2020</w:t>
      </w:r>
      <w:r w:rsidR="0063327C" w:rsidRPr="00A603B3">
        <w:rPr>
          <w:rFonts w:ascii="Times New Roman" w:hAnsi="Times New Roman"/>
          <w:bCs/>
          <w:sz w:val="28"/>
          <w:szCs w:val="28"/>
        </w:rPr>
        <w:t>,</w:t>
      </w:r>
      <w:r w:rsidR="00D609D3" w:rsidRPr="00A603B3">
        <w:rPr>
          <w:rFonts w:ascii="Times New Roman" w:hAnsi="Times New Roman"/>
          <w:bCs/>
          <w:sz w:val="28"/>
          <w:szCs w:val="28"/>
        </w:rPr>
        <w:t xml:space="preserve"> </w:t>
      </w:r>
      <w:r w:rsidR="000B136B" w:rsidRPr="00A603B3">
        <w:rPr>
          <w:rFonts w:ascii="Times New Roman" w:hAnsi="Times New Roman"/>
          <w:sz w:val="28"/>
          <w:szCs w:val="28"/>
        </w:rPr>
        <w:t>s-a luat</w:t>
      </w:r>
      <w:r w:rsidR="00D609D3" w:rsidRPr="00A603B3">
        <w:rPr>
          <w:rFonts w:ascii="Times New Roman" w:hAnsi="Times New Roman"/>
          <w:sz w:val="28"/>
          <w:szCs w:val="28"/>
        </w:rPr>
        <w:t xml:space="preserve"> act că prin Hotărârea Consiliului Superior al </w:t>
      </w:r>
      <w:r w:rsidR="009C74A7" w:rsidRPr="00A603B3">
        <w:rPr>
          <w:rFonts w:ascii="Times New Roman" w:hAnsi="Times New Roman"/>
          <w:sz w:val="28"/>
          <w:szCs w:val="28"/>
        </w:rPr>
        <w:t>M</w:t>
      </w:r>
      <w:r w:rsidR="00D609D3" w:rsidRPr="00A603B3">
        <w:rPr>
          <w:rFonts w:ascii="Times New Roman" w:hAnsi="Times New Roman"/>
          <w:sz w:val="28"/>
          <w:szCs w:val="28"/>
        </w:rPr>
        <w:t xml:space="preserve">agistraturii nr. 1347 din data de 12.11.2020 s-a hotărât reorganizarea Secţiei civile a </w:t>
      </w:r>
      <w:r w:rsidR="00C30880" w:rsidRPr="00A603B3">
        <w:rPr>
          <w:rFonts w:ascii="Times New Roman" w:hAnsi="Times New Roman"/>
          <w:sz w:val="28"/>
          <w:szCs w:val="28"/>
        </w:rPr>
        <w:t>J</w:t>
      </w:r>
      <w:r w:rsidR="00D609D3" w:rsidRPr="00A603B3">
        <w:rPr>
          <w:rFonts w:ascii="Times New Roman" w:hAnsi="Times New Roman"/>
          <w:sz w:val="28"/>
          <w:szCs w:val="28"/>
        </w:rPr>
        <w:t>udecătoriei Craiova în două secții distincte, respectiv Sectia I civilă şi Secţia a-II-a civilă.</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lastRenderedPageBreak/>
        <w:t xml:space="preserve">Secţiile de la nivelul Judecătoriei sunt conduse de câte un preşedinte de secţie numit de Consiliul Superior al Magistraturii, la propunerea preşedintelui instanţei, cu avizul Colegiului de </w:t>
      </w:r>
      <w:r w:rsidR="00D03795">
        <w:rPr>
          <w:rFonts w:ascii="Times New Roman" w:hAnsi="Times New Roman"/>
          <w:sz w:val="28"/>
          <w:szCs w:val="28"/>
        </w:rPr>
        <w:t>C</w:t>
      </w:r>
      <w:r w:rsidRPr="00A603B3">
        <w:rPr>
          <w:rFonts w:ascii="Times New Roman" w:hAnsi="Times New Roman"/>
          <w:sz w:val="28"/>
          <w:szCs w:val="28"/>
        </w:rPr>
        <w:t>onducere, care exercită atribuţiile prevăzute de art. 26 din Regulamentul de Ordine Interioară al instanţelor</w:t>
      </w:r>
      <w:r w:rsidR="00D03795">
        <w:rPr>
          <w:rFonts w:ascii="Times New Roman" w:hAnsi="Times New Roman"/>
          <w:sz w:val="28"/>
          <w:szCs w:val="28"/>
        </w:rPr>
        <w:t xml:space="preserve"> judecătoreşti</w:t>
      </w:r>
      <w:r w:rsidRPr="00A603B3">
        <w:rPr>
          <w:rFonts w:ascii="Times New Roman" w:hAnsi="Times New Roman"/>
          <w:sz w:val="28"/>
          <w:szCs w:val="28"/>
        </w:rPr>
        <w:t xml:space="preserve">, ajutat de câte un grefier şef de secţie, cu excepţia Secţiei a II-a civil </w:t>
      </w:r>
      <w:r w:rsidR="00D03795">
        <w:rPr>
          <w:rFonts w:ascii="Times New Roman" w:hAnsi="Times New Roman"/>
          <w:sz w:val="28"/>
          <w:szCs w:val="28"/>
        </w:rPr>
        <w:t xml:space="preserve">al cărui </w:t>
      </w:r>
      <w:r w:rsidR="00D03795" w:rsidRPr="00A603B3">
        <w:rPr>
          <w:rFonts w:ascii="Times New Roman" w:hAnsi="Times New Roman"/>
          <w:sz w:val="28"/>
          <w:szCs w:val="28"/>
        </w:rPr>
        <w:t>preşedinte</w:t>
      </w:r>
      <w:r w:rsidR="00D03795">
        <w:rPr>
          <w:rFonts w:ascii="Times New Roman" w:hAnsi="Times New Roman"/>
          <w:sz w:val="28"/>
          <w:szCs w:val="28"/>
        </w:rPr>
        <w:t xml:space="preserve"> este</w:t>
      </w:r>
      <w:r w:rsidR="00D03795" w:rsidRPr="00A603B3">
        <w:rPr>
          <w:rFonts w:ascii="Times New Roman" w:hAnsi="Times New Roman"/>
          <w:sz w:val="28"/>
          <w:szCs w:val="28"/>
        </w:rPr>
        <w:t xml:space="preserve"> desemnat prin ordin de serviciu</w:t>
      </w:r>
      <w:r w:rsidR="00ED2B21">
        <w:rPr>
          <w:rFonts w:ascii="Times New Roman" w:hAnsi="Times New Roman"/>
          <w:sz w:val="28"/>
          <w:szCs w:val="28"/>
        </w:rPr>
        <w:t>. În acelaşi mod este desemnat şi grefierul şef de secţie.</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Ca urmare a reducerii funcţionalităţii clădirii, dat fiind şi contextul epidemiologic cu virusul SARS-COV2, completurile privind soluţionarea cauzelor cu minori şi familie au fost mutate în incinta </w:t>
      </w:r>
      <w:r w:rsidR="00DB3C6D" w:rsidRPr="00A603B3">
        <w:rPr>
          <w:rFonts w:ascii="Times New Roman" w:hAnsi="Times New Roman"/>
          <w:sz w:val="28"/>
          <w:szCs w:val="28"/>
        </w:rPr>
        <w:t>T</w:t>
      </w:r>
      <w:r w:rsidRPr="00A603B3">
        <w:rPr>
          <w:rFonts w:ascii="Times New Roman" w:hAnsi="Times New Roman"/>
          <w:sz w:val="28"/>
          <w:szCs w:val="28"/>
        </w:rPr>
        <w:t xml:space="preserve">ribunalului Dolj pentru desfăşurarea activităţii, ulterior acestea fiind parte componentă a </w:t>
      </w:r>
      <w:r w:rsidR="00C30880" w:rsidRPr="00A603B3">
        <w:rPr>
          <w:rFonts w:ascii="Times New Roman" w:hAnsi="Times New Roman"/>
          <w:sz w:val="28"/>
          <w:szCs w:val="28"/>
        </w:rPr>
        <w:t>S</w:t>
      </w:r>
      <w:r w:rsidRPr="00A603B3">
        <w:rPr>
          <w:rFonts w:ascii="Times New Roman" w:hAnsi="Times New Roman"/>
          <w:sz w:val="28"/>
          <w:szCs w:val="28"/>
        </w:rPr>
        <w:t>ecţiei a II-a civil.</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Clădirea este asigurată cu pază, conform dispoziţiilor legale în vigoare, este structurată din parter, etaj şi mansardă, numărul total al încăperilor este de 31 birouri şi 6 săli de judecată.</w:t>
      </w:r>
    </w:p>
    <w:p w:rsidR="00443485"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La nivelul Judecătoriei Craiova funcţionează o singură arhivă curentă, care deserveşte atât Secţia penală, cât şi Secţia I civil, având o încăpere destinată, exclusiv, studiului dosarelor de către avocaţi, justiţiabili, experţi, dar care este de mici dimensiuni şi are depozitate dosarele </w:t>
      </w:r>
      <w:r w:rsidR="005127F5">
        <w:rPr>
          <w:rFonts w:ascii="Times New Roman" w:hAnsi="Times New Roman"/>
          <w:sz w:val="28"/>
          <w:szCs w:val="28"/>
        </w:rPr>
        <w:t xml:space="preserve">soluţionate aflate în calea de atac, precum şi dosarele suspendate </w:t>
      </w:r>
      <w:r w:rsidRPr="00A603B3">
        <w:rPr>
          <w:rFonts w:ascii="Times New Roman" w:hAnsi="Times New Roman"/>
          <w:sz w:val="28"/>
          <w:szCs w:val="28"/>
        </w:rPr>
        <w:t xml:space="preserve">iar, pe lângă birourile angajaţilor, are şi o masă pentru studiul dosarelor.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A</w:t>
      </w:r>
      <w:r w:rsidR="00615CAE" w:rsidRPr="00A603B3">
        <w:rPr>
          <w:rFonts w:ascii="Times New Roman" w:hAnsi="Times New Roman"/>
          <w:sz w:val="28"/>
          <w:szCs w:val="28"/>
        </w:rPr>
        <w:t>r</w:t>
      </w:r>
      <w:r w:rsidRPr="00A603B3">
        <w:rPr>
          <w:rFonts w:ascii="Times New Roman" w:hAnsi="Times New Roman"/>
          <w:sz w:val="28"/>
          <w:szCs w:val="28"/>
        </w:rPr>
        <w:t>hiva secţiei a II-a civil funcţionează în cadrul clădirii vechi a Tribunalului Dolj, loc în care se desfă</w:t>
      </w:r>
      <w:r w:rsidR="009D09A6" w:rsidRPr="00A603B3">
        <w:rPr>
          <w:rFonts w:ascii="Times New Roman" w:hAnsi="Times New Roman"/>
          <w:sz w:val="28"/>
          <w:szCs w:val="28"/>
        </w:rPr>
        <w:t>ş</w:t>
      </w:r>
      <w:r w:rsidRPr="00A603B3">
        <w:rPr>
          <w:rFonts w:ascii="Times New Roman" w:hAnsi="Times New Roman"/>
          <w:sz w:val="28"/>
          <w:szCs w:val="28"/>
        </w:rPr>
        <w:t>oară şi şedinţele de judecată.</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De asemenea, compartimentul Registratură este comun celor trei secţii, dat fiind faptul că în cadrul </w:t>
      </w:r>
      <w:r w:rsidR="00443485" w:rsidRPr="00A603B3">
        <w:rPr>
          <w:rFonts w:ascii="Times New Roman" w:hAnsi="Times New Roman"/>
          <w:sz w:val="28"/>
          <w:szCs w:val="28"/>
        </w:rPr>
        <w:t>S</w:t>
      </w:r>
      <w:r w:rsidRPr="00A603B3">
        <w:rPr>
          <w:rFonts w:ascii="Times New Roman" w:hAnsi="Times New Roman"/>
          <w:sz w:val="28"/>
          <w:szCs w:val="28"/>
        </w:rPr>
        <w:t xml:space="preserve">ecţiei a II-a civil nu a fost înfiinţat încă postul de grefier şef de secţie, care să poată prelua activitatea de repartizare aleatorie a cauzelor, iar pentru Biroul executări civile şi Biroul executări penale există 2 încăperi.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Este de necontestat că informatizarea reprezintă un important instrument de eficientizare a activităţii, ea având rolul de a favoriza şi consolida atât performanţa judiciară (în principal, prin asigurarea accesului judecătorilor la programele de legislaţie şi jurisprudenţă, dar şi la alte baze de date utile), cât şi pe cea administrativă a instanţei.</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lastRenderedPageBreak/>
        <w:t xml:space="preserve">Asupra activităţii instanţei se reflectă pozitiv existenţa unui climat de muncă adecvat, având la bază relaţii interumane bazate pe încredere şi respect reciproc, pe buna comunicare dintre judecători şi personalul auxiliar de specialitate </w:t>
      </w:r>
      <w:r w:rsidR="0073374B" w:rsidRPr="00A603B3">
        <w:rPr>
          <w:rFonts w:ascii="Times New Roman" w:hAnsi="Times New Roman"/>
          <w:sz w:val="28"/>
          <w:szCs w:val="28"/>
        </w:rPr>
        <w:t>ş</w:t>
      </w:r>
      <w:r w:rsidRPr="00A603B3">
        <w:rPr>
          <w:rFonts w:ascii="Times New Roman" w:hAnsi="Times New Roman"/>
          <w:sz w:val="28"/>
          <w:szCs w:val="28"/>
        </w:rPr>
        <w:t>i conex.</w:t>
      </w:r>
    </w:p>
    <w:p w:rsidR="00A71CED" w:rsidRPr="00A603B3" w:rsidRDefault="00A71CED" w:rsidP="00EC0D90">
      <w:pPr>
        <w:spacing w:after="0" w:line="360" w:lineRule="auto"/>
        <w:jc w:val="both"/>
        <w:rPr>
          <w:rFonts w:ascii="Times New Roman" w:hAnsi="Times New Roman"/>
          <w:sz w:val="28"/>
          <w:szCs w:val="28"/>
        </w:rPr>
      </w:pPr>
      <w:r w:rsidRPr="00A603B3">
        <w:rPr>
          <w:rFonts w:ascii="Times New Roman" w:hAnsi="Times New Roman"/>
          <w:sz w:val="28"/>
          <w:szCs w:val="28"/>
        </w:rPr>
        <w:t xml:space="preserve">      </w:t>
      </w:r>
    </w:p>
    <w:p w:rsidR="00A71CED" w:rsidRPr="00A603B3" w:rsidRDefault="00A71CED" w:rsidP="00B05E81">
      <w:pPr>
        <w:spacing w:after="0" w:line="360" w:lineRule="auto"/>
        <w:jc w:val="center"/>
        <w:rPr>
          <w:rFonts w:ascii="Times New Roman" w:hAnsi="Times New Roman"/>
          <w:b/>
          <w:sz w:val="28"/>
          <w:szCs w:val="28"/>
        </w:rPr>
      </w:pPr>
      <w:r w:rsidRPr="00A603B3">
        <w:rPr>
          <w:rFonts w:ascii="Times New Roman" w:hAnsi="Times New Roman"/>
          <w:b/>
          <w:sz w:val="28"/>
          <w:szCs w:val="28"/>
        </w:rPr>
        <w:t>CAPITOLUL II</w:t>
      </w:r>
    </w:p>
    <w:p w:rsidR="00A71CED" w:rsidRPr="00A603B3" w:rsidRDefault="00A71CED" w:rsidP="00B05E81">
      <w:pPr>
        <w:spacing w:after="0" w:line="360" w:lineRule="auto"/>
        <w:jc w:val="center"/>
        <w:rPr>
          <w:rFonts w:ascii="Times New Roman" w:hAnsi="Times New Roman"/>
          <w:b/>
          <w:sz w:val="28"/>
          <w:szCs w:val="28"/>
        </w:rPr>
      </w:pPr>
      <w:r w:rsidRPr="00A603B3">
        <w:rPr>
          <w:rFonts w:ascii="Times New Roman" w:hAnsi="Times New Roman"/>
          <w:b/>
          <w:sz w:val="28"/>
          <w:szCs w:val="28"/>
        </w:rPr>
        <w:t>DATE STATISTICE PRIVIND ACTIVITATEA INSTANŢEI JUDECĂTOREŞTI</w:t>
      </w:r>
    </w:p>
    <w:p w:rsidR="00A71CED" w:rsidRPr="00A603B3" w:rsidRDefault="00A71CED" w:rsidP="00C757BE">
      <w:pPr>
        <w:spacing w:after="0" w:line="240" w:lineRule="auto"/>
        <w:jc w:val="both"/>
        <w:rPr>
          <w:rFonts w:ascii="Times New Roman" w:hAnsi="Times New Roman"/>
          <w:b/>
          <w:sz w:val="28"/>
          <w:szCs w:val="28"/>
        </w:rPr>
      </w:pPr>
    </w:p>
    <w:p w:rsidR="00A71CED" w:rsidRPr="00A603B3" w:rsidRDefault="00A71CED" w:rsidP="00EC0D90">
      <w:pPr>
        <w:spacing w:after="240" w:line="360" w:lineRule="auto"/>
        <w:ind w:firstLine="709"/>
        <w:jc w:val="both"/>
        <w:rPr>
          <w:rFonts w:ascii="Times New Roman" w:hAnsi="Times New Roman"/>
          <w:sz w:val="28"/>
          <w:szCs w:val="28"/>
        </w:rPr>
      </w:pPr>
      <w:r w:rsidRPr="00A603B3">
        <w:rPr>
          <w:rFonts w:ascii="Times New Roman" w:hAnsi="Times New Roman"/>
          <w:sz w:val="28"/>
          <w:szCs w:val="28"/>
        </w:rPr>
        <w:t xml:space="preserve">Prezentarea datelor statistice, în acest an, va avea în vedere, în principal, datele furnizate de aplicaţia STATIS, dar şi rapoartele întocmite de compartimentul IT al Tribunalului Dolj, precum </w:t>
      </w:r>
      <w:r w:rsidR="00DB3C6D" w:rsidRPr="00A603B3">
        <w:rPr>
          <w:rFonts w:ascii="Times New Roman" w:hAnsi="Times New Roman"/>
          <w:sz w:val="28"/>
          <w:szCs w:val="28"/>
        </w:rPr>
        <w:t>ş</w:t>
      </w:r>
      <w:r w:rsidRPr="00A603B3">
        <w:rPr>
          <w:rFonts w:ascii="Times New Roman" w:hAnsi="Times New Roman"/>
          <w:sz w:val="28"/>
          <w:szCs w:val="28"/>
        </w:rPr>
        <w:t>i informa</w:t>
      </w:r>
      <w:r w:rsidR="00DB3C6D" w:rsidRPr="00A603B3">
        <w:rPr>
          <w:rFonts w:ascii="Times New Roman" w:hAnsi="Times New Roman"/>
          <w:sz w:val="28"/>
          <w:szCs w:val="28"/>
        </w:rPr>
        <w:t>ţ</w:t>
      </w:r>
      <w:r w:rsidRPr="00A603B3">
        <w:rPr>
          <w:rFonts w:ascii="Times New Roman" w:hAnsi="Times New Roman"/>
          <w:sz w:val="28"/>
          <w:szCs w:val="28"/>
        </w:rPr>
        <w:t>ii scriptice, urmând ca pe parcursul analizării datelor să fie explicate şi diferenţele înregistrate între parametrii care pot uneori avea valori diferite.</w:t>
      </w:r>
    </w:p>
    <w:p w:rsidR="00A71CED" w:rsidRPr="00A603B3" w:rsidRDefault="00A71CED" w:rsidP="006460E7">
      <w:pPr>
        <w:spacing w:after="0" w:line="240" w:lineRule="auto"/>
        <w:ind w:firstLine="708"/>
        <w:jc w:val="both"/>
        <w:rPr>
          <w:rFonts w:ascii="Times New Roman" w:hAnsi="Times New Roman"/>
          <w:b/>
          <w:sz w:val="28"/>
          <w:szCs w:val="28"/>
        </w:rPr>
      </w:pPr>
      <w:r w:rsidRPr="00A603B3">
        <w:rPr>
          <w:rFonts w:ascii="Times New Roman" w:hAnsi="Times New Roman"/>
          <w:b/>
          <w:sz w:val="28"/>
          <w:szCs w:val="28"/>
        </w:rPr>
        <w:t>II.1. VOLUMUL DE ACTIVITATE LA NIVELUL INSTANŢEI</w:t>
      </w:r>
    </w:p>
    <w:p w:rsidR="00A71CED" w:rsidRPr="00A603B3" w:rsidRDefault="00A71CED" w:rsidP="006460E7">
      <w:pPr>
        <w:spacing w:after="0" w:line="240" w:lineRule="auto"/>
        <w:ind w:firstLine="708"/>
        <w:jc w:val="both"/>
        <w:rPr>
          <w:rFonts w:ascii="Times New Roman" w:hAnsi="Times New Roman"/>
          <w:b/>
          <w:sz w:val="28"/>
          <w:szCs w:val="28"/>
        </w:rPr>
      </w:pPr>
    </w:p>
    <w:p w:rsidR="00541100" w:rsidRPr="00A603B3" w:rsidRDefault="00A71CED" w:rsidP="00C757BE">
      <w:pPr>
        <w:autoSpaceDE w:val="0"/>
        <w:autoSpaceDN w:val="0"/>
        <w:adjustRightInd w:val="0"/>
        <w:spacing w:after="0" w:line="360" w:lineRule="auto"/>
        <w:ind w:firstLine="709"/>
        <w:jc w:val="both"/>
        <w:rPr>
          <w:rFonts w:ascii="Times New Roman" w:hAnsi="Times New Roman"/>
          <w:sz w:val="28"/>
          <w:szCs w:val="28"/>
          <w:highlight w:val="yellow"/>
        </w:rPr>
      </w:pPr>
      <w:r w:rsidRPr="00A603B3">
        <w:rPr>
          <w:rFonts w:ascii="Times New Roman" w:hAnsi="Times New Roman"/>
          <w:sz w:val="28"/>
          <w:szCs w:val="28"/>
        </w:rPr>
        <w:t xml:space="preserve">Pe tot parcursul anului 2020 instanţa a funcţionat cu o schemă de personal în care au existat </w:t>
      </w:r>
      <w:r w:rsidR="00A82D1F" w:rsidRPr="00A603B3">
        <w:rPr>
          <w:rFonts w:ascii="Times New Roman" w:hAnsi="Times New Roman"/>
          <w:sz w:val="28"/>
          <w:szCs w:val="28"/>
        </w:rPr>
        <w:t>62</w:t>
      </w:r>
      <w:r w:rsidRPr="00A603B3">
        <w:rPr>
          <w:rFonts w:ascii="Times New Roman" w:hAnsi="Times New Roman"/>
          <w:sz w:val="28"/>
          <w:szCs w:val="28"/>
        </w:rPr>
        <w:t xml:space="preserve"> de posturi de judecător, dar din cauza unor diferite împrejurări (în special concedii prenatale, de creştere a copilului</w:t>
      </w:r>
      <w:r w:rsidR="004E0C01">
        <w:rPr>
          <w:rFonts w:ascii="Times New Roman" w:hAnsi="Times New Roman"/>
          <w:sz w:val="28"/>
          <w:szCs w:val="28"/>
        </w:rPr>
        <w:t xml:space="preserve"> până la 2 ani</w:t>
      </w:r>
      <w:r w:rsidRPr="00A603B3">
        <w:rPr>
          <w:rFonts w:ascii="Times New Roman" w:hAnsi="Times New Roman"/>
          <w:sz w:val="28"/>
          <w:szCs w:val="28"/>
        </w:rPr>
        <w:t xml:space="preserve"> sau concedii medicale datorate infectării cu virusul SARS – COV2 ori datorat calităţii de contact direct) şi-au desfăşurat efectiv activitatea, în medie, </w:t>
      </w:r>
      <w:r w:rsidR="00541100" w:rsidRPr="00A603B3">
        <w:rPr>
          <w:rFonts w:ascii="Times New Roman" w:hAnsi="Times New Roman"/>
          <w:sz w:val="28"/>
          <w:szCs w:val="28"/>
        </w:rPr>
        <w:t>52,6</w:t>
      </w:r>
      <w:r w:rsidRPr="00A603B3">
        <w:rPr>
          <w:rFonts w:ascii="Times New Roman" w:hAnsi="Times New Roman"/>
          <w:sz w:val="28"/>
          <w:szCs w:val="28"/>
        </w:rPr>
        <w:t xml:space="preserve"> de judecători</w:t>
      </w:r>
      <w:r w:rsidR="00541100" w:rsidRPr="00A603B3">
        <w:rPr>
          <w:rFonts w:ascii="Times New Roman" w:hAnsi="Times New Roman"/>
          <w:sz w:val="28"/>
          <w:szCs w:val="28"/>
        </w:rPr>
        <w:t>.</w:t>
      </w:r>
      <w:r w:rsidRPr="00A603B3">
        <w:rPr>
          <w:rFonts w:ascii="Times New Roman" w:hAnsi="Times New Roman"/>
          <w:sz w:val="28"/>
          <w:szCs w:val="28"/>
        </w:rPr>
        <w:t xml:space="preserve"> </w:t>
      </w:r>
    </w:p>
    <w:p w:rsidR="00A71CED" w:rsidRPr="00A603B3" w:rsidRDefault="00A71CED" w:rsidP="00C757BE">
      <w:pPr>
        <w:autoSpaceDE w:val="0"/>
        <w:autoSpaceDN w:val="0"/>
        <w:adjustRightInd w:val="0"/>
        <w:spacing w:after="0" w:line="360" w:lineRule="auto"/>
        <w:ind w:firstLine="709"/>
        <w:jc w:val="both"/>
        <w:rPr>
          <w:rFonts w:ascii="Times New Roman" w:hAnsi="Times New Roman"/>
          <w:sz w:val="28"/>
          <w:szCs w:val="28"/>
        </w:rPr>
      </w:pPr>
      <w:r w:rsidRPr="00A603B3">
        <w:rPr>
          <w:rFonts w:ascii="Times New Roman" w:hAnsi="Times New Roman"/>
          <w:sz w:val="28"/>
          <w:szCs w:val="28"/>
        </w:rPr>
        <w:t>Sub aspectul împărţirii pe secţii a posturilor de judecători, în cadrul Secţiei I civil au fost alocate 4</w:t>
      </w:r>
      <w:r w:rsidR="007A7A69" w:rsidRPr="00A603B3">
        <w:rPr>
          <w:rFonts w:ascii="Times New Roman" w:hAnsi="Times New Roman"/>
          <w:sz w:val="28"/>
          <w:szCs w:val="28"/>
        </w:rPr>
        <w:t>0</w:t>
      </w:r>
      <w:r w:rsidRPr="00A603B3">
        <w:rPr>
          <w:rFonts w:ascii="Times New Roman" w:hAnsi="Times New Roman"/>
          <w:sz w:val="28"/>
          <w:szCs w:val="28"/>
        </w:rPr>
        <w:t xml:space="preserve"> de posturi, în cadrul Secţiei a II-a civil – 7 posturi, iar în cadrul Secţiei penale au fost alocate</w:t>
      </w:r>
      <w:r w:rsidR="007A7A69" w:rsidRPr="00A603B3">
        <w:rPr>
          <w:rFonts w:ascii="Times New Roman" w:hAnsi="Times New Roman"/>
          <w:sz w:val="28"/>
          <w:szCs w:val="28"/>
        </w:rPr>
        <w:t>11</w:t>
      </w:r>
      <w:r w:rsidRPr="00A603B3">
        <w:rPr>
          <w:rFonts w:ascii="Times New Roman" w:hAnsi="Times New Roman"/>
          <w:sz w:val="28"/>
          <w:szCs w:val="28"/>
        </w:rPr>
        <w:t xml:space="preserve"> posturi</w:t>
      </w:r>
      <w:r w:rsidR="007A7A69" w:rsidRPr="00A603B3">
        <w:rPr>
          <w:rFonts w:ascii="Times New Roman" w:hAnsi="Times New Roman"/>
          <w:sz w:val="28"/>
          <w:szCs w:val="28"/>
        </w:rPr>
        <w:t>.</w:t>
      </w:r>
      <w:r w:rsidRPr="00A603B3">
        <w:rPr>
          <w:rFonts w:ascii="Times New Roman" w:hAnsi="Times New Roman"/>
          <w:sz w:val="28"/>
          <w:szCs w:val="28"/>
        </w:rPr>
        <w:t xml:space="preserve"> </w:t>
      </w:r>
    </w:p>
    <w:p w:rsidR="00A71CED" w:rsidRPr="00A603B3" w:rsidRDefault="00A71CED" w:rsidP="00C757BE">
      <w:pPr>
        <w:autoSpaceDE w:val="0"/>
        <w:autoSpaceDN w:val="0"/>
        <w:adjustRightInd w:val="0"/>
        <w:spacing w:after="0" w:line="360" w:lineRule="auto"/>
        <w:ind w:firstLine="709"/>
        <w:jc w:val="both"/>
        <w:rPr>
          <w:rFonts w:ascii="Times New Roman" w:hAnsi="Times New Roman"/>
          <w:sz w:val="28"/>
          <w:szCs w:val="28"/>
        </w:rPr>
      </w:pPr>
      <w:r w:rsidRPr="00A603B3">
        <w:rPr>
          <w:rFonts w:ascii="Times New Roman" w:hAnsi="Times New Roman"/>
          <w:sz w:val="28"/>
          <w:szCs w:val="28"/>
        </w:rPr>
        <w:t xml:space="preserve">În privinţa completurilor de judecată evidenţiem următoarele: </w:t>
      </w:r>
    </w:p>
    <w:p w:rsidR="00A71CED" w:rsidRPr="00A603B3" w:rsidRDefault="00A71CED" w:rsidP="006460E7">
      <w:pPr>
        <w:pStyle w:val="Listparagraf"/>
        <w:numPr>
          <w:ilvl w:val="0"/>
          <w:numId w:val="7"/>
        </w:numPr>
        <w:spacing w:line="360" w:lineRule="auto"/>
        <w:jc w:val="both"/>
        <w:rPr>
          <w:rFonts w:ascii="Times New Roman" w:hAnsi="Times New Roman"/>
          <w:sz w:val="28"/>
          <w:szCs w:val="28"/>
          <w:lang w:val="ro-RO"/>
        </w:rPr>
      </w:pPr>
      <w:r w:rsidRPr="00A603B3">
        <w:rPr>
          <w:rFonts w:ascii="Times New Roman" w:hAnsi="Times New Roman"/>
          <w:b/>
          <w:sz w:val="28"/>
          <w:szCs w:val="28"/>
          <w:lang w:val="ro-RO"/>
        </w:rPr>
        <w:t>Secţia I civil</w:t>
      </w:r>
      <w:r w:rsidRPr="00A603B3">
        <w:rPr>
          <w:rFonts w:ascii="Times New Roman" w:hAnsi="Times New Roman"/>
          <w:sz w:val="28"/>
          <w:szCs w:val="28"/>
          <w:lang w:val="ro-RO"/>
        </w:rPr>
        <w:t xml:space="preserve"> a cuprins la sfârşitul anului 2020:</w:t>
      </w:r>
    </w:p>
    <w:p w:rsidR="00A71CED" w:rsidRPr="00A603B3" w:rsidRDefault="00A71CED" w:rsidP="006460E7">
      <w:pPr>
        <w:numPr>
          <w:ilvl w:val="0"/>
          <w:numId w:val="2"/>
        </w:numPr>
        <w:spacing w:after="0" w:line="360" w:lineRule="auto"/>
        <w:jc w:val="both"/>
        <w:rPr>
          <w:rFonts w:ascii="Times New Roman" w:hAnsi="Times New Roman"/>
          <w:sz w:val="28"/>
          <w:szCs w:val="28"/>
        </w:rPr>
      </w:pPr>
      <w:r w:rsidRPr="00A603B3">
        <w:rPr>
          <w:rFonts w:ascii="Times New Roman" w:hAnsi="Times New Roman"/>
          <w:b/>
          <w:sz w:val="28"/>
          <w:szCs w:val="28"/>
        </w:rPr>
        <w:t xml:space="preserve">40 </w:t>
      </w:r>
      <w:r w:rsidRPr="00A603B3">
        <w:rPr>
          <w:rFonts w:ascii="Times New Roman" w:hAnsi="Times New Roman"/>
          <w:sz w:val="28"/>
          <w:szCs w:val="28"/>
        </w:rPr>
        <w:t>completuri specializate în soluţionarea cauzelor civile, fond funciar, litigii cu profesioni</w:t>
      </w:r>
      <w:r w:rsidR="00735312" w:rsidRPr="00A603B3">
        <w:rPr>
          <w:rFonts w:ascii="Times New Roman" w:hAnsi="Times New Roman"/>
          <w:sz w:val="28"/>
          <w:szCs w:val="28"/>
        </w:rPr>
        <w:t>ş</w:t>
      </w:r>
      <w:r w:rsidRPr="00A603B3">
        <w:rPr>
          <w:rFonts w:ascii="Times New Roman" w:hAnsi="Times New Roman"/>
          <w:sz w:val="28"/>
          <w:szCs w:val="28"/>
        </w:rPr>
        <w:t xml:space="preserve">tii; </w:t>
      </w:r>
    </w:p>
    <w:p w:rsidR="00A71CED" w:rsidRPr="00A603B3" w:rsidRDefault="00A71CED" w:rsidP="006460E7">
      <w:pPr>
        <w:numPr>
          <w:ilvl w:val="0"/>
          <w:numId w:val="2"/>
        </w:numPr>
        <w:spacing w:after="0" w:line="360" w:lineRule="auto"/>
        <w:jc w:val="both"/>
        <w:rPr>
          <w:rFonts w:ascii="Times New Roman" w:hAnsi="Times New Roman"/>
          <w:sz w:val="28"/>
          <w:szCs w:val="28"/>
        </w:rPr>
      </w:pPr>
      <w:r w:rsidRPr="00A603B3">
        <w:rPr>
          <w:rFonts w:ascii="Times New Roman" w:hAnsi="Times New Roman"/>
          <w:sz w:val="28"/>
          <w:szCs w:val="28"/>
        </w:rPr>
        <w:t>5 completuri pentru solu</w:t>
      </w:r>
      <w:r w:rsidR="000B3620">
        <w:rPr>
          <w:rFonts w:ascii="Times New Roman" w:hAnsi="Times New Roman"/>
          <w:sz w:val="28"/>
          <w:szCs w:val="28"/>
        </w:rPr>
        <w:t>ţ</w:t>
      </w:r>
      <w:r w:rsidRPr="00A603B3">
        <w:rPr>
          <w:rFonts w:ascii="Times New Roman" w:hAnsi="Times New Roman"/>
          <w:sz w:val="28"/>
          <w:szCs w:val="28"/>
        </w:rPr>
        <w:t>ionarea cererilor în anulare la soma</w:t>
      </w:r>
      <w:r w:rsidR="00735312" w:rsidRPr="00A603B3">
        <w:rPr>
          <w:rFonts w:ascii="Times New Roman" w:hAnsi="Times New Roman"/>
          <w:sz w:val="28"/>
          <w:szCs w:val="28"/>
        </w:rPr>
        <w:t>ţ</w:t>
      </w:r>
      <w:r w:rsidRPr="00A603B3">
        <w:rPr>
          <w:rFonts w:ascii="Times New Roman" w:hAnsi="Times New Roman"/>
          <w:sz w:val="28"/>
          <w:szCs w:val="28"/>
        </w:rPr>
        <w:t>ia de plată;</w:t>
      </w:r>
    </w:p>
    <w:p w:rsidR="00A71CED" w:rsidRPr="00A603B3" w:rsidRDefault="00A71CED" w:rsidP="006460E7">
      <w:pPr>
        <w:numPr>
          <w:ilvl w:val="0"/>
          <w:numId w:val="2"/>
        </w:numPr>
        <w:spacing w:after="0" w:line="360" w:lineRule="auto"/>
        <w:jc w:val="both"/>
        <w:rPr>
          <w:rFonts w:ascii="Times New Roman" w:hAnsi="Times New Roman"/>
          <w:sz w:val="28"/>
          <w:szCs w:val="28"/>
        </w:rPr>
      </w:pPr>
      <w:r w:rsidRPr="00A603B3">
        <w:rPr>
          <w:rFonts w:ascii="Times New Roman" w:hAnsi="Times New Roman"/>
          <w:sz w:val="28"/>
          <w:szCs w:val="28"/>
        </w:rPr>
        <w:lastRenderedPageBreak/>
        <w:t>Din cele 40 de completuri, 15 completuri dintre acestea au solu</w:t>
      </w:r>
      <w:r w:rsidR="00FC1EB5" w:rsidRPr="00A603B3">
        <w:rPr>
          <w:rFonts w:ascii="Times New Roman" w:hAnsi="Times New Roman"/>
          <w:sz w:val="28"/>
          <w:szCs w:val="28"/>
        </w:rPr>
        <w:t>ţ</w:t>
      </w:r>
      <w:r w:rsidRPr="00A603B3">
        <w:rPr>
          <w:rFonts w:ascii="Times New Roman" w:hAnsi="Times New Roman"/>
          <w:sz w:val="28"/>
          <w:szCs w:val="28"/>
        </w:rPr>
        <w:t xml:space="preserve">ionat </w:t>
      </w:r>
      <w:r w:rsidR="00FC1EB5" w:rsidRPr="00A603B3">
        <w:rPr>
          <w:rFonts w:ascii="Times New Roman" w:hAnsi="Times New Roman"/>
          <w:sz w:val="28"/>
          <w:szCs w:val="28"/>
        </w:rPr>
        <w:t>ş</w:t>
      </w:r>
      <w:r w:rsidRPr="00A603B3">
        <w:rPr>
          <w:rFonts w:ascii="Times New Roman" w:hAnsi="Times New Roman"/>
          <w:sz w:val="28"/>
          <w:szCs w:val="28"/>
        </w:rPr>
        <w:t>i cereri privind acordarea personalită</w:t>
      </w:r>
      <w:r w:rsidR="00FC1EB5" w:rsidRPr="00A603B3">
        <w:rPr>
          <w:rFonts w:ascii="Times New Roman" w:hAnsi="Times New Roman"/>
          <w:sz w:val="28"/>
          <w:szCs w:val="28"/>
        </w:rPr>
        <w:t>ţ</w:t>
      </w:r>
      <w:r w:rsidRPr="00A603B3">
        <w:rPr>
          <w:rFonts w:ascii="Times New Roman" w:hAnsi="Times New Roman"/>
          <w:sz w:val="28"/>
          <w:szCs w:val="28"/>
        </w:rPr>
        <w:t xml:space="preserve">ii juridice, modificarea statutului, dizolvarea </w:t>
      </w:r>
      <w:r w:rsidR="00FC1EB5" w:rsidRPr="00A603B3">
        <w:rPr>
          <w:rFonts w:ascii="Times New Roman" w:hAnsi="Times New Roman"/>
          <w:sz w:val="28"/>
          <w:szCs w:val="28"/>
        </w:rPr>
        <w:t>ş</w:t>
      </w:r>
      <w:r w:rsidRPr="00A603B3">
        <w:rPr>
          <w:rFonts w:ascii="Times New Roman" w:hAnsi="Times New Roman"/>
          <w:sz w:val="28"/>
          <w:szCs w:val="28"/>
        </w:rPr>
        <w:t>i lichidarea acestora</w:t>
      </w:r>
      <w:r w:rsidR="000B3620">
        <w:rPr>
          <w:rFonts w:ascii="Times New Roman" w:hAnsi="Times New Roman"/>
          <w:sz w:val="28"/>
          <w:szCs w:val="28"/>
        </w:rPr>
        <w:t>,</w:t>
      </w:r>
      <w:r w:rsidRPr="00A603B3">
        <w:rPr>
          <w:rFonts w:ascii="Times New Roman" w:hAnsi="Times New Roman"/>
          <w:sz w:val="28"/>
          <w:szCs w:val="28"/>
        </w:rPr>
        <w:t xml:space="preserve"> în ceea ce prive</w:t>
      </w:r>
      <w:r w:rsidR="00FC1EB5" w:rsidRPr="00A603B3">
        <w:rPr>
          <w:rFonts w:ascii="Times New Roman" w:hAnsi="Times New Roman"/>
          <w:sz w:val="28"/>
          <w:szCs w:val="28"/>
        </w:rPr>
        <w:t>ş</w:t>
      </w:r>
      <w:r w:rsidRPr="00A603B3">
        <w:rPr>
          <w:rFonts w:ascii="Times New Roman" w:hAnsi="Times New Roman"/>
          <w:sz w:val="28"/>
          <w:szCs w:val="28"/>
        </w:rPr>
        <w:t>te Asocia</w:t>
      </w:r>
      <w:r w:rsidR="00FC1EB5" w:rsidRPr="00A603B3">
        <w:rPr>
          <w:rFonts w:ascii="Times New Roman" w:hAnsi="Times New Roman"/>
          <w:sz w:val="28"/>
          <w:szCs w:val="28"/>
        </w:rPr>
        <w:t>ţ</w:t>
      </w:r>
      <w:r w:rsidRPr="00A603B3">
        <w:rPr>
          <w:rFonts w:ascii="Times New Roman" w:hAnsi="Times New Roman"/>
          <w:sz w:val="28"/>
          <w:szCs w:val="28"/>
        </w:rPr>
        <w:t xml:space="preserve">iile </w:t>
      </w:r>
      <w:r w:rsidR="00FC1EB5" w:rsidRPr="00A603B3">
        <w:rPr>
          <w:rFonts w:ascii="Times New Roman" w:hAnsi="Times New Roman"/>
          <w:sz w:val="28"/>
          <w:szCs w:val="28"/>
        </w:rPr>
        <w:t>ş</w:t>
      </w:r>
      <w:r w:rsidRPr="00A603B3">
        <w:rPr>
          <w:rFonts w:ascii="Times New Roman" w:hAnsi="Times New Roman"/>
          <w:sz w:val="28"/>
          <w:szCs w:val="28"/>
        </w:rPr>
        <w:t>i Funda</w:t>
      </w:r>
      <w:r w:rsidR="00FC1EB5" w:rsidRPr="00A603B3">
        <w:rPr>
          <w:rFonts w:ascii="Times New Roman" w:hAnsi="Times New Roman"/>
          <w:sz w:val="28"/>
          <w:szCs w:val="28"/>
        </w:rPr>
        <w:t>ţ</w:t>
      </w:r>
      <w:r w:rsidRPr="00A603B3">
        <w:rPr>
          <w:rFonts w:ascii="Times New Roman" w:hAnsi="Times New Roman"/>
          <w:sz w:val="28"/>
          <w:szCs w:val="28"/>
        </w:rPr>
        <w:t>iile, Asocia</w:t>
      </w:r>
      <w:r w:rsidR="00FC1EB5" w:rsidRPr="00A603B3">
        <w:rPr>
          <w:rFonts w:ascii="Times New Roman" w:hAnsi="Times New Roman"/>
          <w:sz w:val="28"/>
          <w:szCs w:val="28"/>
        </w:rPr>
        <w:t>ţ</w:t>
      </w:r>
      <w:r w:rsidRPr="00A603B3">
        <w:rPr>
          <w:rFonts w:ascii="Times New Roman" w:hAnsi="Times New Roman"/>
          <w:sz w:val="28"/>
          <w:szCs w:val="28"/>
        </w:rPr>
        <w:t xml:space="preserve">iile de </w:t>
      </w:r>
      <w:r w:rsidR="000B3620">
        <w:rPr>
          <w:rFonts w:ascii="Times New Roman" w:hAnsi="Times New Roman"/>
          <w:sz w:val="28"/>
          <w:szCs w:val="28"/>
        </w:rPr>
        <w:t>P</w:t>
      </w:r>
      <w:r w:rsidRPr="00A603B3">
        <w:rPr>
          <w:rFonts w:ascii="Times New Roman" w:hAnsi="Times New Roman"/>
          <w:sz w:val="28"/>
          <w:szCs w:val="28"/>
        </w:rPr>
        <w:t>roprietari, Sindicatele, Asocia</w:t>
      </w:r>
      <w:r w:rsidR="00FC1EB5" w:rsidRPr="00A603B3">
        <w:rPr>
          <w:rFonts w:ascii="Times New Roman" w:hAnsi="Times New Roman"/>
          <w:sz w:val="28"/>
          <w:szCs w:val="28"/>
        </w:rPr>
        <w:t>ţ</w:t>
      </w:r>
      <w:r w:rsidRPr="00A603B3">
        <w:rPr>
          <w:rFonts w:ascii="Times New Roman" w:hAnsi="Times New Roman"/>
          <w:sz w:val="28"/>
          <w:szCs w:val="28"/>
        </w:rPr>
        <w:t>iile Agricole, Asocia</w:t>
      </w:r>
      <w:r w:rsidR="00FC1EB5" w:rsidRPr="00A603B3">
        <w:rPr>
          <w:rFonts w:ascii="Times New Roman" w:hAnsi="Times New Roman"/>
          <w:sz w:val="28"/>
          <w:szCs w:val="28"/>
        </w:rPr>
        <w:t>ţ</w:t>
      </w:r>
      <w:r w:rsidRPr="00A603B3">
        <w:rPr>
          <w:rFonts w:ascii="Times New Roman" w:hAnsi="Times New Roman"/>
          <w:sz w:val="28"/>
          <w:szCs w:val="28"/>
        </w:rPr>
        <w:t xml:space="preserve">iile Religioase </w:t>
      </w:r>
      <w:r w:rsidR="00FC1EB5" w:rsidRPr="00A603B3">
        <w:rPr>
          <w:rFonts w:ascii="Times New Roman" w:hAnsi="Times New Roman"/>
          <w:sz w:val="28"/>
          <w:szCs w:val="28"/>
        </w:rPr>
        <w:t>ş</w:t>
      </w:r>
      <w:r w:rsidRPr="00A603B3">
        <w:rPr>
          <w:rFonts w:ascii="Times New Roman" w:hAnsi="Times New Roman"/>
          <w:sz w:val="28"/>
          <w:szCs w:val="28"/>
        </w:rPr>
        <w:t>i CAR-urile;</w:t>
      </w:r>
    </w:p>
    <w:p w:rsidR="00A71CED" w:rsidRPr="00A603B3" w:rsidRDefault="00A71CED" w:rsidP="006460E7">
      <w:pPr>
        <w:spacing w:after="0" w:line="360" w:lineRule="auto"/>
        <w:jc w:val="both"/>
        <w:rPr>
          <w:rFonts w:ascii="Times New Roman" w:hAnsi="Times New Roman"/>
          <w:sz w:val="28"/>
          <w:szCs w:val="28"/>
        </w:rPr>
      </w:pPr>
    </w:p>
    <w:p w:rsidR="00A71CED" w:rsidRPr="00A603B3" w:rsidRDefault="00A71CED" w:rsidP="006D37C0">
      <w:pPr>
        <w:pStyle w:val="Listparagraf"/>
        <w:numPr>
          <w:ilvl w:val="0"/>
          <w:numId w:val="13"/>
        </w:numPr>
        <w:spacing w:line="360" w:lineRule="auto"/>
        <w:jc w:val="both"/>
        <w:rPr>
          <w:rFonts w:ascii="Times New Roman" w:hAnsi="Times New Roman"/>
          <w:sz w:val="28"/>
          <w:szCs w:val="28"/>
          <w:lang w:val="ro-RO"/>
        </w:rPr>
      </w:pPr>
      <w:r w:rsidRPr="00A603B3">
        <w:rPr>
          <w:rFonts w:ascii="Times New Roman" w:hAnsi="Times New Roman"/>
          <w:b/>
          <w:sz w:val="28"/>
          <w:szCs w:val="28"/>
          <w:u w:val="thick"/>
          <w:lang w:val="ro-RO"/>
        </w:rPr>
        <w:t>Secţia a II-a civil</w:t>
      </w:r>
      <w:r w:rsidRPr="00A603B3">
        <w:rPr>
          <w:rFonts w:ascii="Times New Roman" w:hAnsi="Times New Roman"/>
          <w:sz w:val="28"/>
          <w:szCs w:val="28"/>
          <w:lang w:val="ro-RO"/>
        </w:rPr>
        <w:t xml:space="preserve"> a cuprins 7 completuri specializate în soluţionarea cauzelor cu minori şi familie.</w:t>
      </w:r>
    </w:p>
    <w:p w:rsidR="00A71CED" w:rsidRPr="00A603B3" w:rsidRDefault="00A71CED" w:rsidP="003E22EA">
      <w:pPr>
        <w:pStyle w:val="Listparagraf"/>
        <w:numPr>
          <w:ilvl w:val="0"/>
          <w:numId w:val="13"/>
        </w:numPr>
        <w:spacing w:line="360" w:lineRule="auto"/>
        <w:jc w:val="both"/>
        <w:rPr>
          <w:rFonts w:ascii="Times New Roman" w:hAnsi="Times New Roman"/>
          <w:sz w:val="28"/>
          <w:szCs w:val="28"/>
          <w:lang w:val="ro-RO"/>
        </w:rPr>
      </w:pPr>
      <w:r w:rsidRPr="00A603B3">
        <w:rPr>
          <w:rFonts w:ascii="Times New Roman" w:hAnsi="Times New Roman"/>
          <w:b/>
          <w:sz w:val="28"/>
          <w:szCs w:val="28"/>
          <w:lang w:val="ro-RO"/>
        </w:rPr>
        <w:t xml:space="preserve">Secţia penală </w:t>
      </w:r>
      <w:r w:rsidRPr="00A603B3">
        <w:rPr>
          <w:rFonts w:ascii="Times New Roman" w:hAnsi="Times New Roman"/>
          <w:sz w:val="28"/>
          <w:szCs w:val="28"/>
          <w:lang w:val="ro-RO"/>
        </w:rPr>
        <w:t>a cuprins:</w:t>
      </w:r>
    </w:p>
    <w:p w:rsidR="00A71CED" w:rsidRPr="00A603B3" w:rsidRDefault="00A71CED" w:rsidP="006460E7">
      <w:pPr>
        <w:numPr>
          <w:ilvl w:val="0"/>
          <w:numId w:val="3"/>
        </w:numPr>
        <w:spacing w:after="0" w:line="360" w:lineRule="auto"/>
        <w:jc w:val="both"/>
        <w:rPr>
          <w:rFonts w:ascii="Times New Roman" w:hAnsi="Times New Roman"/>
          <w:sz w:val="28"/>
          <w:szCs w:val="28"/>
        </w:rPr>
      </w:pPr>
      <w:r w:rsidRPr="00A603B3">
        <w:rPr>
          <w:rFonts w:ascii="Times New Roman" w:hAnsi="Times New Roman"/>
          <w:sz w:val="28"/>
          <w:szCs w:val="28"/>
        </w:rPr>
        <w:t>11 completuri de fond şi de cameră preliminară;</w:t>
      </w:r>
    </w:p>
    <w:p w:rsidR="00A71CED" w:rsidRPr="00A603B3" w:rsidRDefault="00A71CED" w:rsidP="006460E7">
      <w:pPr>
        <w:numPr>
          <w:ilvl w:val="0"/>
          <w:numId w:val="3"/>
        </w:numPr>
        <w:spacing w:after="0" w:line="360" w:lineRule="auto"/>
        <w:jc w:val="both"/>
        <w:rPr>
          <w:rFonts w:ascii="Times New Roman" w:hAnsi="Times New Roman"/>
          <w:sz w:val="28"/>
          <w:szCs w:val="28"/>
        </w:rPr>
      </w:pPr>
      <w:r w:rsidRPr="00A603B3">
        <w:rPr>
          <w:rFonts w:ascii="Times New Roman" w:hAnsi="Times New Roman"/>
          <w:sz w:val="28"/>
          <w:szCs w:val="28"/>
        </w:rPr>
        <w:t>11 completuri care judecă dosare aflate în competenta judecătorului de drepturi şi libertăţi</w:t>
      </w:r>
    </w:p>
    <w:p w:rsidR="00A71CED" w:rsidRPr="00A603B3" w:rsidRDefault="00A71CED" w:rsidP="006460E7">
      <w:pPr>
        <w:autoSpaceDE w:val="0"/>
        <w:autoSpaceDN w:val="0"/>
        <w:adjustRightInd w:val="0"/>
        <w:spacing w:after="0" w:line="360" w:lineRule="auto"/>
        <w:ind w:firstLine="720"/>
        <w:jc w:val="both"/>
        <w:rPr>
          <w:rFonts w:ascii="Times New Roman" w:hAnsi="Times New Roman"/>
          <w:sz w:val="28"/>
          <w:szCs w:val="28"/>
          <w:lang w:eastAsia="ro-RO"/>
        </w:rPr>
      </w:pPr>
      <w:r w:rsidRPr="00A603B3">
        <w:rPr>
          <w:rFonts w:ascii="Times New Roman" w:hAnsi="Times New Roman"/>
          <w:sz w:val="28"/>
          <w:szCs w:val="28"/>
          <w:lang w:eastAsia="ro-RO"/>
        </w:rPr>
        <w:t xml:space="preserve">În cadrul Secţiei Penale, completurile soluţionează toate categoriile de cauze penale, fiind şi completuri specializate în soluţionarea cauzelor cu inculpaţi minori şi de corupţie, toţi judecătorii din cadrul Secţiei penale desfăşurând activităţi specifice judecătorului de drepturi şi libertăţi, respectiv de cameră preliminară. </w:t>
      </w:r>
    </w:p>
    <w:p w:rsidR="00546928" w:rsidRPr="00A603B3" w:rsidRDefault="00A71CED" w:rsidP="00B55765">
      <w:pPr>
        <w:spacing w:after="0" w:line="360" w:lineRule="auto"/>
        <w:ind w:firstLine="708"/>
        <w:jc w:val="both"/>
        <w:rPr>
          <w:rFonts w:ascii="Times New Roman" w:hAnsi="Times New Roman"/>
          <w:sz w:val="28"/>
          <w:szCs w:val="28"/>
        </w:rPr>
      </w:pPr>
      <w:r w:rsidRPr="00A603B3">
        <w:rPr>
          <w:rFonts w:ascii="Times New Roman" w:hAnsi="Times New Roman"/>
          <w:sz w:val="28"/>
          <w:szCs w:val="28"/>
        </w:rPr>
        <w:t>Pentru a avea o imagine de ansamblu a activităţii Judecătoriei Craiova – ca instanţă judecătorească, vom prezenta următoarele date:</w:t>
      </w:r>
    </w:p>
    <w:tbl>
      <w:tblPr>
        <w:tblW w:w="5000" w:type="pct"/>
        <w:tblCellSpacing w:w="6" w:type="dxa"/>
        <w:tblCellMar>
          <w:left w:w="0" w:type="dxa"/>
          <w:right w:w="0" w:type="dxa"/>
        </w:tblCellMar>
        <w:tblLook w:val="04A0" w:firstRow="1" w:lastRow="0" w:firstColumn="1" w:lastColumn="0" w:noHBand="0" w:noVBand="1"/>
      </w:tblPr>
      <w:tblGrid>
        <w:gridCol w:w="9344"/>
      </w:tblGrid>
      <w:tr w:rsidR="0010253B" w:rsidRPr="00A603B3" w:rsidTr="00360AFB">
        <w:trPr>
          <w:tblCellSpacing w:w="6"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300"/>
            </w:tblGrid>
            <w:tr w:rsidR="0010253B"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322"/>
                    <w:gridCol w:w="627"/>
                    <w:gridCol w:w="1247"/>
                    <w:gridCol w:w="811"/>
                    <w:gridCol w:w="627"/>
                    <w:gridCol w:w="728"/>
                    <w:gridCol w:w="625"/>
                    <w:gridCol w:w="627"/>
                    <w:gridCol w:w="624"/>
                    <w:gridCol w:w="1062"/>
                  </w:tblGrid>
                  <w:tr w:rsidR="0010253B"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10253B"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10253B" w:rsidRPr="00A603B3" w:rsidRDefault="0010253B" w:rsidP="0010253B">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R13.Q03</w:t>
                        </w:r>
                        <w:r w:rsidRPr="00A603B3">
                          <w:rPr>
                            <w:rFonts w:ascii="Cambria" w:eastAsia="Times New Roman" w:hAnsi="Cambria"/>
                            <w:i/>
                            <w:iCs/>
                            <w:sz w:val="26"/>
                            <w:szCs w:val="26"/>
                            <w:lang w:eastAsia="ro-RO"/>
                          </w:rPr>
                          <w:t> Statistica volum activitate, analiza Judecatorie.</w:t>
                        </w:r>
                      </w:p>
                    </w:tc>
                  </w:tr>
                  <w:tr w:rsidR="0010253B"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10253B" w:rsidRPr="00A603B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10253B" w:rsidRPr="00A603B3" w:rsidRDefault="0010253B" w:rsidP="0010253B">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Instanta: {Judecatoria CRAIOVA} Curte: {} Tribunal: {} Componenta: {numar dosare} Criteriu ordonare: {Componenta: Valoare Volum} Directie ordonare: {descrescator} </w:t>
                        </w:r>
                      </w:p>
                    </w:tc>
                  </w:tr>
                  <w:tr w:rsidR="0010253B"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10253B" w:rsidRPr="00A603B3">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FINAL</w:t>
                        </w:r>
                      </w:p>
                    </w:tc>
                  </w:tr>
                  <w:tr w:rsidR="0010253B" w:rsidRPr="00A603B3">
                    <w:trPr>
                      <w:tblCellSpacing w:w="0" w:type="dxa"/>
                    </w:trPr>
                    <w:tc>
                      <w:tcPr>
                        <w:tcW w:w="0" w:type="auto"/>
                        <w:vMerge/>
                        <w:tcBorders>
                          <w:bottom w:val="single" w:sz="6" w:space="0" w:color="FFFFFF"/>
                          <w:right w:val="single" w:sz="6" w:space="0" w:color="FFFFFF"/>
                        </w:tcBorders>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 DIN</w:t>
                        </w:r>
                      </w:p>
                    </w:tc>
                    <w:tc>
                      <w:tcPr>
                        <w:tcW w:w="0" w:type="auto"/>
                        <w:vMerge/>
                        <w:tcBorders>
                          <w:bottom w:val="single" w:sz="6" w:space="0" w:color="FFFFFF"/>
                        </w:tcBorders>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p>
                    </w:tc>
                  </w:tr>
                  <w:tr w:rsidR="0010253B" w:rsidRPr="00A603B3">
                    <w:trPr>
                      <w:tblCellSpacing w:w="0" w:type="dxa"/>
                    </w:trPr>
                    <w:tc>
                      <w:tcPr>
                        <w:tcW w:w="0" w:type="auto"/>
                        <w:vMerge/>
                        <w:tcBorders>
                          <w:bottom w:val="single" w:sz="6" w:space="0" w:color="FFFFFF"/>
                          <w:right w:val="single" w:sz="6" w:space="0" w:color="FFFFFF"/>
                        </w:tcBorders>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right w:val="single" w:sz="6" w:space="0" w:color="FFFFFF"/>
                        </w:tcBorders>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tcBorders>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p>
                    </w:tc>
                  </w:tr>
                  <w:tr w:rsidR="0010253B" w:rsidRPr="00A603B3">
                    <w:trPr>
                      <w:tblCellSpacing w:w="0" w:type="dxa"/>
                    </w:trPr>
                    <w:tc>
                      <w:tcPr>
                        <w:tcW w:w="0" w:type="auto"/>
                        <w:vMerge/>
                        <w:tcBorders>
                          <w:bottom w:val="single" w:sz="6" w:space="0" w:color="FFFFFF"/>
                          <w:right w:val="single" w:sz="6" w:space="0" w:color="FFFFFF"/>
                        </w:tcBorders>
                        <w:vAlign w:val="center"/>
                        <w:hideMark/>
                      </w:tcPr>
                      <w:p w:rsidR="0010253B" w:rsidRPr="00A603B3" w:rsidRDefault="0010253B" w:rsidP="0010253B">
                        <w:pPr>
                          <w:spacing w:after="0" w:line="240" w:lineRule="auto"/>
                          <w:rPr>
                            <w:rFonts w:ascii="Tahoma" w:eastAsia="Times New Roman" w:hAnsi="Tahoma" w:cs="Tahoma"/>
                            <w:b/>
                            <w:bCs/>
                            <w:sz w:val="17"/>
                            <w:szCs w:val="17"/>
                            <w:lang w:eastAsia="ro-RO"/>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43326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9454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74,9%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21062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68,6%</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10253B" w:rsidRPr="00A603B3" w:rsidRDefault="0010253B" w:rsidP="0010253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12810</w:t>
                        </w:r>
                      </w:p>
                    </w:tc>
                  </w:tr>
                  <w:tr w:rsidR="0010253B" w:rsidRPr="00A603B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70"/>
                        </w:tblGrid>
                        <w:tr w:rsidR="0010253B"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10253B" w:rsidRPr="00A603B3" w:rsidRDefault="0010253B" w:rsidP="0010253B">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10253B" w:rsidRPr="00A603B3" w:rsidRDefault="0010253B" w:rsidP="0010253B">
                        <w:pPr>
                          <w:spacing w:after="0" w:line="240" w:lineRule="auto"/>
                          <w:jc w:val="right"/>
                          <w:rPr>
                            <w:rFonts w:ascii="Cambria" w:eastAsia="Times New Roman" w:hAnsi="Cambria"/>
                            <w:sz w:val="21"/>
                            <w:szCs w:val="21"/>
                            <w:lang w:eastAsia="ro-RO"/>
                          </w:rPr>
                        </w:pPr>
                      </w:p>
                    </w:tc>
                  </w:tr>
                </w:tbl>
                <w:p w:rsidR="0010253B" w:rsidRPr="00A603B3" w:rsidRDefault="0010253B" w:rsidP="0010253B">
                  <w:pPr>
                    <w:spacing w:after="0" w:line="240" w:lineRule="auto"/>
                    <w:rPr>
                      <w:rFonts w:ascii="Cambria" w:eastAsia="Times New Roman" w:hAnsi="Cambria"/>
                      <w:sz w:val="21"/>
                      <w:szCs w:val="21"/>
                      <w:lang w:eastAsia="ro-RO"/>
                    </w:rPr>
                  </w:pPr>
                </w:p>
              </w:tc>
            </w:tr>
          </w:tbl>
          <w:p w:rsidR="0010253B" w:rsidRPr="00A603B3" w:rsidRDefault="0010253B" w:rsidP="0010253B">
            <w:pPr>
              <w:spacing w:after="0" w:line="240" w:lineRule="auto"/>
              <w:rPr>
                <w:rFonts w:ascii="Cambria" w:eastAsia="Times New Roman" w:hAnsi="Cambria"/>
                <w:sz w:val="21"/>
                <w:szCs w:val="21"/>
                <w:lang w:eastAsia="ro-RO"/>
              </w:rPr>
            </w:pPr>
          </w:p>
        </w:tc>
      </w:tr>
      <w:tr w:rsidR="0010253B" w:rsidRPr="00A603B3">
        <w:trPr>
          <w:tblCellSpacing w:w="6" w:type="dxa"/>
        </w:trPr>
        <w:tc>
          <w:tcPr>
            <w:tcW w:w="0" w:type="auto"/>
            <w:vAlign w:val="center"/>
            <w:hideMark/>
          </w:tcPr>
          <w:p w:rsidR="0010253B" w:rsidRPr="00A603B3" w:rsidRDefault="0010253B" w:rsidP="0010253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10253B" w:rsidRPr="00A603B3" w:rsidRDefault="0010253B" w:rsidP="00B55765">
      <w:pPr>
        <w:spacing w:after="0" w:line="360" w:lineRule="auto"/>
        <w:ind w:firstLine="708"/>
        <w:jc w:val="both"/>
        <w:rPr>
          <w:rFonts w:ascii="Times New Roman" w:hAnsi="Times New Roman"/>
          <w:sz w:val="28"/>
          <w:szCs w:val="28"/>
        </w:rPr>
      </w:pPr>
    </w:p>
    <w:p w:rsidR="00A71CED" w:rsidRPr="00A603B3" w:rsidRDefault="00360AFB" w:rsidP="005E7FAA">
      <w:pPr>
        <w:spacing w:after="0" w:line="360" w:lineRule="auto"/>
        <w:ind w:firstLine="708"/>
        <w:jc w:val="both"/>
        <w:rPr>
          <w:rFonts w:ascii="Times New Roman" w:hAnsi="Times New Roman"/>
          <w:sz w:val="28"/>
          <w:szCs w:val="28"/>
        </w:rPr>
      </w:pPr>
      <w:r w:rsidRPr="00A603B3">
        <w:rPr>
          <w:rFonts w:ascii="Times New Roman" w:hAnsi="Times New Roman"/>
          <w:sz w:val="28"/>
          <w:szCs w:val="28"/>
        </w:rPr>
        <w:lastRenderedPageBreak/>
        <w:t xml:space="preserve">După cum se poate observa, </w:t>
      </w:r>
      <w:r w:rsidR="000A25AC" w:rsidRPr="00A603B3">
        <w:rPr>
          <w:rFonts w:ascii="Times New Roman" w:hAnsi="Times New Roman"/>
          <w:sz w:val="28"/>
          <w:szCs w:val="28"/>
        </w:rPr>
        <w:t>Judecătoria Craiova a început anul 2020 cu un stoc de 12615 dosare, la care s-au adăugat un număr de 30711 dosare nou intrate,</w:t>
      </w:r>
      <w:r w:rsidR="005E7FAA" w:rsidRPr="00A603B3">
        <w:rPr>
          <w:rFonts w:ascii="Times New Roman" w:hAnsi="Times New Roman"/>
          <w:sz w:val="28"/>
          <w:szCs w:val="28"/>
        </w:rPr>
        <w:t xml:space="preserve"> </w:t>
      </w:r>
      <w:r w:rsidR="000A25AC" w:rsidRPr="00A603B3">
        <w:rPr>
          <w:rFonts w:ascii="Times New Roman" w:hAnsi="Times New Roman"/>
          <w:sz w:val="28"/>
          <w:szCs w:val="28"/>
        </w:rPr>
        <w:t xml:space="preserve">ajungându-se </w:t>
      </w:r>
      <w:r w:rsidR="005E7FAA" w:rsidRPr="00A603B3">
        <w:rPr>
          <w:rFonts w:ascii="Times New Roman" w:hAnsi="Times New Roman"/>
          <w:sz w:val="28"/>
          <w:szCs w:val="28"/>
        </w:rPr>
        <w:t>la un număr de 43326 dosare pe rolul instanţei.</w:t>
      </w:r>
    </w:p>
    <w:p w:rsidR="00A71CED" w:rsidRPr="00A603B3" w:rsidRDefault="005E7FAA"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D</w:t>
      </w:r>
      <w:r w:rsidR="00A71CED" w:rsidRPr="00A603B3">
        <w:rPr>
          <w:rFonts w:ascii="Times New Roman" w:hAnsi="Times New Roman"/>
          <w:sz w:val="28"/>
          <w:szCs w:val="28"/>
        </w:rPr>
        <w:t xml:space="preserve">in totalul de </w:t>
      </w:r>
      <w:r w:rsidRPr="00A603B3">
        <w:rPr>
          <w:rFonts w:ascii="Times New Roman" w:hAnsi="Times New Roman"/>
          <w:sz w:val="28"/>
          <w:szCs w:val="28"/>
        </w:rPr>
        <w:t>43326</w:t>
      </w:r>
      <w:r w:rsidR="00A71CED" w:rsidRPr="00A603B3">
        <w:rPr>
          <w:rFonts w:ascii="Times New Roman" w:hAnsi="Times New Roman"/>
          <w:sz w:val="28"/>
          <w:szCs w:val="28"/>
        </w:rPr>
        <w:t xml:space="preserve"> cauze, aflate pe rolul instanţei, au fost soluţionate </w:t>
      </w:r>
      <w:r w:rsidR="00320DB5" w:rsidRPr="00A603B3">
        <w:rPr>
          <w:rFonts w:ascii="Times New Roman" w:hAnsi="Times New Roman"/>
          <w:sz w:val="28"/>
          <w:szCs w:val="28"/>
        </w:rPr>
        <w:t xml:space="preserve">pe parcursul </w:t>
      </w:r>
      <w:r w:rsidR="00A71CED" w:rsidRPr="00A603B3">
        <w:rPr>
          <w:rFonts w:ascii="Times New Roman" w:hAnsi="Times New Roman"/>
          <w:sz w:val="28"/>
          <w:szCs w:val="28"/>
        </w:rPr>
        <w:t>anului 20</w:t>
      </w:r>
      <w:r w:rsidR="002E3361" w:rsidRPr="00A603B3">
        <w:rPr>
          <w:rFonts w:ascii="Times New Roman" w:hAnsi="Times New Roman"/>
          <w:sz w:val="28"/>
          <w:szCs w:val="28"/>
        </w:rPr>
        <w:t>20</w:t>
      </w:r>
      <w:r w:rsidR="00A71CED" w:rsidRPr="00A603B3">
        <w:rPr>
          <w:rFonts w:ascii="Times New Roman" w:hAnsi="Times New Roman"/>
          <w:sz w:val="28"/>
          <w:szCs w:val="28"/>
        </w:rPr>
        <w:t xml:space="preserve"> un număr de </w:t>
      </w:r>
      <w:r w:rsidR="00955D11" w:rsidRPr="00A603B3">
        <w:rPr>
          <w:rFonts w:ascii="Times New Roman" w:hAnsi="Times New Roman"/>
          <w:sz w:val="28"/>
          <w:szCs w:val="28"/>
        </w:rPr>
        <w:t>30516</w:t>
      </w:r>
      <w:r w:rsidR="00A71CED" w:rsidRPr="00A603B3">
        <w:rPr>
          <w:rFonts w:ascii="Times New Roman" w:hAnsi="Times New Roman"/>
          <w:sz w:val="28"/>
          <w:szCs w:val="28"/>
        </w:rPr>
        <w:t xml:space="preserve"> cauze, stocul de dosare rămase nesoluţionate la finele anului 20</w:t>
      </w:r>
      <w:r w:rsidR="002E3361" w:rsidRPr="00A603B3">
        <w:rPr>
          <w:rFonts w:ascii="Times New Roman" w:hAnsi="Times New Roman"/>
          <w:sz w:val="28"/>
          <w:szCs w:val="28"/>
        </w:rPr>
        <w:t>20</w:t>
      </w:r>
      <w:r w:rsidR="00A71CED" w:rsidRPr="00A603B3">
        <w:rPr>
          <w:rFonts w:ascii="Times New Roman" w:hAnsi="Times New Roman"/>
          <w:sz w:val="28"/>
          <w:szCs w:val="28"/>
        </w:rPr>
        <w:t xml:space="preserve"> fiind de 12</w:t>
      </w:r>
      <w:r w:rsidR="00955D11" w:rsidRPr="00A603B3">
        <w:rPr>
          <w:rFonts w:ascii="Times New Roman" w:hAnsi="Times New Roman"/>
          <w:sz w:val="28"/>
          <w:szCs w:val="28"/>
        </w:rPr>
        <w:t>810</w:t>
      </w:r>
      <w:r w:rsidR="00A71CED" w:rsidRPr="00A603B3">
        <w:rPr>
          <w:rFonts w:ascii="Times New Roman" w:hAnsi="Times New Roman"/>
          <w:sz w:val="28"/>
          <w:szCs w:val="28"/>
        </w:rPr>
        <w:t xml:space="preserve"> cauze. </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ab/>
        <w:t>La sfârşitul anului 20</w:t>
      </w:r>
      <w:r w:rsidR="002E3361" w:rsidRPr="00A603B3">
        <w:rPr>
          <w:rFonts w:ascii="Times New Roman" w:hAnsi="Times New Roman"/>
          <w:sz w:val="28"/>
          <w:szCs w:val="28"/>
        </w:rPr>
        <w:t>20</w:t>
      </w:r>
      <w:r w:rsidRPr="00A603B3">
        <w:rPr>
          <w:rFonts w:ascii="Times New Roman" w:hAnsi="Times New Roman"/>
          <w:sz w:val="28"/>
          <w:szCs w:val="28"/>
        </w:rPr>
        <w:t xml:space="preserve"> s-au înregistrat un număr de 1</w:t>
      </w:r>
      <w:r w:rsidR="0022359C" w:rsidRPr="00A603B3">
        <w:rPr>
          <w:rFonts w:ascii="Times New Roman" w:hAnsi="Times New Roman"/>
          <w:sz w:val="28"/>
          <w:szCs w:val="28"/>
        </w:rPr>
        <w:t>394</w:t>
      </w:r>
      <w:r w:rsidRPr="00A603B3">
        <w:rPr>
          <w:rFonts w:ascii="Times New Roman" w:hAnsi="Times New Roman"/>
          <w:sz w:val="28"/>
          <w:szCs w:val="28"/>
        </w:rPr>
        <w:t xml:space="preserve"> cauze a căror judecată a fost suspendată, </w:t>
      </w:r>
      <w:r w:rsidR="0022359C" w:rsidRPr="00A603B3">
        <w:rPr>
          <w:rFonts w:ascii="Times New Roman" w:hAnsi="Times New Roman"/>
          <w:sz w:val="28"/>
          <w:szCs w:val="28"/>
        </w:rPr>
        <w:t xml:space="preserve">din care 1391 cauze civile şi 3 </w:t>
      </w:r>
      <w:r w:rsidR="00DA747A" w:rsidRPr="00A603B3">
        <w:rPr>
          <w:rFonts w:ascii="Times New Roman" w:hAnsi="Times New Roman"/>
          <w:sz w:val="28"/>
          <w:szCs w:val="28"/>
        </w:rPr>
        <w:t>cauze în materie penală.</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Analizând, comparativ, anii 201</w:t>
      </w:r>
      <w:r w:rsidR="002E3361" w:rsidRPr="00A603B3">
        <w:rPr>
          <w:rFonts w:ascii="Times New Roman" w:hAnsi="Times New Roman"/>
          <w:sz w:val="28"/>
          <w:szCs w:val="28"/>
        </w:rPr>
        <w:t>9</w:t>
      </w:r>
      <w:r w:rsidRPr="00A603B3">
        <w:rPr>
          <w:rFonts w:ascii="Times New Roman" w:hAnsi="Times New Roman"/>
          <w:sz w:val="28"/>
          <w:szCs w:val="28"/>
        </w:rPr>
        <w:t xml:space="preserve"> </w:t>
      </w:r>
      <w:r w:rsidR="002E3361" w:rsidRPr="00A603B3">
        <w:rPr>
          <w:rFonts w:ascii="Times New Roman" w:hAnsi="Times New Roman"/>
          <w:sz w:val="28"/>
          <w:szCs w:val="28"/>
        </w:rPr>
        <w:t>ş</w:t>
      </w:r>
      <w:r w:rsidRPr="00A603B3">
        <w:rPr>
          <w:rFonts w:ascii="Times New Roman" w:hAnsi="Times New Roman"/>
          <w:sz w:val="28"/>
          <w:szCs w:val="28"/>
        </w:rPr>
        <w:t>i 20</w:t>
      </w:r>
      <w:r w:rsidR="002E3361" w:rsidRPr="00A603B3">
        <w:rPr>
          <w:rFonts w:ascii="Times New Roman" w:hAnsi="Times New Roman"/>
          <w:sz w:val="28"/>
          <w:szCs w:val="28"/>
        </w:rPr>
        <w:t>20</w:t>
      </w:r>
      <w:r w:rsidRPr="00A603B3">
        <w:rPr>
          <w:rFonts w:ascii="Times New Roman" w:hAnsi="Times New Roman"/>
          <w:sz w:val="28"/>
          <w:szCs w:val="28"/>
        </w:rPr>
        <w:t>, sub aspectul volumului de activitate, rezultă următoarea situa</w:t>
      </w:r>
      <w:r w:rsidR="002E3361" w:rsidRPr="00A603B3">
        <w:rPr>
          <w:rFonts w:ascii="Times New Roman" w:hAnsi="Times New Roman"/>
          <w:sz w:val="28"/>
          <w:szCs w:val="28"/>
        </w:rPr>
        <w:t>ţ</w:t>
      </w:r>
      <w:r w:rsidRPr="00A603B3">
        <w:rPr>
          <w:rFonts w:ascii="Times New Roman" w:hAnsi="Times New Roman"/>
          <w:sz w:val="28"/>
          <w:szCs w:val="28"/>
        </w:rPr>
        <w:t xml:space="preserve">ie: </w:t>
      </w:r>
    </w:p>
    <w:tbl>
      <w:tblPr>
        <w:tblStyle w:val="Tabelgril"/>
        <w:tblW w:w="0" w:type="auto"/>
        <w:tblInd w:w="708" w:type="dxa"/>
        <w:tblLook w:val="04A0" w:firstRow="1" w:lastRow="0" w:firstColumn="1" w:lastColumn="0" w:noHBand="0" w:noVBand="1"/>
      </w:tblPr>
      <w:tblGrid>
        <w:gridCol w:w="1008"/>
        <w:gridCol w:w="1386"/>
        <w:gridCol w:w="1316"/>
        <w:gridCol w:w="2076"/>
        <w:gridCol w:w="1927"/>
        <w:gridCol w:w="923"/>
      </w:tblGrid>
      <w:tr w:rsidR="002559EB" w:rsidRPr="00A603B3" w:rsidTr="002559EB">
        <w:tc>
          <w:tcPr>
            <w:tcW w:w="1063" w:type="dxa"/>
          </w:tcPr>
          <w:p w:rsidR="002559EB" w:rsidRPr="00A603B3" w:rsidRDefault="002559EB" w:rsidP="00C229B9">
            <w:pPr>
              <w:spacing w:after="0" w:line="360" w:lineRule="auto"/>
              <w:jc w:val="both"/>
              <w:rPr>
                <w:sz w:val="24"/>
                <w:szCs w:val="24"/>
              </w:rPr>
            </w:pPr>
            <w:r w:rsidRPr="00A603B3">
              <w:rPr>
                <w:sz w:val="24"/>
                <w:szCs w:val="24"/>
              </w:rPr>
              <w:t>ANUL</w:t>
            </w:r>
          </w:p>
        </w:tc>
        <w:tc>
          <w:tcPr>
            <w:tcW w:w="1449" w:type="dxa"/>
          </w:tcPr>
          <w:p w:rsidR="002559EB" w:rsidRPr="00A603B3" w:rsidRDefault="002559EB" w:rsidP="00C229B9">
            <w:pPr>
              <w:spacing w:after="0" w:line="360" w:lineRule="auto"/>
              <w:jc w:val="both"/>
              <w:rPr>
                <w:sz w:val="24"/>
                <w:szCs w:val="24"/>
              </w:rPr>
            </w:pPr>
            <w:r w:rsidRPr="00A603B3">
              <w:rPr>
                <w:sz w:val="24"/>
                <w:szCs w:val="24"/>
              </w:rPr>
              <w:t>DOSARE INTRATE</w:t>
            </w:r>
          </w:p>
        </w:tc>
        <w:tc>
          <w:tcPr>
            <w:tcW w:w="1378" w:type="dxa"/>
          </w:tcPr>
          <w:p w:rsidR="002559EB" w:rsidRPr="00A603B3" w:rsidRDefault="002559EB" w:rsidP="00C229B9">
            <w:pPr>
              <w:spacing w:after="0" w:line="360" w:lineRule="auto"/>
              <w:jc w:val="both"/>
              <w:rPr>
                <w:sz w:val="24"/>
                <w:szCs w:val="24"/>
              </w:rPr>
            </w:pPr>
            <w:r w:rsidRPr="00A603B3">
              <w:rPr>
                <w:sz w:val="24"/>
                <w:szCs w:val="24"/>
              </w:rPr>
              <w:t>DOSARE ROL</w:t>
            </w:r>
          </w:p>
        </w:tc>
        <w:tc>
          <w:tcPr>
            <w:tcW w:w="2161" w:type="dxa"/>
          </w:tcPr>
          <w:p w:rsidR="002559EB" w:rsidRPr="00A603B3" w:rsidRDefault="002559EB" w:rsidP="00C229B9">
            <w:pPr>
              <w:spacing w:after="0" w:line="360" w:lineRule="auto"/>
              <w:jc w:val="both"/>
              <w:rPr>
                <w:sz w:val="24"/>
                <w:szCs w:val="24"/>
              </w:rPr>
            </w:pPr>
            <w:r w:rsidRPr="00A603B3">
              <w:rPr>
                <w:sz w:val="24"/>
                <w:szCs w:val="24"/>
              </w:rPr>
              <w:t>DOSARE SOLUŢIONATE</w:t>
            </w:r>
          </w:p>
        </w:tc>
        <w:tc>
          <w:tcPr>
            <w:tcW w:w="2006" w:type="dxa"/>
          </w:tcPr>
          <w:p w:rsidR="002559EB" w:rsidRPr="00A603B3" w:rsidRDefault="002559EB" w:rsidP="00C229B9">
            <w:pPr>
              <w:spacing w:after="0" w:line="360" w:lineRule="auto"/>
              <w:jc w:val="both"/>
              <w:rPr>
                <w:sz w:val="24"/>
                <w:szCs w:val="24"/>
              </w:rPr>
            </w:pPr>
            <w:r w:rsidRPr="00A603B3">
              <w:rPr>
                <w:sz w:val="24"/>
                <w:szCs w:val="24"/>
              </w:rPr>
              <w:t>DOSARE SUSPENDATE</w:t>
            </w:r>
          </w:p>
        </w:tc>
        <w:tc>
          <w:tcPr>
            <w:tcW w:w="579" w:type="dxa"/>
          </w:tcPr>
          <w:p w:rsidR="002559EB" w:rsidRPr="00A603B3" w:rsidRDefault="002559EB" w:rsidP="00C229B9">
            <w:pPr>
              <w:spacing w:after="0" w:line="360" w:lineRule="auto"/>
              <w:jc w:val="both"/>
              <w:rPr>
                <w:sz w:val="24"/>
                <w:szCs w:val="24"/>
              </w:rPr>
            </w:pPr>
            <w:r w:rsidRPr="00A603B3">
              <w:rPr>
                <w:sz w:val="24"/>
                <w:szCs w:val="24"/>
              </w:rPr>
              <w:t>STOC FINAL</w:t>
            </w:r>
          </w:p>
        </w:tc>
      </w:tr>
      <w:tr w:rsidR="002559EB" w:rsidRPr="00A603B3" w:rsidTr="002559EB">
        <w:tc>
          <w:tcPr>
            <w:tcW w:w="1063" w:type="dxa"/>
          </w:tcPr>
          <w:p w:rsidR="002559EB" w:rsidRPr="00A603B3" w:rsidRDefault="002559EB" w:rsidP="00C229B9">
            <w:pPr>
              <w:spacing w:after="0" w:line="360" w:lineRule="auto"/>
              <w:jc w:val="both"/>
              <w:rPr>
                <w:sz w:val="28"/>
                <w:szCs w:val="28"/>
              </w:rPr>
            </w:pPr>
            <w:r w:rsidRPr="00A603B3">
              <w:rPr>
                <w:sz w:val="28"/>
                <w:szCs w:val="28"/>
              </w:rPr>
              <w:t>2019</w:t>
            </w:r>
          </w:p>
        </w:tc>
        <w:tc>
          <w:tcPr>
            <w:tcW w:w="1449" w:type="dxa"/>
          </w:tcPr>
          <w:p w:rsidR="002559EB" w:rsidRPr="00A603B3" w:rsidRDefault="003B5F00" w:rsidP="00C229B9">
            <w:pPr>
              <w:spacing w:after="0" w:line="360" w:lineRule="auto"/>
              <w:jc w:val="both"/>
              <w:rPr>
                <w:sz w:val="28"/>
                <w:szCs w:val="28"/>
              </w:rPr>
            </w:pPr>
            <w:r w:rsidRPr="00A603B3">
              <w:rPr>
                <w:sz w:val="28"/>
                <w:szCs w:val="28"/>
              </w:rPr>
              <w:t>36695</w:t>
            </w:r>
          </w:p>
        </w:tc>
        <w:tc>
          <w:tcPr>
            <w:tcW w:w="1378" w:type="dxa"/>
          </w:tcPr>
          <w:p w:rsidR="002559EB" w:rsidRPr="00A603B3" w:rsidRDefault="003B5F00" w:rsidP="00C229B9">
            <w:pPr>
              <w:spacing w:after="0" w:line="360" w:lineRule="auto"/>
              <w:jc w:val="both"/>
              <w:rPr>
                <w:sz w:val="28"/>
                <w:szCs w:val="28"/>
              </w:rPr>
            </w:pPr>
            <w:r w:rsidRPr="00A603B3">
              <w:rPr>
                <w:sz w:val="28"/>
                <w:szCs w:val="28"/>
              </w:rPr>
              <w:t>50498</w:t>
            </w:r>
          </w:p>
        </w:tc>
        <w:tc>
          <w:tcPr>
            <w:tcW w:w="2161" w:type="dxa"/>
          </w:tcPr>
          <w:p w:rsidR="002559EB" w:rsidRPr="00A603B3" w:rsidRDefault="003B5F00" w:rsidP="00C229B9">
            <w:pPr>
              <w:spacing w:after="0" w:line="360" w:lineRule="auto"/>
              <w:jc w:val="both"/>
              <w:rPr>
                <w:sz w:val="28"/>
                <w:szCs w:val="28"/>
              </w:rPr>
            </w:pPr>
            <w:r w:rsidRPr="00A603B3">
              <w:rPr>
                <w:sz w:val="28"/>
                <w:szCs w:val="28"/>
              </w:rPr>
              <w:t>38003</w:t>
            </w:r>
          </w:p>
        </w:tc>
        <w:tc>
          <w:tcPr>
            <w:tcW w:w="2006" w:type="dxa"/>
          </w:tcPr>
          <w:p w:rsidR="002559EB" w:rsidRPr="00A603B3" w:rsidRDefault="00004B6C" w:rsidP="00C229B9">
            <w:pPr>
              <w:spacing w:after="0" w:line="360" w:lineRule="auto"/>
              <w:jc w:val="both"/>
              <w:rPr>
                <w:sz w:val="28"/>
                <w:szCs w:val="28"/>
              </w:rPr>
            </w:pPr>
            <w:r w:rsidRPr="00A603B3">
              <w:rPr>
                <w:sz w:val="28"/>
                <w:szCs w:val="28"/>
              </w:rPr>
              <w:t>1176</w:t>
            </w:r>
          </w:p>
        </w:tc>
        <w:tc>
          <w:tcPr>
            <w:tcW w:w="579" w:type="dxa"/>
          </w:tcPr>
          <w:p w:rsidR="002559EB" w:rsidRPr="00A603B3" w:rsidRDefault="004C5460" w:rsidP="00C229B9">
            <w:pPr>
              <w:spacing w:after="0" w:line="360" w:lineRule="auto"/>
              <w:jc w:val="both"/>
              <w:rPr>
                <w:sz w:val="28"/>
                <w:szCs w:val="28"/>
              </w:rPr>
            </w:pPr>
            <w:r w:rsidRPr="00A603B3">
              <w:rPr>
                <w:sz w:val="28"/>
                <w:szCs w:val="28"/>
              </w:rPr>
              <w:t>1</w:t>
            </w:r>
            <w:r w:rsidR="00004B6C" w:rsidRPr="00A603B3">
              <w:rPr>
                <w:sz w:val="28"/>
                <w:szCs w:val="28"/>
              </w:rPr>
              <w:t>2</w:t>
            </w:r>
            <w:r w:rsidRPr="00A603B3">
              <w:rPr>
                <w:sz w:val="28"/>
                <w:szCs w:val="28"/>
              </w:rPr>
              <w:t>495</w:t>
            </w:r>
          </w:p>
        </w:tc>
      </w:tr>
      <w:tr w:rsidR="002559EB" w:rsidRPr="00A603B3" w:rsidTr="002559EB">
        <w:tc>
          <w:tcPr>
            <w:tcW w:w="1063" w:type="dxa"/>
          </w:tcPr>
          <w:p w:rsidR="002559EB" w:rsidRPr="00A603B3" w:rsidRDefault="002559EB" w:rsidP="00C229B9">
            <w:pPr>
              <w:spacing w:after="0" w:line="360" w:lineRule="auto"/>
              <w:jc w:val="both"/>
              <w:rPr>
                <w:sz w:val="28"/>
                <w:szCs w:val="28"/>
              </w:rPr>
            </w:pPr>
            <w:r w:rsidRPr="00A603B3">
              <w:rPr>
                <w:sz w:val="28"/>
                <w:szCs w:val="28"/>
              </w:rPr>
              <w:t>2020</w:t>
            </w:r>
          </w:p>
        </w:tc>
        <w:tc>
          <w:tcPr>
            <w:tcW w:w="1449" w:type="dxa"/>
          </w:tcPr>
          <w:p w:rsidR="002559EB" w:rsidRPr="00A603B3" w:rsidRDefault="003B5F00" w:rsidP="00C229B9">
            <w:pPr>
              <w:spacing w:after="0" w:line="360" w:lineRule="auto"/>
              <w:jc w:val="both"/>
              <w:rPr>
                <w:sz w:val="28"/>
                <w:szCs w:val="28"/>
              </w:rPr>
            </w:pPr>
            <w:r w:rsidRPr="00A603B3">
              <w:rPr>
                <w:sz w:val="28"/>
                <w:szCs w:val="28"/>
              </w:rPr>
              <w:t>30711</w:t>
            </w:r>
          </w:p>
        </w:tc>
        <w:tc>
          <w:tcPr>
            <w:tcW w:w="1378" w:type="dxa"/>
          </w:tcPr>
          <w:p w:rsidR="002559EB" w:rsidRPr="00A603B3" w:rsidRDefault="003B5F00" w:rsidP="00C229B9">
            <w:pPr>
              <w:spacing w:after="0" w:line="360" w:lineRule="auto"/>
              <w:jc w:val="both"/>
              <w:rPr>
                <w:sz w:val="28"/>
                <w:szCs w:val="28"/>
              </w:rPr>
            </w:pPr>
            <w:r w:rsidRPr="00A603B3">
              <w:rPr>
                <w:sz w:val="28"/>
                <w:szCs w:val="28"/>
              </w:rPr>
              <w:t>43326</w:t>
            </w:r>
          </w:p>
        </w:tc>
        <w:tc>
          <w:tcPr>
            <w:tcW w:w="2161" w:type="dxa"/>
          </w:tcPr>
          <w:p w:rsidR="002559EB" w:rsidRPr="00A603B3" w:rsidRDefault="003B5F00" w:rsidP="00C229B9">
            <w:pPr>
              <w:spacing w:after="0" w:line="360" w:lineRule="auto"/>
              <w:jc w:val="both"/>
              <w:rPr>
                <w:sz w:val="28"/>
                <w:szCs w:val="28"/>
              </w:rPr>
            </w:pPr>
            <w:r w:rsidRPr="00A603B3">
              <w:rPr>
                <w:sz w:val="28"/>
                <w:szCs w:val="28"/>
              </w:rPr>
              <w:t>30516</w:t>
            </w:r>
          </w:p>
        </w:tc>
        <w:tc>
          <w:tcPr>
            <w:tcW w:w="2006" w:type="dxa"/>
          </w:tcPr>
          <w:p w:rsidR="002559EB" w:rsidRPr="00A603B3" w:rsidRDefault="00191100" w:rsidP="00C229B9">
            <w:pPr>
              <w:spacing w:after="0" w:line="360" w:lineRule="auto"/>
              <w:jc w:val="both"/>
              <w:rPr>
                <w:sz w:val="28"/>
                <w:szCs w:val="28"/>
              </w:rPr>
            </w:pPr>
            <w:r w:rsidRPr="00A603B3">
              <w:rPr>
                <w:sz w:val="28"/>
                <w:szCs w:val="28"/>
              </w:rPr>
              <w:t>1394</w:t>
            </w:r>
          </w:p>
        </w:tc>
        <w:tc>
          <w:tcPr>
            <w:tcW w:w="579" w:type="dxa"/>
          </w:tcPr>
          <w:p w:rsidR="002559EB" w:rsidRPr="00A603B3" w:rsidRDefault="00191100" w:rsidP="00C229B9">
            <w:pPr>
              <w:spacing w:after="0" w:line="360" w:lineRule="auto"/>
              <w:jc w:val="both"/>
              <w:rPr>
                <w:sz w:val="28"/>
                <w:szCs w:val="28"/>
              </w:rPr>
            </w:pPr>
            <w:r w:rsidRPr="00A603B3">
              <w:rPr>
                <w:sz w:val="28"/>
                <w:szCs w:val="28"/>
              </w:rPr>
              <w:t>12810</w:t>
            </w:r>
          </w:p>
        </w:tc>
      </w:tr>
    </w:tbl>
    <w:p w:rsidR="00C229B9" w:rsidRPr="00A603B3" w:rsidRDefault="00C229B9" w:rsidP="00C229B9">
      <w:pPr>
        <w:spacing w:after="0" w:line="360" w:lineRule="auto"/>
        <w:ind w:left="708"/>
        <w:jc w:val="both"/>
        <w:rPr>
          <w:rFonts w:ascii="Times New Roman" w:hAnsi="Times New Roman"/>
          <w:sz w:val="28"/>
          <w:szCs w:val="28"/>
          <w:highlight w:val="yellow"/>
        </w:rPr>
      </w:pPr>
    </w:p>
    <w:p w:rsidR="000C0F61" w:rsidRPr="00A603B3" w:rsidRDefault="000C0F61" w:rsidP="00C229B9">
      <w:pPr>
        <w:spacing w:after="0" w:line="360" w:lineRule="auto"/>
        <w:ind w:left="708"/>
        <w:jc w:val="both"/>
        <w:rPr>
          <w:rFonts w:ascii="Times New Roman" w:hAnsi="Times New Roman"/>
          <w:sz w:val="28"/>
          <w:szCs w:val="28"/>
        </w:rPr>
      </w:pPr>
      <w:r w:rsidRPr="00A603B3">
        <w:rPr>
          <w:rFonts w:ascii="Times New Roman" w:hAnsi="Times New Roman"/>
          <w:sz w:val="28"/>
          <w:szCs w:val="28"/>
        </w:rPr>
        <w:t>Astfel:</w:t>
      </w:r>
    </w:p>
    <w:p w:rsidR="00A71CED" w:rsidRPr="00A603B3" w:rsidRDefault="00975556" w:rsidP="00975556">
      <w:pPr>
        <w:numPr>
          <w:ilvl w:val="0"/>
          <w:numId w:val="4"/>
        </w:numPr>
        <w:spacing w:after="0" w:line="360" w:lineRule="auto"/>
        <w:ind w:left="709"/>
        <w:jc w:val="both"/>
        <w:rPr>
          <w:rFonts w:ascii="Times New Roman" w:hAnsi="Times New Roman"/>
          <w:sz w:val="28"/>
          <w:szCs w:val="28"/>
        </w:rPr>
      </w:pPr>
      <w:r w:rsidRPr="00A603B3">
        <w:rPr>
          <w:rFonts w:ascii="Times New Roman" w:hAnsi="Times New Roman"/>
          <w:sz w:val="28"/>
          <w:szCs w:val="28"/>
        </w:rPr>
        <w:t xml:space="preserve"> </w:t>
      </w:r>
      <w:r w:rsidR="00A71CED" w:rsidRPr="00A603B3">
        <w:rPr>
          <w:rFonts w:ascii="Times New Roman" w:hAnsi="Times New Roman"/>
          <w:sz w:val="28"/>
          <w:szCs w:val="28"/>
        </w:rPr>
        <w:t>sub aspectului numărului de dosare aflate pe rolul instan</w:t>
      </w:r>
      <w:r w:rsidR="007C6FF2" w:rsidRPr="00A603B3">
        <w:rPr>
          <w:rFonts w:ascii="Times New Roman" w:hAnsi="Times New Roman"/>
          <w:sz w:val="28"/>
          <w:szCs w:val="28"/>
        </w:rPr>
        <w:t>ţ</w:t>
      </w:r>
      <w:r w:rsidR="00A71CED" w:rsidRPr="00A603B3">
        <w:rPr>
          <w:rFonts w:ascii="Times New Roman" w:hAnsi="Times New Roman"/>
          <w:sz w:val="28"/>
          <w:szCs w:val="28"/>
        </w:rPr>
        <w:t>ei, în anul 20</w:t>
      </w:r>
      <w:r w:rsidR="007C6FF2" w:rsidRPr="00A603B3">
        <w:rPr>
          <w:rFonts w:ascii="Times New Roman" w:hAnsi="Times New Roman"/>
          <w:sz w:val="28"/>
          <w:szCs w:val="28"/>
        </w:rPr>
        <w:t>20 s</w:t>
      </w:r>
      <w:r w:rsidR="00A71CED" w:rsidRPr="00A603B3">
        <w:rPr>
          <w:rFonts w:ascii="Times New Roman" w:hAnsi="Times New Roman"/>
          <w:sz w:val="28"/>
          <w:szCs w:val="28"/>
        </w:rPr>
        <w:t xml:space="preserve">-a înregistrat o scădere cu </w:t>
      </w:r>
      <w:r w:rsidR="0051272E" w:rsidRPr="00A603B3">
        <w:rPr>
          <w:rFonts w:ascii="Times New Roman" w:hAnsi="Times New Roman"/>
          <w:sz w:val="28"/>
          <w:szCs w:val="28"/>
        </w:rPr>
        <w:t>7172</w:t>
      </w:r>
      <w:r w:rsidR="00A71CED" w:rsidRPr="00A603B3">
        <w:rPr>
          <w:rFonts w:ascii="Times New Roman" w:hAnsi="Times New Roman"/>
          <w:sz w:val="28"/>
          <w:szCs w:val="28"/>
        </w:rPr>
        <w:t xml:space="preserve"> dosare, comparativ cu anul 201</w:t>
      </w:r>
      <w:r w:rsidR="007C6FF2" w:rsidRPr="00A603B3">
        <w:rPr>
          <w:rFonts w:ascii="Times New Roman" w:hAnsi="Times New Roman"/>
          <w:sz w:val="28"/>
          <w:szCs w:val="28"/>
        </w:rPr>
        <w:t>9</w:t>
      </w:r>
      <w:r w:rsidR="00A71CED" w:rsidRPr="00A603B3">
        <w:rPr>
          <w:rFonts w:ascii="Times New Roman" w:hAnsi="Times New Roman"/>
          <w:sz w:val="28"/>
          <w:szCs w:val="28"/>
        </w:rPr>
        <w:t>;</w:t>
      </w:r>
    </w:p>
    <w:p w:rsidR="0051272E" w:rsidRPr="00A603B3" w:rsidRDefault="00975556" w:rsidP="00C757BE">
      <w:pPr>
        <w:numPr>
          <w:ilvl w:val="0"/>
          <w:numId w:val="4"/>
        </w:numPr>
        <w:spacing w:after="0" w:line="360" w:lineRule="auto"/>
        <w:ind w:left="708"/>
        <w:jc w:val="both"/>
        <w:rPr>
          <w:rFonts w:ascii="Times New Roman" w:hAnsi="Times New Roman"/>
          <w:sz w:val="28"/>
          <w:szCs w:val="28"/>
        </w:rPr>
      </w:pPr>
      <w:r w:rsidRPr="00A603B3">
        <w:rPr>
          <w:rFonts w:ascii="Times New Roman" w:hAnsi="Times New Roman"/>
          <w:sz w:val="28"/>
          <w:szCs w:val="28"/>
        </w:rPr>
        <w:t xml:space="preserve"> </w:t>
      </w:r>
      <w:r w:rsidR="0051272E" w:rsidRPr="00A603B3">
        <w:rPr>
          <w:rFonts w:ascii="Times New Roman" w:hAnsi="Times New Roman"/>
          <w:sz w:val="28"/>
          <w:szCs w:val="28"/>
        </w:rPr>
        <w:t xml:space="preserve">sub aspectul numărului de dosare soluţionate, s-a înregistrat o scădere cu </w:t>
      </w:r>
      <w:r w:rsidR="00E65150" w:rsidRPr="00A603B3">
        <w:rPr>
          <w:rFonts w:ascii="Times New Roman" w:hAnsi="Times New Roman"/>
          <w:sz w:val="28"/>
          <w:szCs w:val="28"/>
        </w:rPr>
        <w:t>7487 dosare;</w:t>
      </w:r>
    </w:p>
    <w:p w:rsidR="00E129B1" w:rsidRPr="00A603B3" w:rsidRDefault="00975556" w:rsidP="00E129B1">
      <w:pPr>
        <w:numPr>
          <w:ilvl w:val="0"/>
          <w:numId w:val="4"/>
        </w:numPr>
        <w:spacing w:after="0" w:line="360" w:lineRule="auto"/>
        <w:ind w:left="708"/>
        <w:jc w:val="both"/>
        <w:rPr>
          <w:rFonts w:ascii="Times New Roman" w:hAnsi="Times New Roman"/>
          <w:sz w:val="28"/>
          <w:szCs w:val="28"/>
        </w:rPr>
      </w:pPr>
      <w:r w:rsidRPr="00A603B3">
        <w:rPr>
          <w:rFonts w:ascii="Times New Roman" w:hAnsi="Times New Roman"/>
          <w:sz w:val="28"/>
          <w:szCs w:val="28"/>
        </w:rPr>
        <w:t xml:space="preserve"> </w:t>
      </w:r>
      <w:r w:rsidR="00A71CED" w:rsidRPr="00A603B3">
        <w:rPr>
          <w:rFonts w:ascii="Times New Roman" w:hAnsi="Times New Roman"/>
          <w:sz w:val="28"/>
          <w:szCs w:val="28"/>
        </w:rPr>
        <w:t>sub aspectului stocului final, în anul 20</w:t>
      </w:r>
      <w:r w:rsidR="007C6FF2" w:rsidRPr="00A603B3">
        <w:rPr>
          <w:rFonts w:ascii="Times New Roman" w:hAnsi="Times New Roman"/>
          <w:sz w:val="28"/>
          <w:szCs w:val="28"/>
        </w:rPr>
        <w:t>20</w:t>
      </w:r>
      <w:r w:rsidR="00A71CED" w:rsidRPr="00A603B3">
        <w:rPr>
          <w:rFonts w:ascii="Times New Roman" w:hAnsi="Times New Roman"/>
          <w:sz w:val="28"/>
          <w:szCs w:val="28"/>
        </w:rPr>
        <w:t xml:space="preserve"> s-a înregistrat o </w:t>
      </w:r>
      <w:r w:rsidR="00E65150" w:rsidRPr="00A603B3">
        <w:rPr>
          <w:rFonts w:ascii="Times New Roman" w:hAnsi="Times New Roman"/>
          <w:sz w:val="28"/>
          <w:szCs w:val="28"/>
        </w:rPr>
        <w:t>creştere</w:t>
      </w:r>
      <w:r w:rsidR="00A71CED" w:rsidRPr="00A603B3">
        <w:rPr>
          <w:rFonts w:ascii="Times New Roman" w:hAnsi="Times New Roman"/>
          <w:sz w:val="28"/>
          <w:szCs w:val="28"/>
        </w:rPr>
        <w:t xml:space="preserve"> cu </w:t>
      </w:r>
      <w:r w:rsidR="00E65150" w:rsidRPr="00A603B3">
        <w:rPr>
          <w:rFonts w:ascii="Times New Roman" w:hAnsi="Times New Roman"/>
          <w:sz w:val="28"/>
          <w:szCs w:val="28"/>
        </w:rPr>
        <w:t>315</w:t>
      </w:r>
      <w:r w:rsidR="00A71CED" w:rsidRPr="00A603B3">
        <w:rPr>
          <w:rFonts w:ascii="Times New Roman" w:hAnsi="Times New Roman"/>
          <w:sz w:val="28"/>
          <w:szCs w:val="28"/>
        </w:rPr>
        <w:t xml:space="preserve"> dosare, comparativ cu anul 201</w:t>
      </w:r>
      <w:r w:rsidR="007C6FF2" w:rsidRPr="00A603B3">
        <w:rPr>
          <w:rFonts w:ascii="Times New Roman" w:hAnsi="Times New Roman"/>
          <w:sz w:val="28"/>
          <w:szCs w:val="28"/>
        </w:rPr>
        <w:t>9</w:t>
      </w:r>
      <w:r w:rsidR="00E129B1" w:rsidRPr="00A603B3">
        <w:rPr>
          <w:rFonts w:ascii="Times New Roman" w:hAnsi="Times New Roman"/>
          <w:sz w:val="28"/>
          <w:szCs w:val="28"/>
        </w:rPr>
        <w:t>.</w:t>
      </w:r>
    </w:p>
    <w:p w:rsidR="00A71CED" w:rsidRPr="00A603B3" w:rsidRDefault="00A71CED" w:rsidP="00E129B1">
      <w:pPr>
        <w:spacing w:after="0" w:line="360" w:lineRule="auto"/>
        <w:ind w:left="708"/>
        <w:jc w:val="both"/>
        <w:rPr>
          <w:rFonts w:ascii="Times New Roman" w:hAnsi="Times New Roman"/>
          <w:sz w:val="28"/>
          <w:szCs w:val="28"/>
        </w:rPr>
      </w:pPr>
      <w:r w:rsidRPr="00A603B3">
        <w:rPr>
          <w:rFonts w:ascii="Times New Roman" w:hAnsi="Times New Roman"/>
          <w:sz w:val="28"/>
          <w:szCs w:val="28"/>
        </w:rPr>
        <w:tab/>
        <w:t>Trebuie avut în vedere faptul că, din stocul de 12</w:t>
      </w:r>
      <w:r w:rsidR="00D23F9F" w:rsidRPr="00A603B3">
        <w:rPr>
          <w:rFonts w:ascii="Times New Roman" w:hAnsi="Times New Roman"/>
          <w:sz w:val="28"/>
          <w:szCs w:val="28"/>
        </w:rPr>
        <w:t>810</w:t>
      </w:r>
      <w:r w:rsidRPr="00A603B3">
        <w:rPr>
          <w:rFonts w:ascii="Times New Roman" w:hAnsi="Times New Roman"/>
          <w:sz w:val="28"/>
          <w:szCs w:val="28"/>
        </w:rPr>
        <w:t xml:space="preserve"> cauze aflate pe rolul instanţei la sfârşitul anului 20</w:t>
      </w:r>
      <w:r w:rsidR="00493A3C" w:rsidRPr="00A603B3">
        <w:rPr>
          <w:rFonts w:ascii="Times New Roman" w:hAnsi="Times New Roman"/>
          <w:sz w:val="28"/>
          <w:szCs w:val="28"/>
        </w:rPr>
        <w:t>20</w:t>
      </w:r>
      <w:r w:rsidRPr="00A603B3">
        <w:rPr>
          <w:rFonts w:ascii="Times New Roman" w:hAnsi="Times New Roman"/>
          <w:sz w:val="28"/>
          <w:szCs w:val="28"/>
        </w:rPr>
        <w:t xml:space="preserve">, un număr de </w:t>
      </w:r>
      <w:r w:rsidRPr="00A603B3">
        <w:rPr>
          <w:rFonts w:ascii="Times New Roman" w:hAnsi="Times New Roman"/>
          <w:b/>
          <w:sz w:val="28"/>
          <w:szCs w:val="28"/>
        </w:rPr>
        <w:t>2</w:t>
      </w:r>
      <w:r w:rsidR="00D23F9F" w:rsidRPr="00A603B3">
        <w:rPr>
          <w:rFonts w:ascii="Times New Roman" w:hAnsi="Times New Roman"/>
          <w:b/>
          <w:sz w:val="28"/>
          <w:szCs w:val="28"/>
        </w:rPr>
        <w:t>737</w:t>
      </w:r>
      <w:r w:rsidRPr="00A603B3">
        <w:rPr>
          <w:rFonts w:ascii="Times New Roman" w:hAnsi="Times New Roman"/>
          <w:b/>
          <w:sz w:val="28"/>
          <w:szCs w:val="28"/>
        </w:rPr>
        <w:t xml:space="preserve"> cauze se aflau în procedura regularizării</w:t>
      </w:r>
      <w:r w:rsidRPr="00A603B3">
        <w:rPr>
          <w:rFonts w:ascii="Times New Roman" w:hAnsi="Times New Roman"/>
          <w:sz w:val="28"/>
          <w:szCs w:val="28"/>
        </w:rPr>
        <w:t xml:space="preserve"> cererii de chemare în judecată, iar un număr de </w:t>
      </w:r>
      <w:r w:rsidR="00552993" w:rsidRPr="00A603B3">
        <w:rPr>
          <w:rFonts w:ascii="Times New Roman" w:hAnsi="Times New Roman"/>
          <w:sz w:val="28"/>
          <w:szCs w:val="28"/>
        </w:rPr>
        <w:t>19</w:t>
      </w:r>
      <w:r w:rsidRPr="00A603B3">
        <w:rPr>
          <w:rFonts w:ascii="Times New Roman" w:hAnsi="Times New Roman"/>
          <w:sz w:val="28"/>
          <w:szCs w:val="28"/>
        </w:rPr>
        <w:t>4 dosare, în materie penală, se aflau în procedura de cameră preliminară, ceea ce conduce la concluzia că stocul real al dosarelor nesoluţionate, la finele anului 20</w:t>
      </w:r>
      <w:r w:rsidR="00EF6DAF" w:rsidRPr="00A603B3">
        <w:rPr>
          <w:rFonts w:ascii="Times New Roman" w:hAnsi="Times New Roman"/>
          <w:sz w:val="28"/>
          <w:szCs w:val="28"/>
        </w:rPr>
        <w:t>20</w:t>
      </w:r>
      <w:r w:rsidRPr="00A603B3">
        <w:rPr>
          <w:rFonts w:ascii="Times New Roman" w:hAnsi="Times New Roman"/>
          <w:sz w:val="28"/>
          <w:szCs w:val="28"/>
        </w:rPr>
        <w:t xml:space="preserve">, este de </w:t>
      </w:r>
      <w:r w:rsidR="00D47B45" w:rsidRPr="00A603B3">
        <w:rPr>
          <w:rFonts w:ascii="Times New Roman" w:hAnsi="Times New Roman"/>
          <w:sz w:val="28"/>
          <w:szCs w:val="28"/>
        </w:rPr>
        <w:t>9879</w:t>
      </w:r>
      <w:r w:rsidRPr="00A603B3">
        <w:rPr>
          <w:rFonts w:ascii="Times New Roman" w:hAnsi="Times New Roman"/>
          <w:sz w:val="28"/>
          <w:szCs w:val="28"/>
        </w:rPr>
        <w:t xml:space="preserve"> dosare, incluzând şi cele 1</w:t>
      </w:r>
      <w:r w:rsidR="00EF6DAF" w:rsidRPr="00A603B3">
        <w:rPr>
          <w:rFonts w:ascii="Times New Roman" w:hAnsi="Times New Roman"/>
          <w:sz w:val="28"/>
          <w:szCs w:val="28"/>
        </w:rPr>
        <w:t>394</w:t>
      </w:r>
      <w:r w:rsidRPr="00A603B3">
        <w:rPr>
          <w:rFonts w:ascii="Times New Roman" w:hAnsi="Times New Roman"/>
          <w:sz w:val="28"/>
          <w:szCs w:val="28"/>
        </w:rPr>
        <w:t xml:space="preserve"> dosare suspendate,</w:t>
      </w:r>
      <w:r w:rsidRPr="00A603B3">
        <w:rPr>
          <w:rFonts w:ascii="Times New Roman" w:hAnsi="Times New Roman"/>
          <w:sz w:val="28"/>
          <w:szCs w:val="28"/>
          <w:highlight w:val="yellow"/>
        </w:rPr>
        <w:t xml:space="preserve"> </w:t>
      </w:r>
      <w:r w:rsidRPr="00A603B3">
        <w:rPr>
          <w:rFonts w:ascii="Times New Roman" w:hAnsi="Times New Roman"/>
          <w:sz w:val="28"/>
          <w:szCs w:val="28"/>
        </w:rPr>
        <w:t>de unde rezultă că sub acest aspect a existat o scădere cu 2</w:t>
      </w:r>
      <w:r w:rsidR="00804EB3" w:rsidRPr="00A603B3">
        <w:rPr>
          <w:rFonts w:ascii="Times New Roman" w:hAnsi="Times New Roman"/>
          <w:sz w:val="28"/>
          <w:szCs w:val="28"/>
        </w:rPr>
        <w:t>71</w:t>
      </w:r>
      <w:r w:rsidRPr="00A603B3">
        <w:rPr>
          <w:rFonts w:ascii="Times New Roman" w:hAnsi="Times New Roman"/>
          <w:sz w:val="28"/>
          <w:szCs w:val="28"/>
        </w:rPr>
        <w:t xml:space="preserve"> dosare, aspect pozitiv cu privire la activitatea instanţei.</w:t>
      </w:r>
    </w:p>
    <w:p w:rsidR="00A71CED" w:rsidRPr="00A603B3" w:rsidRDefault="00E32D67" w:rsidP="00F76AEB">
      <w:pPr>
        <w:spacing w:after="0" w:line="360" w:lineRule="auto"/>
        <w:ind w:firstLine="708"/>
        <w:jc w:val="both"/>
        <w:rPr>
          <w:rFonts w:ascii="Times New Roman" w:hAnsi="Times New Roman"/>
          <w:sz w:val="28"/>
          <w:szCs w:val="28"/>
        </w:rPr>
      </w:pPr>
      <w:r w:rsidRPr="00A603B3">
        <w:rPr>
          <w:rFonts w:ascii="Times New Roman" w:hAnsi="Times New Roman"/>
          <w:b/>
          <w:sz w:val="28"/>
          <w:szCs w:val="28"/>
          <w:u w:val="single"/>
        </w:rPr>
        <w:lastRenderedPageBreak/>
        <w:t>Pe materii, activitatea Judecătoriei Craiova a fost următoarea</w:t>
      </w:r>
      <w:r w:rsidRPr="00A603B3">
        <w:rPr>
          <w:rFonts w:ascii="Times New Roman" w:hAnsi="Times New Roman"/>
          <w:sz w:val="28"/>
          <w:szCs w:val="28"/>
        </w:rPr>
        <w:t>:</w:t>
      </w:r>
    </w:p>
    <w:tbl>
      <w:tblPr>
        <w:tblW w:w="5000" w:type="pct"/>
        <w:tblCellSpacing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486F43" w:rsidRPr="00A603B3" w:rsidTr="00221172">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0"/>
            </w:tblGrid>
            <w:tr w:rsidR="00486F43"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264"/>
                    <w:gridCol w:w="632"/>
                    <w:gridCol w:w="1252"/>
                    <w:gridCol w:w="816"/>
                    <w:gridCol w:w="632"/>
                    <w:gridCol w:w="731"/>
                    <w:gridCol w:w="630"/>
                    <w:gridCol w:w="632"/>
                    <w:gridCol w:w="629"/>
                    <w:gridCol w:w="1082"/>
                  </w:tblGrid>
                  <w:tr w:rsidR="00486F43"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486F43"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R13.Q06</w:t>
                        </w:r>
                        <w:r w:rsidRPr="00A603B3">
                          <w:rPr>
                            <w:rFonts w:ascii="Cambria" w:eastAsia="Times New Roman" w:hAnsi="Cambria"/>
                            <w:i/>
                            <w:iCs/>
                            <w:sz w:val="26"/>
                            <w:szCs w:val="26"/>
                            <w:lang w:eastAsia="ro-RO"/>
                          </w:rPr>
                          <w:t> Statistica volum activitate, analiza Materie Juridica.</w:t>
                        </w:r>
                      </w:p>
                    </w:tc>
                  </w:tr>
                  <w:tr w:rsidR="00486F43"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486F43" w:rsidRPr="00A603B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486F43" w:rsidRPr="00A603B3" w:rsidRDefault="00486F43" w:rsidP="00486F43">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Tip Instanta: {judecatorie} Instanta: {Judecatoria CRAIOVA} Curte: {} Tribunal: {} Componenta: {numar dosare} Criteriu ordonare: {Componenta: Valoare Volum} Directie ordonare: {descrescator} </w:t>
                        </w:r>
                      </w:p>
                    </w:tc>
                  </w:tr>
                  <w:tr w:rsidR="00486F43"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486F43" w:rsidRPr="00A603B3" w:rsidTr="00DD6B33">
                    <w:trPr>
                      <w:tblCellSpacing w:w="0" w:type="dxa"/>
                    </w:trPr>
                    <w:tc>
                      <w:tcPr>
                        <w:tcW w:w="20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1100" w:type="pct"/>
                        <w:gridSpan w:val="3"/>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1550" w:type="pct"/>
                        <w:gridSpan w:val="5"/>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FINAL</w:t>
                        </w:r>
                      </w:p>
                    </w:tc>
                  </w:tr>
                  <w:tr w:rsidR="00486F43" w:rsidRPr="00A603B3" w:rsidTr="00DD6B33">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75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200" w:type="pct"/>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 DIN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r>
                  <w:tr w:rsidR="00486F43" w:rsidRPr="00A603B3" w:rsidTr="00DD6B33">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6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6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r>
                  <w:tr w:rsidR="00486F43" w:rsidRPr="00A603B3" w:rsidTr="00DD6B33">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43326</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9454</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74,9%</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21062</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68,6%</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12810</w:t>
                        </w:r>
                      </w:p>
                    </w:tc>
                  </w:tr>
                  <w:tr w:rsidR="00486F43" w:rsidRPr="00A603B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70"/>
                        </w:tblGrid>
                        <w:tr w:rsidR="00486F43"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486F43" w:rsidRPr="00A603B3" w:rsidRDefault="00486F43" w:rsidP="00486F43">
                        <w:pPr>
                          <w:spacing w:after="0" w:line="240" w:lineRule="auto"/>
                          <w:jc w:val="right"/>
                          <w:rPr>
                            <w:rFonts w:ascii="Cambria" w:eastAsia="Times New Roman" w:hAnsi="Cambria"/>
                            <w:sz w:val="21"/>
                            <w:szCs w:val="21"/>
                            <w:lang w:eastAsia="ro-RO"/>
                          </w:rPr>
                        </w:pPr>
                      </w:p>
                    </w:tc>
                  </w:tr>
                </w:tbl>
                <w:p w:rsidR="00486F43" w:rsidRPr="00A603B3" w:rsidRDefault="00486F43" w:rsidP="00486F43">
                  <w:pPr>
                    <w:spacing w:after="0" w:line="240" w:lineRule="auto"/>
                    <w:rPr>
                      <w:rFonts w:ascii="Cambria" w:eastAsia="Times New Roman" w:hAnsi="Cambria"/>
                      <w:sz w:val="21"/>
                      <w:szCs w:val="21"/>
                      <w:lang w:eastAsia="ro-RO"/>
                    </w:rPr>
                  </w:pPr>
                </w:p>
              </w:tc>
            </w:tr>
          </w:tbl>
          <w:p w:rsidR="00486F43" w:rsidRPr="00A603B3" w:rsidRDefault="00486F43" w:rsidP="00486F43">
            <w:pPr>
              <w:spacing w:after="0" w:line="240" w:lineRule="auto"/>
              <w:rPr>
                <w:rFonts w:ascii="Cambria" w:eastAsia="Times New Roman" w:hAnsi="Cambria"/>
                <w:sz w:val="21"/>
                <w:szCs w:val="21"/>
                <w:lang w:eastAsia="ro-RO"/>
              </w:rPr>
            </w:pPr>
          </w:p>
        </w:tc>
      </w:tr>
      <w:tr w:rsidR="00486F43" w:rsidRPr="00A603B3" w:rsidTr="00221172">
        <w:trPr>
          <w:tblCellSpacing w:w="6" w:type="dxa"/>
        </w:trPr>
        <w:tc>
          <w:tcPr>
            <w:tcW w:w="0" w:type="auto"/>
            <w:vAlign w:val="center"/>
            <w:hideMark/>
          </w:tcPr>
          <w:p w:rsidR="00486F43" w:rsidRPr="00A603B3" w:rsidRDefault="00486F43" w:rsidP="00486F43">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486F43" w:rsidRPr="00A603B3" w:rsidTr="00221172">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0"/>
            </w:tblGrid>
            <w:tr w:rsidR="00486F43" w:rsidRPr="00A603B3">
              <w:trPr>
                <w:tblCellSpacing w:w="0" w:type="dxa"/>
              </w:trPr>
              <w:tc>
                <w:tcPr>
                  <w:tcW w:w="0" w:type="auto"/>
                  <w:vAlign w:val="center"/>
                  <w:hideMark/>
                </w:tcPr>
                <w:p w:rsidR="00486F43" w:rsidRPr="00A603B3" w:rsidRDefault="00486F43" w:rsidP="00486F43">
                  <w:pPr>
                    <w:spacing w:after="0" w:line="240" w:lineRule="auto"/>
                    <w:rPr>
                      <w:rFonts w:ascii="Cambria" w:eastAsia="Times New Roman" w:hAnsi="Cambria"/>
                      <w:sz w:val="21"/>
                      <w:szCs w:val="21"/>
                      <w:lang w:eastAsia="ro-RO"/>
                    </w:rPr>
                  </w:pPr>
                </w:p>
              </w:tc>
            </w:tr>
            <w:tr w:rsidR="00486F43"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0"/>
                  </w:tblGrid>
                  <w:tr w:rsidR="00486F43"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
                          <w:gridCol w:w="9280"/>
                          <w:gridCol w:w="10"/>
                        </w:tblGrid>
                        <w:tr w:rsidR="00486F43" w:rsidRPr="00A603B3">
                          <w:trPr>
                            <w:tblCellSpacing w:w="0" w:type="dxa"/>
                          </w:trPr>
                          <w:tc>
                            <w:tcPr>
                              <w:tcW w:w="0" w:type="auto"/>
                              <w:vAlign w:val="center"/>
                              <w:hideMark/>
                            </w:tcPr>
                            <w:p w:rsidR="00486F43" w:rsidRPr="00A603B3" w:rsidRDefault="00486F43" w:rsidP="00486F43">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3C9122B4" wp14:editId="43F571B4">
                                    <wp:extent cx="6350" cy="6350"/>
                                    <wp:effectExtent l="0" t="0" r="0" b="0"/>
                                    <wp:docPr id="5" name="Imagine 5"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486F43" w:rsidRPr="00A603B3" w:rsidRDefault="00486F43" w:rsidP="00486F43">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26ED2F7B" wp14:editId="021216DC">
                                    <wp:extent cx="6350" cy="6350"/>
                                    <wp:effectExtent l="0" t="0" r="0" b="0"/>
                                    <wp:docPr id="6" name="Imagine 6"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bl>
                      <w:p w:rsidR="00486F43" w:rsidRPr="00A603B3" w:rsidRDefault="00486F43" w:rsidP="00486F43">
                        <w:pPr>
                          <w:spacing w:after="0" w:line="240" w:lineRule="auto"/>
                          <w:rPr>
                            <w:rFonts w:ascii="Cambria" w:eastAsia="Times New Roman" w:hAnsi="Cambria"/>
                            <w:vanish/>
                            <w:sz w:val="21"/>
                            <w:szCs w:val="21"/>
                            <w:lang w:eastAsia="ro-RO"/>
                          </w:rPr>
                        </w:pPr>
                      </w:p>
                      <w:tbl>
                        <w:tblPr>
                          <w:tblW w:w="5000" w:type="pct"/>
                          <w:tblCellSpacing w:w="0" w:type="dxa"/>
                          <w:tblCellMar>
                            <w:left w:w="0" w:type="dxa"/>
                            <w:right w:w="0" w:type="dxa"/>
                          </w:tblCellMar>
                          <w:tblLook w:val="04A0" w:firstRow="1" w:lastRow="0" w:firstColumn="1" w:lastColumn="0" w:noHBand="0" w:noVBand="1"/>
                        </w:tblPr>
                        <w:tblGrid>
                          <w:gridCol w:w="716"/>
                          <w:gridCol w:w="1704"/>
                          <w:gridCol w:w="620"/>
                          <w:gridCol w:w="1222"/>
                          <w:gridCol w:w="795"/>
                          <w:gridCol w:w="620"/>
                          <w:gridCol w:w="613"/>
                          <w:gridCol w:w="617"/>
                          <w:gridCol w:w="620"/>
                          <w:gridCol w:w="732"/>
                          <w:gridCol w:w="1041"/>
                        </w:tblGrid>
                        <w:tr w:rsidR="00221172" w:rsidRPr="00A603B3" w:rsidTr="00221172">
                          <w:trPr>
                            <w:tblCellSpacing w:w="0" w:type="dxa"/>
                          </w:trPr>
                          <w:tc>
                            <w:tcPr>
                              <w:tcW w:w="387"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91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MATERIE JURIDICA</w:t>
                              </w:r>
                            </w:p>
                          </w:tc>
                          <w:tc>
                            <w:tcPr>
                              <w:tcW w:w="1419"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1715"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561"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FINAL</w:t>
                              </w:r>
                            </w:p>
                          </w:tc>
                        </w:tr>
                        <w:tr w:rsidR="00221172" w:rsidRPr="00A603B3" w:rsidTr="00221172">
                          <w:trPr>
                            <w:tblCellSpacing w:w="0" w:type="dxa"/>
                          </w:trPr>
                          <w:tc>
                            <w:tcPr>
                              <w:tcW w:w="0" w:type="auto"/>
                              <w:vMerge/>
                              <w:tcBorders>
                                <w:bottom w:val="single" w:sz="6" w:space="0" w:color="FFFFFF"/>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919" w:type="pct"/>
                              <w:vMerge/>
                              <w:tcBorders>
                                <w:bottom w:val="single" w:sz="6" w:space="0" w:color="FFFFFF"/>
                                <w:right w:val="single" w:sz="6" w:space="0" w:color="FFFFFF"/>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50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912"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33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383"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 DIN</w:t>
                              </w:r>
                            </w:p>
                          </w:tc>
                          <w:tc>
                            <w:tcPr>
                              <w:tcW w:w="0" w:type="auto"/>
                              <w:vMerge/>
                              <w:tcBorders>
                                <w:bottom w:val="single" w:sz="6" w:space="0" w:color="FFFFFF"/>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r>
                        <w:tr w:rsidR="00221172" w:rsidRPr="00A603B3" w:rsidTr="00221172">
                          <w:trPr>
                            <w:tblCellSpacing w:w="0" w:type="dxa"/>
                          </w:trPr>
                          <w:tc>
                            <w:tcPr>
                              <w:tcW w:w="0" w:type="auto"/>
                              <w:vMerge/>
                              <w:tcBorders>
                                <w:bottom w:val="single" w:sz="6" w:space="0" w:color="FFFFFF"/>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919" w:type="pct"/>
                              <w:vMerge/>
                              <w:tcBorders>
                                <w:bottom w:val="single" w:sz="6" w:space="0" w:color="FFFFFF"/>
                                <w:right w:val="single" w:sz="6" w:space="0" w:color="FFFFFF"/>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507" w:type="pct"/>
                              <w:vMerge/>
                              <w:tcBorders>
                                <w:bottom w:val="single" w:sz="6" w:space="0" w:color="FFFFFF"/>
                                <w:right w:val="single" w:sz="6" w:space="0" w:color="FFFFFF"/>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483"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42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right w:val="single" w:sz="6" w:space="0" w:color="FFFFFF"/>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c>
                            <w:tcPr>
                              <w:tcW w:w="661"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723"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tcBorders>
                              <w:vAlign w:val="center"/>
                              <w:hideMark/>
                            </w:tcPr>
                            <w:p w:rsidR="00486F43" w:rsidRPr="00A603B3" w:rsidRDefault="00486F43" w:rsidP="00486F43">
                              <w:pPr>
                                <w:spacing w:after="0" w:line="240" w:lineRule="auto"/>
                                <w:rPr>
                                  <w:rFonts w:ascii="Tahoma" w:eastAsia="Times New Roman" w:hAnsi="Tahoma" w:cs="Tahoma"/>
                                  <w:b/>
                                  <w:bCs/>
                                  <w:sz w:val="17"/>
                                  <w:szCs w:val="17"/>
                                  <w:lang w:eastAsia="ro-RO"/>
                                </w:rPr>
                              </w:pPr>
                            </w:p>
                          </w:tc>
                        </w:tr>
                        <w:tr w:rsidR="00221172" w:rsidRPr="00A603B3" w:rsidTr="00DD6B33">
                          <w:trPr>
                            <w:tblCellSpacing w:w="0" w:type="dxa"/>
                          </w:trPr>
                          <w:tc>
                            <w:tcPr>
                              <w:tcW w:w="387"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919"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Civil</w:t>
                              </w:r>
                            </w:p>
                          </w:tc>
                          <w:tc>
                            <w:tcPr>
                              <w:tcW w:w="507"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24085</w:t>
                              </w:r>
                            </w:p>
                          </w:tc>
                          <w:tc>
                            <w:tcPr>
                              <w:tcW w:w="483"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6847</w:t>
                              </w:r>
                            </w:p>
                          </w:tc>
                          <w:tc>
                            <w:tcPr>
                              <w:tcW w:w="428"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17238</w:t>
                              </w:r>
                            </w:p>
                          </w:tc>
                          <w:tc>
                            <w:tcPr>
                              <w:tcW w:w="33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16973</w:t>
                              </w:r>
                            </w:p>
                          </w:tc>
                          <w:tc>
                            <w:tcPr>
                              <w:tcW w:w="33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4945</w:t>
                              </w:r>
                            </w:p>
                          </w:tc>
                          <w:tc>
                            <w:tcPr>
                              <w:tcW w:w="33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72,2%</w:t>
                              </w:r>
                            </w:p>
                          </w:tc>
                          <w:tc>
                            <w:tcPr>
                              <w:tcW w:w="33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12028</w:t>
                              </w:r>
                            </w:p>
                          </w:tc>
                          <w:tc>
                            <w:tcPr>
                              <w:tcW w:w="39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69,8%</w:t>
                              </w:r>
                            </w:p>
                          </w:tc>
                          <w:tc>
                            <w:tcPr>
                              <w:tcW w:w="56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7112</w:t>
                              </w:r>
                            </w:p>
                          </w:tc>
                        </w:tr>
                        <w:tr w:rsidR="00221172" w:rsidRPr="00A603B3" w:rsidTr="00DD6B33">
                          <w:trPr>
                            <w:tblCellSpacing w:w="0" w:type="dxa"/>
                          </w:trPr>
                          <w:tc>
                            <w:tcPr>
                              <w:tcW w:w="387"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919"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Penal</w:t>
                              </w:r>
                            </w:p>
                          </w:tc>
                          <w:tc>
                            <w:tcPr>
                              <w:tcW w:w="507"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8519</w:t>
                              </w:r>
                            </w:p>
                          </w:tc>
                          <w:tc>
                            <w:tcPr>
                              <w:tcW w:w="483"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1671</w:t>
                              </w:r>
                            </w:p>
                          </w:tc>
                          <w:tc>
                            <w:tcPr>
                              <w:tcW w:w="428"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6848</w:t>
                              </w:r>
                            </w:p>
                          </w:tc>
                          <w:tc>
                            <w:tcPr>
                              <w:tcW w:w="33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6992</w:t>
                              </w:r>
                            </w:p>
                          </w:tc>
                          <w:tc>
                            <w:tcPr>
                              <w:tcW w:w="33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1544</w:t>
                              </w:r>
                            </w:p>
                          </w:tc>
                          <w:tc>
                            <w:tcPr>
                              <w:tcW w:w="33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92,4%</w:t>
                              </w:r>
                            </w:p>
                          </w:tc>
                          <w:tc>
                            <w:tcPr>
                              <w:tcW w:w="33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5448</w:t>
                              </w:r>
                            </w:p>
                          </w:tc>
                          <w:tc>
                            <w:tcPr>
                              <w:tcW w:w="39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79,6%</w:t>
                              </w:r>
                            </w:p>
                          </w:tc>
                          <w:tc>
                            <w:tcPr>
                              <w:tcW w:w="56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1527</w:t>
                              </w:r>
                            </w:p>
                          </w:tc>
                        </w:tr>
                        <w:tr w:rsidR="00221172" w:rsidRPr="00A603B3" w:rsidTr="00DD6B33">
                          <w:trPr>
                            <w:tblCellSpacing w:w="0" w:type="dxa"/>
                          </w:trPr>
                          <w:tc>
                            <w:tcPr>
                              <w:tcW w:w="387"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919"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Litigii cu profesioniştii</w:t>
                              </w:r>
                            </w:p>
                          </w:tc>
                          <w:tc>
                            <w:tcPr>
                              <w:tcW w:w="507"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6635</w:t>
                              </w:r>
                            </w:p>
                          </w:tc>
                          <w:tc>
                            <w:tcPr>
                              <w:tcW w:w="483"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2384</w:t>
                              </w:r>
                            </w:p>
                          </w:tc>
                          <w:tc>
                            <w:tcPr>
                              <w:tcW w:w="428"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4251</w:t>
                              </w:r>
                            </w:p>
                          </w:tc>
                          <w:tc>
                            <w:tcPr>
                              <w:tcW w:w="33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4041</w:t>
                              </w:r>
                            </w:p>
                          </w:tc>
                          <w:tc>
                            <w:tcPr>
                              <w:tcW w:w="33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1757</w:t>
                              </w:r>
                            </w:p>
                          </w:tc>
                          <w:tc>
                            <w:tcPr>
                              <w:tcW w:w="33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73,7%</w:t>
                              </w:r>
                            </w:p>
                          </w:tc>
                          <w:tc>
                            <w:tcPr>
                              <w:tcW w:w="33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2284</w:t>
                              </w:r>
                            </w:p>
                          </w:tc>
                          <w:tc>
                            <w:tcPr>
                              <w:tcW w:w="39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53,7%</w:t>
                              </w:r>
                            </w:p>
                          </w:tc>
                          <w:tc>
                            <w:tcPr>
                              <w:tcW w:w="56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2594</w:t>
                              </w:r>
                            </w:p>
                          </w:tc>
                        </w:tr>
                        <w:tr w:rsidR="00221172" w:rsidRPr="00A603B3" w:rsidTr="00DD6B33">
                          <w:trPr>
                            <w:tblCellSpacing w:w="0" w:type="dxa"/>
                          </w:trPr>
                          <w:tc>
                            <w:tcPr>
                              <w:tcW w:w="387"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919"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Minori şi familie</w:t>
                              </w:r>
                            </w:p>
                          </w:tc>
                          <w:tc>
                            <w:tcPr>
                              <w:tcW w:w="507"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4077</w:t>
                              </w:r>
                            </w:p>
                          </w:tc>
                          <w:tc>
                            <w:tcPr>
                              <w:tcW w:w="483"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1713</w:t>
                              </w:r>
                            </w:p>
                          </w:tc>
                          <w:tc>
                            <w:tcPr>
                              <w:tcW w:w="428"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2364</w:t>
                              </w:r>
                            </w:p>
                          </w:tc>
                          <w:tc>
                            <w:tcPr>
                              <w:tcW w:w="33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2501</w:t>
                              </w:r>
                            </w:p>
                          </w:tc>
                          <w:tc>
                            <w:tcPr>
                              <w:tcW w:w="33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1208</w:t>
                              </w:r>
                            </w:p>
                          </w:tc>
                          <w:tc>
                            <w:tcPr>
                              <w:tcW w:w="33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70,5%</w:t>
                              </w:r>
                            </w:p>
                          </w:tc>
                          <w:tc>
                            <w:tcPr>
                              <w:tcW w:w="33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1293</w:t>
                              </w:r>
                            </w:p>
                          </w:tc>
                          <w:tc>
                            <w:tcPr>
                              <w:tcW w:w="39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54,7%</w:t>
                              </w:r>
                            </w:p>
                          </w:tc>
                          <w:tc>
                            <w:tcPr>
                              <w:tcW w:w="56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1576</w:t>
                              </w:r>
                            </w:p>
                          </w:tc>
                        </w:tr>
                        <w:tr w:rsidR="00221172" w:rsidRPr="00A603B3" w:rsidTr="00DD6B33">
                          <w:trPr>
                            <w:tblCellSpacing w:w="0" w:type="dxa"/>
                          </w:trPr>
                          <w:tc>
                            <w:tcPr>
                              <w:tcW w:w="387"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919"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Contencios administrativ şi fiscal</w:t>
                              </w:r>
                            </w:p>
                          </w:tc>
                          <w:tc>
                            <w:tcPr>
                              <w:tcW w:w="507"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483"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428"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33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33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3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33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39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100,0%</w:t>
                              </w:r>
                            </w:p>
                          </w:tc>
                          <w:tc>
                            <w:tcPr>
                              <w:tcW w:w="561"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r>
                        <w:tr w:rsidR="00221172" w:rsidRPr="00A603B3" w:rsidTr="00DD6B33">
                          <w:trPr>
                            <w:tblCellSpacing w:w="0" w:type="dxa"/>
                          </w:trPr>
                          <w:tc>
                            <w:tcPr>
                              <w:tcW w:w="387"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w:t>
                              </w:r>
                            </w:p>
                          </w:tc>
                          <w:tc>
                            <w:tcPr>
                              <w:tcW w:w="919"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Insolvenţa persoanei fizice</w:t>
                              </w:r>
                            </w:p>
                          </w:tc>
                          <w:tc>
                            <w:tcPr>
                              <w:tcW w:w="507"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483"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428"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33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3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3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33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9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561"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486F43" w:rsidRPr="00A603B3" w:rsidRDefault="00486F43" w:rsidP="00486F43">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r>
                      </w:tbl>
                      <w:p w:rsidR="00486F43" w:rsidRPr="00A603B3" w:rsidRDefault="00486F43" w:rsidP="00486F43">
                        <w:pPr>
                          <w:spacing w:after="0" w:line="240" w:lineRule="auto"/>
                          <w:rPr>
                            <w:rFonts w:ascii="Cambria" w:eastAsia="Times New Roman" w:hAnsi="Cambria"/>
                            <w:sz w:val="21"/>
                            <w:szCs w:val="21"/>
                            <w:lang w:eastAsia="ro-RO"/>
                          </w:rPr>
                        </w:pPr>
                      </w:p>
                    </w:tc>
                  </w:tr>
                </w:tbl>
                <w:p w:rsidR="00486F43" w:rsidRPr="00A603B3" w:rsidRDefault="00486F43" w:rsidP="00486F43">
                  <w:pPr>
                    <w:spacing w:after="0" w:line="240" w:lineRule="auto"/>
                    <w:rPr>
                      <w:rFonts w:ascii="Cambria" w:eastAsia="Times New Roman" w:hAnsi="Cambria"/>
                      <w:sz w:val="21"/>
                      <w:szCs w:val="21"/>
                      <w:lang w:eastAsia="ro-RO"/>
                    </w:rPr>
                  </w:pPr>
                </w:p>
              </w:tc>
            </w:tr>
          </w:tbl>
          <w:p w:rsidR="00486F43" w:rsidRPr="00A603B3" w:rsidRDefault="00486F43" w:rsidP="00486F43">
            <w:pPr>
              <w:spacing w:after="0" w:line="240" w:lineRule="auto"/>
              <w:rPr>
                <w:rFonts w:ascii="Cambria" w:eastAsia="Times New Roman" w:hAnsi="Cambria"/>
                <w:sz w:val="21"/>
                <w:szCs w:val="21"/>
                <w:lang w:eastAsia="ro-RO"/>
              </w:rPr>
            </w:pPr>
          </w:p>
        </w:tc>
      </w:tr>
    </w:tbl>
    <w:p w:rsidR="00E32D67" w:rsidRPr="00A603B3" w:rsidRDefault="00E32D67" w:rsidP="00E32D67">
      <w:pPr>
        <w:spacing w:after="0" w:line="360" w:lineRule="auto"/>
        <w:jc w:val="both"/>
        <w:rPr>
          <w:rFonts w:ascii="Times New Roman" w:hAnsi="Times New Roman"/>
          <w:sz w:val="28"/>
          <w:szCs w:val="28"/>
          <w:highlight w:val="yellow"/>
        </w:rPr>
      </w:pPr>
    </w:p>
    <w:p w:rsidR="00891818" w:rsidRPr="00EB7D84" w:rsidRDefault="00837858" w:rsidP="00DD6B33">
      <w:pPr>
        <w:spacing w:after="0" w:line="360" w:lineRule="auto"/>
        <w:ind w:firstLine="708"/>
        <w:jc w:val="both"/>
        <w:rPr>
          <w:rFonts w:ascii="Times New Roman" w:hAnsi="Times New Roman"/>
          <w:i/>
          <w:sz w:val="28"/>
          <w:szCs w:val="28"/>
          <w:u w:val="single"/>
        </w:rPr>
      </w:pPr>
      <w:r w:rsidRPr="00A603B3">
        <w:rPr>
          <w:rFonts w:ascii="Times New Roman" w:hAnsi="Times New Roman"/>
          <w:b/>
          <w:sz w:val="28"/>
          <w:szCs w:val="28"/>
          <w:u w:val="single"/>
        </w:rPr>
        <w:t>Activitatea pe secţii</w:t>
      </w:r>
      <w:r w:rsidRPr="00A603B3">
        <w:rPr>
          <w:rFonts w:ascii="Times New Roman" w:hAnsi="Times New Roman"/>
          <w:sz w:val="28"/>
          <w:szCs w:val="28"/>
        </w:rPr>
        <w:t xml:space="preserve"> se prezintă în felul următor, însă nu este relevantă dat fiind faptul că majoritatea dosarelor</w:t>
      </w:r>
      <w:r w:rsidR="008D2391" w:rsidRPr="00A603B3">
        <w:rPr>
          <w:rFonts w:ascii="Times New Roman" w:hAnsi="Times New Roman"/>
          <w:sz w:val="28"/>
          <w:szCs w:val="28"/>
        </w:rPr>
        <w:t xml:space="preserve"> în materie civilă</w:t>
      </w:r>
      <w:r w:rsidRPr="00A603B3">
        <w:rPr>
          <w:rFonts w:ascii="Times New Roman" w:hAnsi="Times New Roman"/>
          <w:sz w:val="28"/>
          <w:szCs w:val="28"/>
        </w:rPr>
        <w:t xml:space="preserve"> au fost înregistrate şi soluţionate tot în cadrul Secţiei I civil. </w:t>
      </w:r>
      <w:r w:rsidR="006037D4" w:rsidRPr="00EB7D84">
        <w:rPr>
          <w:rFonts w:ascii="Times New Roman" w:hAnsi="Times New Roman"/>
          <w:i/>
          <w:sz w:val="28"/>
          <w:szCs w:val="28"/>
          <w:u w:val="single"/>
        </w:rPr>
        <w:t>Prin urmare, în anul 2020 nu se pot folosi datele din Statis pentru secţii care să reflecte activitatea de la nivelul acestora.</w:t>
      </w:r>
    </w:p>
    <w:tbl>
      <w:tblPr>
        <w:tblW w:w="5000" w:type="pct"/>
        <w:tblCellSpacing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6037D4" w:rsidRPr="00A603B3" w:rsidTr="006037D4">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0"/>
            </w:tblGrid>
            <w:tr w:rsidR="006037D4"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322"/>
                    <w:gridCol w:w="627"/>
                    <w:gridCol w:w="1247"/>
                    <w:gridCol w:w="811"/>
                    <w:gridCol w:w="627"/>
                    <w:gridCol w:w="728"/>
                    <w:gridCol w:w="625"/>
                    <w:gridCol w:w="627"/>
                    <w:gridCol w:w="624"/>
                    <w:gridCol w:w="1062"/>
                  </w:tblGrid>
                  <w:tr w:rsidR="006037D4"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6037D4"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R13.Q09</w:t>
                        </w:r>
                        <w:r w:rsidRPr="00A603B3">
                          <w:rPr>
                            <w:rFonts w:ascii="Cambria" w:eastAsia="Times New Roman" w:hAnsi="Cambria"/>
                            <w:i/>
                            <w:iCs/>
                            <w:sz w:val="26"/>
                            <w:szCs w:val="26"/>
                            <w:lang w:eastAsia="ro-RO"/>
                          </w:rPr>
                          <w:t> Statistica volum activitate, analiza Sectie in Instanta.</w:t>
                        </w:r>
                      </w:p>
                    </w:tc>
                  </w:tr>
                  <w:tr w:rsidR="006037D4"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6037D4" w:rsidRPr="00A603B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6037D4" w:rsidRPr="00A603B3" w:rsidRDefault="006037D4" w:rsidP="006037D4">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Instanta: {Judecatoria CRAIOVA} Curte: {} Tribunal: {} Componenta: {numar dosare} Criteriu ordonare: {Componenta: Valoare Volum} Directie ordonare: {descrescator} </w:t>
                        </w:r>
                      </w:p>
                    </w:tc>
                  </w:tr>
                  <w:tr w:rsidR="006037D4"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6037D4" w:rsidRPr="00A603B3">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FINAL</w:t>
                        </w:r>
                      </w:p>
                    </w:tc>
                  </w:tr>
                  <w:tr w:rsidR="006037D4" w:rsidRPr="00A603B3">
                    <w:trPr>
                      <w:tblCellSpacing w:w="0" w:type="dxa"/>
                    </w:trPr>
                    <w:tc>
                      <w:tcPr>
                        <w:tcW w:w="0" w:type="auto"/>
                        <w:vMerge/>
                        <w:tcBorders>
                          <w:bottom w:val="single" w:sz="6" w:space="0" w:color="FFFFFF"/>
                          <w:right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 DIN</w:t>
                        </w:r>
                      </w:p>
                    </w:tc>
                    <w:tc>
                      <w:tcPr>
                        <w:tcW w:w="0" w:type="auto"/>
                        <w:vMerge/>
                        <w:tcBorders>
                          <w:bottom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r>
                  <w:tr w:rsidR="006037D4" w:rsidRPr="00A603B3">
                    <w:trPr>
                      <w:tblCellSpacing w:w="0" w:type="dxa"/>
                    </w:trPr>
                    <w:tc>
                      <w:tcPr>
                        <w:tcW w:w="0" w:type="auto"/>
                        <w:vMerge/>
                        <w:tcBorders>
                          <w:bottom w:val="single" w:sz="6" w:space="0" w:color="FFFFFF"/>
                          <w:right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right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r>
                  <w:tr w:rsidR="006037D4" w:rsidRPr="00A603B3">
                    <w:trPr>
                      <w:tblCellSpacing w:w="0" w:type="dxa"/>
                    </w:trPr>
                    <w:tc>
                      <w:tcPr>
                        <w:tcW w:w="0" w:type="auto"/>
                        <w:vMerge/>
                        <w:tcBorders>
                          <w:bottom w:val="single" w:sz="6" w:space="0" w:color="FFFFFF"/>
                          <w:right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43326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9454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74,9%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21062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68,6%</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12810</w:t>
                        </w:r>
                      </w:p>
                    </w:tc>
                  </w:tr>
                  <w:tr w:rsidR="006037D4" w:rsidRPr="00A603B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70"/>
                        </w:tblGrid>
                        <w:tr w:rsidR="006037D4"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lastRenderedPageBreak/>
                                <w:t>Persoana conectata: instanta</w:t>
                              </w:r>
                            </w:p>
                          </w:tc>
                        </w:tr>
                      </w:tbl>
                      <w:p w:rsidR="006037D4" w:rsidRPr="00A603B3" w:rsidRDefault="006037D4" w:rsidP="006037D4">
                        <w:pPr>
                          <w:spacing w:after="0" w:line="240" w:lineRule="auto"/>
                          <w:jc w:val="right"/>
                          <w:rPr>
                            <w:rFonts w:ascii="Cambria" w:eastAsia="Times New Roman" w:hAnsi="Cambria"/>
                            <w:sz w:val="21"/>
                            <w:szCs w:val="21"/>
                            <w:lang w:eastAsia="ro-RO"/>
                          </w:rPr>
                        </w:pPr>
                      </w:p>
                    </w:tc>
                  </w:tr>
                </w:tbl>
                <w:p w:rsidR="006037D4" w:rsidRPr="00A603B3" w:rsidRDefault="006037D4" w:rsidP="006037D4">
                  <w:pPr>
                    <w:spacing w:after="0" w:line="240" w:lineRule="auto"/>
                    <w:rPr>
                      <w:rFonts w:ascii="Cambria" w:eastAsia="Times New Roman" w:hAnsi="Cambria"/>
                      <w:sz w:val="21"/>
                      <w:szCs w:val="21"/>
                      <w:lang w:eastAsia="ro-RO"/>
                    </w:rPr>
                  </w:pPr>
                </w:p>
              </w:tc>
            </w:tr>
          </w:tbl>
          <w:p w:rsidR="006037D4" w:rsidRPr="00A603B3" w:rsidRDefault="006037D4" w:rsidP="006037D4">
            <w:pPr>
              <w:spacing w:after="0" w:line="240" w:lineRule="auto"/>
              <w:rPr>
                <w:rFonts w:ascii="Cambria" w:eastAsia="Times New Roman" w:hAnsi="Cambria"/>
                <w:sz w:val="21"/>
                <w:szCs w:val="21"/>
                <w:lang w:eastAsia="ro-RO"/>
              </w:rPr>
            </w:pPr>
          </w:p>
        </w:tc>
      </w:tr>
      <w:tr w:rsidR="006037D4" w:rsidRPr="00A603B3" w:rsidTr="006037D4">
        <w:trPr>
          <w:tblCellSpacing w:w="6" w:type="dxa"/>
        </w:trPr>
        <w:tc>
          <w:tcPr>
            <w:tcW w:w="0" w:type="auto"/>
            <w:vAlign w:val="center"/>
            <w:hideMark/>
          </w:tcPr>
          <w:p w:rsidR="006037D4" w:rsidRPr="00A603B3" w:rsidRDefault="006037D4" w:rsidP="006037D4">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lastRenderedPageBreak/>
              <w:t> </w:t>
            </w:r>
          </w:p>
        </w:tc>
      </w:tr>
      <w:tr w:rsidR="006037D4" w:rsidRPr="00A603B3" w:rsidTr="006037D4">
        <w:trPr>
          <w:tblCellSpacing w:w="6"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0"/>
            </w:tblGrid>
            <w:tr w:rsidR="006037D4" w:rsidRPr="00A603B3">
              <w:trPr>
                <w:tblCellSpacing w:w="0" w:type="dxa"/>
              </w:trPr>
              <w:tc>
                <w:tcPr>
                  <w:tcW w:w="0" w:type="auto"/>
                  <w:vAlign w:val="center"/>
                  <w:hideMark/>
                </w:tcPr>
                <w:p w:rsidR="006037D4" w:rsidRPr="00A603B3" w:rsidRDefault="006037D4" w:rsidP="006037D4">
                  <w:pPr>
                    <w:spacing w:after="0" w:line="240" w:lineRule="auto"/>
                    <w:rPr>
                      <w:rFonts w:ascii="Cambria" w:eastAsia="Times New Roman" w:hAnsi="Cambria"/>
                      <w:sz w:val="21"/>
                      <w:szCs w:val="21"/>
                      <w:lang w:eastAsia="ro-RO"/>
                    </w:rPr>
                  </w:pPr>
                </w:p>
              </w:tc>
            </w:tr>
            <w:tr w:rsidR="006037D4"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00"/>
                  </w:tblGrid>
                  <w:tr w:rsidR="006037D4"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
                          <w:gridCol w:w="9280"/>
                          <w:gridCol w:w="10"/>
                        </w:tblGrid>
                        <w:tr w:rsidR="006037D4" w:rsidRPr="00A603B3">
                          <w:trPr>
                            <w:tblCellSpacing w:w="0" w:type="dxa"/>
                          </w:trPr>
                          <w:tc>
                            <w:tcPr>
                              <w:tcW w:w="0" w:type="auto"/>
                              <w:vAlign w:val="center"/>
                              <w:hideMark/>
                            </w:tcPr>
                            <w:p w:rsidR="006037D4" w:rsidRPr="00A603B3" w:rsidRDefault="006037D4" w:rsidP="006037D4">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7B0359F4" wp14:editId="2EBE8BCB">
                                    <wp:extent cx="6350" cy="6350"/>
                                    <wp:effectExtent l="0" t="0" r="0" b="0"/>
                                    <wp:docPr id="7" name="Imagine 7"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6037D4" w:rsidRPr="00A603B3" w:rsidRDefault="006037D4" w:rsidP="006037D4">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4A9EEBB0" wp14:editId="5D3E448F">
                                    <wp:extent cx="6350" cy="6350"/>
                                    <wp:effectExtent l="0" t="0" r="0" b="0"/>
                                    <wp:docPr id="14" name="Imagine 14"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bl>
                      <w:p w:rsidR="006037D4" w:rsidRPr="00A603B3" w:rsidRDefault="006037D4" w:rsidP="006037D4">
                        <w:pPr>
                          <w:spacing w:after="0" w:line="240" w:lineRule="auto"/>
                          <w:rPr>
                            <w:rFonts w:ascii="Cambria" w:eastAsia="Times New Roman" w:hAnsi="Cambria"/>
                            <w:vanish/>
                            <w:sz w:val="21"/>
                            <w:szCs w:val="21"/>
                            <w:lang w:eastAsia="ro-RO"/>
                          </w:rPr>
                        </w:pPr>
                      </w:p>
                      <w:tbl>
                        <w:tblPr>
                          <w:tblW w:w="5000" w:type="pct"/>
                          <w:tblCellSpacing w:w="0" w:type="dxa"/>
                          <w:tblCellMar>
                            <w:left w:w="0" w:type="dxa"/>
                            <w:right w:w="0" w:type="dxa"/>
                          </w:tblCellMar>
                          <w:tblLook w:val="04A0" w:firstRow="1" w:lastRow="0" w:firstColumn="1" w:lastColumn="0" w:noHBand="0" w:noVBand="1"/>
                        </w:tblPr>
                        <w:tblGrid>
                          <w:gridCol w:w="730"/>
                          <w:gridCol w:w="1663"/>
                          <w:gridCol w:w="632"/>
                          <w:gridCol w:w="1247"/>
                          <w:gridCol w:w="811"/>
                          <w:gridCol w:w="632"/>
                          <w:gridCol w:w="516"/>
                          <w:gridCol w:w="746"/>
                          <w:gridCol w:w="632"/>
                          <w:gridCol w:w="629"/>
                          <w:gridCol w:w="1062"/>
                        </w:tblGrid>
                        <w:tr w:rsidR="006037D4" w:rsidRPr="00A603B3">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DENUMIRE SECTIE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FINAL</w:t>
                              </w:r>
                            </w:p>
                          </w:tc>
                        </w:tr>
                        <w:tr w:rsidR="006037D4" w:rsidRPr="00A603B3">
                          <w:trPr>
                            <w:tblCellSpacing w:w="0" w:type="dxa"/>
                          </w:trPr>
                          <w:tc>
                            <w:tcPr>
                              <w:tcW w:w="0" w:type="auto"/>
                              <w:vMerge/>
                              <w:tcBorders>
                                <w:bottom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 DIN</w:t>
                              </w:r>
                            </w:p>
                          </w:tc>
                          <w:tc>
                            <w:tcPr>
                              <w:tcW w:w="0" w:type="auto"/>
                              <w:vMerge/>
                              <w:tcBorders>
                                <w:bottom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r>
                        <w:tr w:rsidR="006037D4" w:rsidRPr="00A603B3">
                          <w:trPr>
                            <w:tblCellSpacing w:w="0" w:type="dxa"/>
                          </w:trPr>
                          <w:tc>
                            <w:tcPr>
                              <w:tcW w:w="0" w:type="auto"/>
                              <w:vMerge/>
                              <w:tcBorders>
                                <w:bottom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right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tcBorders>
                              <w:vAlign w:val="center"/>
                              <w:hideMark/>
                            </w:tcPr>
                            <w:p w:rsidR="006037D4" w:rsidRPr="00A603B3" w:rsidRDefault="006037D4" w:rsidP="006037D4">
                              <w:pPr>
                                <w:spacing w:after="0" w:line="240" w:lineRule="auto"/>
                                <w:rPr>
                                  <w:rFonts w:ascii="Tahoma" w:eastAsia="Times New Roman" w:hAnsi="Tahoma" w:cs="Tahoma"/>
                                  <w:b/>
                                  <w:bCs/>
                                  <w:sz w:val="17"/>
                                  <w:szCs w:val="17"/>
                                  <w:lang w:eastAsia="ro-RO"/>
                                </w:rPr>
                              </w:pPr>
                            </w:p>
                          </w:tc>
                        </w:tr>
                        <w:tr w:rsidR="00DD6B33" w:rsidRPr="00A603B3" w:rsidTr="00DD6B33">
                          <w:trPr>
                            <w:tblCellSpacing w:w="0" w:type="dxa"/>
                          </w:trPr>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16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Secţia I Civilă</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33588</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10639</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22949</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23465</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7908</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74,3%</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15557</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67,8%</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10123</w:t>
                              </w:r>
                            </w:p>
                          </w:tc>
                        </w:tr>
                        <w:tr w:rsidR="00DD6B33" w:rsidRPr="00A603B3" w:rsidTr="00DD6B33">
                          <w:trPr>
                            <w:tblCellSpacing w:w="0" w:type="dxa"/>
                          </w:trPr>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16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Secţia Penală</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8519</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1671</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6848</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6992</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1544</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92,4%</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5448</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79,6%</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1527</w:t>
                              </w:r>
                            </w:p>
                          </w:tc>
                        </w:tr>
                        <w:tr w:rsidR="00DD6B33" w:rsidRPr="00A603B3" w:rsidTr="00DD6B33">
                          <w:trPr>
                            <w:tblCellSpacing w:w="0" w:type="dxa"/>
                          </w:trPr>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16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Secţia II-a Civilă</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1192</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298</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894</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38</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38</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1154</w:t>
                              </w:r>
                            </w:p>
                          </w:tc>
                        </w:tr>
                        <w:tr w:rsidR="00DD6B33" w:rsidRPr="00A603B3" w:rsidTr="00DD6B33">
                          <w:trPr>
                            <w:tblCellSpacing w:w="0" w:type="dxa"/>
                          </w:trPr>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16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Secţia Civilă-Urgenţe</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20</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20</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19</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19</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95,0%</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r>
                        <w:tr w:rsidR="00DD6B33" w:rsidRPr="00A603B3" w:rsidTr="00DD6B33">
                          <w:trPr>
                            <w:tblCellSpacing w:w="0" w:type="dxa"/>
                          </w:trPr>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16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Secţia Civilă - Încuviinţare executare silită</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r>
                        <w:tr w:rsidR="00DD6B33" w:rsidRPr="00A603B3" w:rsidTr="00DD6B33">
                          <w:trPr>
                            <w:tblCellSpacing w:w="0" w:type="dxa"/>
                          </w:trPr>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w:t>
                              </w:r>
                            </w:p>
                          </w:tc>
                          <w:tc>
                            <w:tcPr>
                              <w:tcW w:w="16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Secţia Civilă - Asociaţii şi fundaţii</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100,0%</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037D4" w:rsidRPr="00A603B3" w:rsidRDefault="006037D4" w:rsidP="006037D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r>
                      </w:tbl>
                      <w:p w:rsidR="006037D4" w:rsidRPr="00A603B3" w:rsidRDefault="006037D4" w:rsidP="006037D4">
                        <w:pPr>
                          <w:spacing w:after="0" w:line="240" w:lineRule="auto"/>
                          <w:rPr>
                            <w:rFonts w:ascii="Cambria" w:eastAsia="Times New Roman" w:hAnsi="Cambria"/>
                            <w:sz w:val="21"/>
                            <w:szCs w:val="21"/>
                            <w:lang w:eastAsia="ro-RO"/>
                          </w:rPr>
                        </w:pPr>
                      </w:p>
                    </w:tc>
                  </w:tr>
                </w:tbl>
                <w:p w:rsidR="006037D4" w:rsidRPr="00A603B3" w:rsidRDefault="006037D4" w:rsidP="006037D4">
                  <w:pPr>
                    <w:spacing w:after="0" w:line="240" w:lineRule="auto"/>
                    <w:rPr>
                      <w:rFonts w:ascii="Cambria" w:eastAsia="Times New Roman" w:hAnsi="Cambria"/>
                      <w:sz w:val="21"/>
                      <w:szCs w:val="21"/>
                      <w:lang w:eastAsia="ro-RO"/>
                    </w:rPr>
                  </w:pPr>
                </w:p>
              </w:tc>
            </w:tr>
          </w:tbl>
          <w:p w:rsidR="006037D4" w:rsidRPr="00A603B3" w:rsidRDefault="006037D4" w:rsidP="006037D4">
            <w:pPr>
              <w:spacing w:after="0" w:line="240" w:lineRule="auto"/>
              <w:rPr>
                <w:rFonts w:ascii="Cambria" w:eastAsia="Times New Roman" w:hAnsi="Cambria"/>
                <w:sz w:val="21"/>
                <w:szCs w:val="21"/>
                <w:lang w:eastAsia="ro-RO"/>
              </w:rPr>
            </w:pPr>
          </w:p>
        </w:tc>
      </w:tr>
    </w:tbl>
    <w:p w:rsidR="006037D4" w:rsidRPr="00A603B3" w:rsidRDefault="006037D4" w:rsidP="00E32D67">
      <w:pPr>
        <w:spacing w:after="0" w:line="360" w:lineRule="auto"/>
        <w:jc w:val="both"/>
        <w:rPr>
          <w:rFonts w:ascii="Times New Roman" w:hAnsi="Times New Roman"/>
          <w:sz w:val="28"/>
          <w:szCs w:val="28"/>
          <w:highlight w:val="yellow"/>
        </w:rPr>
      </w:pP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În ceea ce prive</w:t>
      </w:r>
      <w:r w:rsidR="00BE7365" w:rsidRPr="00A603B3">
        <w:rPr>
          <w:rFonts w:ascii="Times New Roman" w:hAnsi="Times New Roman"/>
          <w:sz w:val="28"/>
          <w:szCs w:val="28"/>
        </w:rPr>
        <w:t>ş</w:t>
      </w:r>
      <w:r w:rsidRPr="00A603B3">
        <w:rPr>
          <w:rFonts w:ascii="Times New Roman" w:hAnsi="Times New Roman"/>
          <w:sz w:val="28"/>
          <w:szCs w:val="28"/>
        </w:rPr>
        <w:t xml:space="preserve">te activitatea Judecătoriei Craiova, </w:t>
      </w:r>
      <w:r w:rsidRPr="00A603B3">
        <w:rPr>
          <w:rFonts w:ascii="Times New Roman" w:hAnsi="Times New Roman"/>
          <w:b/>
          <w:sz w:val="28"/>
          <w:szCs w:val="28"/>
          <w:u w:val="single"/>
        </w:rPr>
        <w:t>raportată la judecătoriile din cadrul Cur</w:t>
      </w:r>
      <w:r w:rsidR="00BE7365" w:rsidRPr="00A603B3">
        <w:rPr>
          <w:rFonts w:ascii="Times New Roman" w:hAnsi="Times New Roman"/>
          <w:b/>
          <w:sz w:val="28"/>
          <w:szCs w:val="28"/>
          <w:u w:val="single"/>
        </w:rPr>
        <w:t>ţ</w:t>
      </w:r>
      <w:r w:rsidRPr="00A603B3">
        <w:rPr>
          <w:rFonts w:ascii="Times New Roman" w:hAnsi="Times New Roman"/>
          <w:b/>
          <w:sz w:val="28"/>
          <w:szCs w:val="28"/>
          <w:u w:val="single"/>
        </w:rPr>
        <w:t>ii de Apel Craiova</w:t>
      </w:r>
      <w:r w:rsidRPr="00A603B3">
        <w:rPr>
          <w:rFonts w:ascii="Times New Roman" w:hAnsi="Times New Roman"/>
          <w:sz w:val="28"/>
          <w:szCs w:val="28"/>
        </w:rPr>
        <w:t>, aceasta are cel mai mare volum de activitate, după cum se</w:t>
      </w:r>
      <w:r w:rsidR="00E23217" w:rsidRPr="00A603B3">
        <w:rPr>
          <w:rFonts w:ascii="Times New Roman" w:hAnsi="Times New Roman"/>
          <w:sz w:val="28"/>
          <w:szCs w:val="28"/>
        </w:rPr>
        <w:t xml:space="preserve"> </w:t>
      </w:r>
      <w:r w:rsidRPr="00A603B3">
        <w:rPr>
          <w:rFonts w:ascii="Times New Roman" w:hAnsi="Times New Roman"/>
          <w:sz w:val="28"/>
          <w:szCs w:val="28"/>
        </w:rPr>
        <w:t>observă în situa</w:t>
      </w:r>
      <w:r w:rsidR="00BE7365" w:rsidRPr="00A603B3">
        <w:rPr>
          <w:rFonts w:ascii="Times New Roman" w:hAnsi="Times New Roman"/>
          <w:sz w:val="28"/>
          <w:szCs w:val="28"/>
        </w:rPr>
        <w:t>ţ</w:t>
      </w:r>
      <w:r w:rsidRPr="00A603B3">
        <w:rPr>
          <w:rFonts w:ascii="Times New Roman" w:hAnsi="Times New Roman"/>
          <w:sz w:val="28"/>
          <w:szCs w:val="28"/>
        </w:rPr>
        <w:t>ia extrasă din Statis Ecris:</w:t>
      </w:r>
    </w:p>
    <w:tbl>
      <w:tblPr>
        <w:tblW w:w="5000" w:type="pct"/>
        <w:tblCellSpacing w:w="7" w:type="dxa"/>
        <w:tblCellMar>
          <w:left w:w="0" w:type="dxa"/>
          <w:right w:w="0" w:type="dxa"/>
        </w:tblCellMar>
        <w:tblLook w:val="04A0" w:firstRow="1" w:lastRow="0" w:firstColumn="1" w:lastColumn="0" w:noHBand="0" w:noVBand="1"/>
      </w:tblPr>
      <w:tblGrid>
        <w:gridCol w:w="9318"/>
        <w:gridCol w:w="26"/>
      </w:tblGrid>
      <w:tr w:rsidR="00340547" w:rsidRPr="00A603B3" w:rsidTr="00723EB5">
        <w:trPr>
          <w:gridAfter w:val="1"/>
          <w:wAfter w:w="140" w:type="pct"/>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70"/>
            </w:tblGrid>
            <w:tr w:rsidR="00340547"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162"/>
                    <w:gridCol w:w="743"/>
                    <w:gridCol w:w="1247"/>
                    <w:gridCol w:w="811"/>
                    <w:gridCol w:w="743"/>
                    <w:gridCol w:w="627"/>
                    <w:gridCol w:w="624"/>
                    <w:gridCol w:w="627"/>
                    <w:gridCol w:w="624"/>
                    <w:gridCol w:w="1062"/>
                  </w:tblGrid>
                  <w:tr w:rsidR="00340547"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340547"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R13.Q12</w:t>
                        </w:r>
                        <w:r w:rsidRPr="00A603B3">
                          <w:rPr>
                            <w:rFonts w:ascii="Cambria" w:eastAsia="Times New Roman" w:hAnsi="Cambria"/>
                            <w:i/>
                            <w:iCs/>
                            <w:sz w:val="26"/>
                            <w:szCs w:val="26"/>
                            <w:lang w:eastAsia="ro-RO"/>
                          </w:rPr>
                          <w:t> Statistica volum activitate, analiza Judecatorii in Curte.</w:t>
                        </w:r>
                      </w:p>
                    </w:tc>
                  </w:tr>
                  <w:tr w:rsidR="00340547"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340547" w:rsidRPr="00A603B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340547" w:rsidRPr="00A603B3" w:rsidRDefault="00340547" w:rsidP="00340547">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Componenta: {numar dosare} Criteriu ordonare: {Componenta: Valoare Volum} Directie ordonare: {descrescator} </w:t>
                        </w:r>
                      </w:p>
                    </w:tc>
                  </w:tr>
                  <w:tr w:rsidR="00340547"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cel putin pana la: 31 decembrie 2020</w:t>
                        </w:r>
                      </w:p>
                    </w:tc>
                  </w:tr>
                  <w:tr w:rsidR="00340547" w:rsidRPr="00A603B3">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FINAL</w:t>
                        </w:r>
                      </w:p>
                    </w:tc>
                  </w:tr>
                  <w:tr w:rsidR="00340547" w:rsidRPr="00A603B3">
                    <w:trPr>
                      <w:tblCellSpacing w:w="0" w:type="dxa"/>
                    </w:trPr>
                    <w:tc>
                      <w:tcPr>
                        <w:tcW w:w="0" w:type="auto"/>
                        <w:vMerge/>
                        <w:tcBorders>
                          <w:bottom w:val="single" w:sz="6" w:space="0" w:color="FFFFFF"/>
                          <w:right w:val="single" w:sz="6" w:space="0" w:color="FFFFFF"/>
                        </w:tcBorders>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 DIN</w:t>
                        </w:r>
                      </w:p>
                    </w:tc>
                    <w:tc>
                      <w:tcPr>
                        <w:tcW w:w="0" w:type="auto"/>
                        <w:vMerge/>
                        <w:tcBorders>
                          <w:bottom w:val="single" w:sz="6" w:space="0" w:color="FFFFFF"/>
                        </w:tcBorders>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r>
                  <w:tr w:rsidR="00340547" w:rsidRPr="00A603B3">
                    <w:trPr>
                      <w:tblCellSpacing w:w="0" w:type="dxa"/>
                    </w:trPr>
                    <w:tc>
                      <w:tcPr>
                        <w:tcW w:w="0" w:type="auto"/>
                        <w:vMerge/>
                        <w:tcBorders>
                          <w:bottom w:val="single" w:sz="6" w:space="0" w:color="FFFFFF"/>
                          <w:right w:val="single" w:sz="6" w:space="0" w:color="FFFFFF"/>
                        </w:tcBorders>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right w:val="single" w:sz="6" w:space="0" w:color="FFFFFF"/>
                        </w:tcBorders>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tcBorders>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r>
                  <w:tr w:rsidR="00340547" w:rsidRPr="00A603B3">
                    <w:trPr>
                      <w:tblCellSpacing w:w="0" w:type="dxa"/>
                    </w:trPr>
                    <w:tc>
                      <w:tcPr>
                        <w:tcW w:w="0" w:type="auto"/>
                        <w:vMerge/>
                        <w:tcBorders>
                          <w:bottom w:val="single" w:sz="6" w:space="0" w:color="FFFFFF"/>
                          <w:right w:val="single" w:sz="6" w:space="0" w:color="FFFFFF"/>
                        </w:tcBorders>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160411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41071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119340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117825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30949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75,4%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86876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72,8%</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42586</w:t>
                        </w:r>
                      </w:p>
                    </w:tc>
                  </w:tr>
                  <w:tr w:rsidR="00340547" w:rsidRPr="00A603B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40"/>
                        </w:tblGrid>
                        <w:tr w:rsidR="00340547"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340547" w:rsidRPr="00A603B3" w:rsidRDefault="00340547" w:rsidP="00340547">
                        <w:pPr>
                          <w:spacing w:after="0" w:line="240" w:lineRule="auto"/>
                          <w:jc w:val="right"/>
                          <w:rPr>
                            <w:rFonts w:ascii="Cambria" w:eastAsia="Times New Roman" w:hAnsi="Cambria"/>
                            <w:sz w:val="21"/>
                            <w:szCs w:val="21"/>
                            <w:lang w:eastAsia="ro-RO"/>
                          </w:rPr>
                        </w:pPr>
                      </w:p>
                    </w:tc>
                  </w:tr>
                </w:tbl>
                <w:p w:rsidR="00340547" w:rsidRPr="00A603B3" w:rsidRDefault="00340547" w:rsidP="00340547">
                  <w:pPr>
                    <w:spacing w:after="0" w:line="240" w:lineRule="auto"/>
                    <w:rPr>
                      <w:rFonts w:ascii="Cambria" w:eastAsia="Times New Roman" w:hAnsi="Cambria"/>
                      <w:sz w:val="21"/>
                      <w:szCs w:val="21"/>
                      <w:lang w:eastAsia="ro-RO"/>
                    </w:rPr>
                  </w:pPr>
                </w:p>
              </w:tc>
            </w:tr>
          </w:tbl>
          <w:p w:rsidR="00340547" w:rsidRPr="00A603B3" w:rsidRDefault="00340547" w:rsidP="00340547">
            <w:pPr>
              <w:spacing w:after="0" w:line="240" w:lineRule="auto"/>
              <w:rPr>
                <w:rFonts w:ascii="Cambria" w:eastAsia="Times New Roman" w:hAnsi="Cambria"/>
                <w:sz w:val="21"/>
                <w:szCs w:val="21"/>
                <w:lang w:eastAsia="ro-RO"/>
              </w:rPr>
            </w:pPr>
          </w:p>
        </w:tc>
      </w:tr>
      <w:tr w:rsidR="00340547" w:rsidRPr="00A603B3" w:rsidTr="00723EB5">
        <w:trPr>
          <w:gridAfter w:val="1"/>
          <w:wAfter w:w="140" w:type="pct"/>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340547" w:rsidRPr="00A603B3" w:rsidTr="00723EB5">
        <w:trPr>
          <w:gridAfter w:val="1"/>
          <w:wAfter w:w="140" w:type="pct"/>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70"/>
            </w:tblGrid>
            <w:tr w:rsidR="00340547" w:rsidRPr="00A603B3">
              <w:trPr>
                <w:tblCellSpacing w:w="0" w:type="dxa"/>
              </w:trPr>
              <w:tc>
                <w:tcPr>
                  <w:tcW w:w="0" w:type="auto"/>
                  <w:vAlign w:val="center"/>
                  <w:hideMark/>
                </w:tcPr>
                <w:p w:rsidR="00340547" w:rsidRPr="00A603B3" w:rsidRDefault="00340547" w:rsidP="00340547">
                  <w:pPr>
                    <w:spacing w:after="0" w:line="240" w:lineRule="auto"/>
                    <w:rPr>
                      <w:rFonts w:ascii="Cambria" w:eastAsia="Times New Roman" w:hAnsi="Cambria"/>
                      <w:sz w:val="21"/>
                      <w:szCs w:val="21"/>
                      <w:lang w:eastAsia="ro-RO"/>
                    </w:rPr>
                  </w:pPr>
                </w:p>
              </w:tc>
            </w:tr>
            <w:tr w:rsidR="00340547"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70"/>
                  </w:tblGrid>
                  <w:tr w:rsidR="00340547"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44"/>
                          <w:gridCol w:w="13"/>
                        </w:tblGrid>
                        <w:tr w:rsidR="00340547" w:rsidRPr="00A603B3">
                          <w:trPr>
                            <w:tblCellSpacing w:w="0" w:type="dxa"/>
                          </w:trPr>
                          <w:tc>
                            <w:tcPr>
                              <w:tcW w:w="0" w:type="auto"/>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extent cx="8255" cy="8255"/>
                                    <wp:effectExtent l="0" t="0" r="0" b="0"/>
                                    <wp:docPr id="18" name="Imagine 18" descr="http://10.1.40.9:118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0.1.40.9:118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extent cx="8255" cy="8255"/>
                                    <wp:effectExtent l="0" t="0" r="0" b="0"/>
                                    <wp:docPr id="17" name="Imagine 17" descr="http://10.1.40.9:118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10.1.40.9:118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340547" w:rsidRPr="00A603B3" w:rsidRDefault="00340547" w:rsidP="00340547">
                        <w:pPr>
                          <w:spacing w:after="0" w:line="240" w:lineRule="auto"/>
                          <w:rPr>
                            <w:rFonts w:ascii="Cambria" w:eastAsia="Times New Roman" w:hAnsi="Cambria"/>
                            <w:vanish/>
                            <w:sz w:val="21"/>
                            <w:szCs w:val="21"/>
                            <w:lang w:eastAsia="ro-RO"/>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3"/>
                          <w:gridCol w:w="2086"/>
                          <w:gridCol w:w="583"/>
                          <w:gridCol w:w="1151"/>
                          <w:gridCol w:w="752"/>
                          <w:gridCol w:w="583"/>
                          <w:gridCol w:w="674"/>
                          <w:gridCol w:w="580"/>
                          <w:gridCol w:w="583"/>
                          <w:gridCol w:w="580"/>
                          <w:gridCol w:w="995"/>
                        </w:tblGrid>
                        <w:tr w:rsidR="00340547" w:rsidRPr="00A603B3" w:rsidTr="00723EB5">
                          <w:trPr>
                            <w:tblCellSpacing w:w="0" w:type="dxa"/>
                          </w:trPr>
                          <w:tc>
                            <w:tcPr>
                              <w:tcW w:w="400" w:type="pct"/>
                              <w:vMerge w:val="restart"/>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1600" w:type="pct"/>
                              <w:vMerge w:val="restart"/>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DENUMIRE JUDECATORIE</w:t>
                              </w:r>
                            </w:p>
                          </w:tc>
                          <w:tc>
                            <w:tcPr>
                              <w:tcW w:w="1100" w:type="pct"/>
                              <w:gridSpan w:val="3"/>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1550" w:type="pct"/>
                              <w:gridSpan w:val="5"/>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350" w:type="pct"/>
                              <w:vMerge w:val="restart"/>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FINAL</w:t>
                              </w:r>
                            </w:p>
                          </w:tc>
                        </w:tr>
                        <w:tr w:rsidR="00340547" w:rsidRPr="00A603B3" w:rsidTr="00723EB5">
                          <w:trPr>
                            <w:tblCellSpacing w:w="0" w:type="dxa"/>
                          </w:trPr>
                          <w:tc>
                            <w:tcPr>
                              <w:tcW w:w="0" w:type="auto"/>
                              <w:vMerge/>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0" w:type="auto"/>
                              <w:vMerge/>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350" w:type="pct"/>
                              <w:vMerge w:val="restart"/>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750" w:type="pct"/>
                              <w:gridSpan w:val="2"/>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350" w:type="pct"/>
                              <w:vMerge w:val="restart"/>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200" w:type="pct"/>
                              <w:gridSpan w:val="4"/>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 DIN</w:t>
                              </w:r>
                            </w:p>
                          </w:tc>
                          <w:tc>
                            <w:tcPr>
                              <w:tcW w:w="0" w:type="auto"/>
                              <w:vMerge/>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r>
                        <w:tr w:rsidR="00723EB5" w:rsidRPr="00A603B3" w:rsidTr="00723EB5">
                          <w:trPr>
                            <w:tblCellSpacing w:w="0" w:type="dxa"/>
                          </w:trPr>
                          <w:tc>
                            <w:tcPr>
                              <w:tcW w:w="0" w:type="auto"/>
                              <w:vMerge/>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0" w:type="auto"/>
                              <w:vMerge/>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0" w:type="auto"/>
                              <w:vMerge/>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400" w:type="pct"/>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50" w:type="pct"/>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c>
                            <w:tcPr>
                              <w:tcW w:w="600" w:type="pct"/>
                              <w:gridSpan w:val="2"/>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600" w:type="pct"/>
                              <w:gridSpan w:val="2"/>
                              <w:shd w:val="clear" w:color="auto" w:fill="DADADA"/>
                              <w:noWrap/>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vAlign w:val="center"/>
                              <w:hideMark/>
                            </w:tcPr>
                            <w:p w:rsidR="00340547" w:rsidRPr="00A603B3" w:rsidRDefault="00340547" w:rsidP="00340547">
                              <w:pPr>
                                <w:spacing w:after="0" w:line="240" w:lineRule="auto"/>
                                <w:rPr>
                                  <w:rFonts w:ascii="Tahoma" w:eastAsia="Times New Roman" w:hAnsi="Tahoma" w:cs="Tahoma"/>
                                  <w:b/>
                                  <w:bCs/>
                                  <w:sz w:val="17"/>
                                  <w:szCs w:val="17"/>
                                  <w:lang w:eastAsia="ro-RO"/>
                                </w:rPr>
                              </w:pPr>
                            </w:p>
                          </w:tc>
                        </w:tr>
                        <w:tr w:rsidR="00723EB5" w:rsidRPr="00A603B3" w:rsidTr="00723EB5">
                          <w:trPr>
                            <w:tblCellSpacing w:w="0" w:type="dxa"/>
                          </w:trPr>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16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CRAIOVA</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43326</w:t>
                              </w:r>
                            </w:p>
                          </w:tc>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9454</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74,9%</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21062</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68,6%</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12810</w:t>
                              </w:r>
                            </w:p>
                          </w:tc>
                        </w:tr>
                        <w:tr w:rsidR="00723EB5" w:rsidRPr="00A603B3" w:rsidTr="00723EB5">
                          <w:trPr>
                            <w:tblCellSpacing w:w="0" w:type="dxa"/>
                          </w:trPr>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16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TARGU JIU</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23544</w:t>
                              </w:r>
                            </w:p>
                          </w:tc>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6251</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17293</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16972</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4438</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71,0%</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12534</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72,5%</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6572</w:t>
                              </w:r>
                            </w:p>
                          </w:tc>
                        </w:tr>
                        <w:tr w:rsidR="00723EB5" w:rsidRPr="00A603B3" w:rsidTr="00723EB5">
                          <w:trPr>
                            <w:tblCellSpacing w:w="0" w:type="dxa"/>
                          </w:trPr>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16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DROBETA-TURNU SEVERIN</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17139</w:t>
                              </w:r>
                            </w:p>
                          </w:tc>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4912</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12227</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11888</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3333</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67,9%</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8555</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70,0%</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5251</w:t>
                              </w:r>
                            </w:p>
                          </w:tc>
                        </w:tr>
                        <w:tr w:rsidR="00723EB5" w:rsidRPr="00A603B3" w:rsidTr="00723EB5">
                          <w:trPr>
                            <w:tblCellSpacing w:w="0" w:type="dxa"/>
                          </w:trPr>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16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SLATINA</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16805</w:t>
                              </w:r>
                            </w:p>
                          </w:tc>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3528</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13277</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13134</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2842</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80,6%</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10292</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77,5%</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3671</w:t>
                              </w:r>
                            </w:p>
                          </w:tc>
                        </w:tr>
                        <w:tr w:rsidR="00723EB5" w:rsidRPr="00A603B3" w:rsidTr="00723EB5">
                          <w:trPr>
                            <w:tblCellSpacing w:w="0" w:type="dxa"/>
                          </w:trPr>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16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CARACAL</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8360</w:t>
                              </w:r>
                            </w:p>
                          </w:tc>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1269</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7091</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6920</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1095</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86,3%</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5825</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82,1%</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1440</w:t>
                              </w:r>
                            </w:p>
                          </w:tc>
                        </w:tr>
                        <w:tr w:rsidR="00723EB5" w:rsidRPr="00A603B3" w:rsidTr="00723EB5">
                          <w:trPr>
                            <w:tblCellSpacing w:w="0" w:type="dxa"/>
                          </w:trPr>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lastRenderedPageBreak/>
                                <w:t>6</w:t>
                              </w:r>
                            </w:p>
                          </w:tc>
                          <w:tc>
                            <w:tcPr>
                              <w:tcW w:w="16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TARGU-CARBUNESTI</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7259</w:t>
                              </w:r>
                            </w:p>
                          </w:tc>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2587</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4672</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4128</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1794</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69,3%</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2334</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50,0%</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3131</w:t>
                              </w:r>
                            </w:p>
                          </w:tc>
                        </w:tr>
                        <w:tr w:rsidR="00723EB5" w:rsidRPr="00A603B3" w:rsidTr="00723EB5">
                          <w:trPr>
                            <w:tblCellSpacing w:w="0" w:type="dxa"/>
                          </w:trPr>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w:t>
                              </w:r>
                            </w:p>
                          </w:tc>
                          <w:tc>
                            <w:tcPr>
                              <w:tcW w:w="16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BAILESTI</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5803</w:t>
                              </w:r>
                            </w:p>
                          </w:tc>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1241</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4562</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4488</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1059</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85,3%</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3429</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75,2%</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1315</w:t>
                              </w:r>
                            </w:p>
                          </w:tc>
                        </w:tr>
                        <w:tr w:rsidR="00723EB5" w:rsidRPr="00A603B3" w:rsidTr="00723EB5">
                          <w:trPr>
                            <w:tblCellSpacing w:w="0" w:type="dxa"/>
                          </w:trPr>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w:t>
                              </w:r>
                            </w:p>
                          </w:tc>
                          <w:tc>
                            <w:tcPr>
                              <w:tcW w:w="16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MOTRU</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5200</w:t>
                              </w:r>
                            </w:p>
                          </w:tc>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1635</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3565</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3721</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1163</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71,1%</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2558</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71,8%</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1479</w:t>
                              </w:r>
                            </w:p>
                          </w:tc>
                        </w:tr>
                        <w:tr w:rsidR="00723EB5" w:rsidRPr="00A603B3" w:rsidTr="00723EB5">
                          <w:trPr>
                            <w:tblCellSpacing w:w="0" w:type="dxa"/>
                          </w:trPr>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16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VANJU MARE</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4745</w:t>
                              </w:r>
                            </w:p>
                          </w:tc>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1331</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3414</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3342</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1016</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76,3%</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2326</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68,1%</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1403</w:t>
                              </w:r>
                            </w:p>
                          </w:tc>
                        </w:tr>
                        <w:tr w:rsidR="00723EB5" w:rsidRPr="00A603B3" w:rsidTr="00723EB5">
                          <w:trPr>
                            <w:tblCellSpacing w:w="0" w:type="dxa"/>
                          </w:trPr>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w:t>
                              </w:r>
                            </w:p>
                          </w:tc>
                          <w:tc>
                            <w:tcPr>
                              <w:tcW w:w="16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CALAFAT</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4533</w:t>
                              </w:r>
                            </w:p>
                          </w:tc>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845</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3688</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3650</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689</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81,5%</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2961</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80,3%</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883</w:t>
                              </w:r>
                            </w:p>
                          </w:tc>
                        </w:tr>
                        <w:tr w:rsidR="00723EB5" w:rsidRPr="00A603B3" w:rsidTr="00723EB5">
                          <w:trPr>
                            <w:tblCellSpacing w:w="0" w:type="dxa"/>
                          </w:trPr>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w:t>
                              </w:r>
                            </w:p>
                          </w:tc>
                          <w:tc>
                            <w:tcPr>
                              <w:tcW w:w="16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CORABIA</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4103</w:t>
                              </w:r>
                            </w:p>
                          </w:tc>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824</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3279</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3355</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680</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82,5%</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2675</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81,6%</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748</w:t>
                              </w:r>
                            </w:p>
                          </w:tc>
                        </w:tr>
                        <w:tr w:rsidR="00723EB5" w:rsidRPr="00A603B3" w:rsidTr="00723EB5">
                          <w:trPr>
                            <w:tblCellSpacing w:w="0" w:type="dxa"/>
                          </w:trPr>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w:t>
                              </w:r>
                            </w:p>
                          </w:tc>
                          <w:tc>
                            <w:tcPr>
                              <w:tcW w:w="16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STREHAIA</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3520</w:t>
                              </w:r>
                            </w:p>
                          </w:tc>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747</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2773</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2796</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672</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90,0%</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2124</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76,6%</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724</w:t>
                              </w:r>
                            </w:p>
                          </w:tc>
                        </w:tr>
                        <w:tr w:rsidR="00723EB5" w:rsidRPr="00A603B3" w:rsidTr="00723EB5">
                          <w:trPr>
                            <w:tblCellSpacing w:w="0" w:type="dxa"/>
                          </w:trPr>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w:t>
                              </w:r>
                            </w:p>
                          </w:tc>
                          <w:tc>
                            <w:tcPr>
                              <w:tcW w:w="16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SEGARCEA</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3425</w:t>
                              </w:r>
                            </w:p>
                          </w:tc>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664</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2761</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2742</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548</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82,5%</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2194</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79,5%</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683</w:t>
                              </w:r>
                            </w:p>
                          </w:tc>
                        </w:tr>
                        <w:tr w:rsidR="00723EB5" w:rsidRPr="00A603B3" w:rsidTr="00723EB5">
                          <w:trPr>
                            <w:tblCellSpacing w:w="0" w:type="dxa"/>
                          </w:trPr>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w:t>
                              </w:r>
                            </w:p>
                          </w:tc>
                          <w:tc>
                            <w:tcPr>
                              <w:tcW w:w="16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NOVACI</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3255</w:t>
                              </w:r>
                            </w:p>
                          </w:tc>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907</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2348</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2437</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715</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78,8%</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1722</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73,3%</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818</w:t>
                              </w:r>
                            </w:p>
                          </w:tc>
                        </w:tr>
                        <w:tr w:rsidR="00723EB5" w:rsidRPr="00A603B3" w:rsidTr="00723EB5">
                          <w:trPr>
                            <w:tblCellSpacing w:w="0" w:type="dxa"/>
                          </w:trPr>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w:t>
                              </w:r>
                            </w:p>
                          </w:tc>
                          <w:tc>
                            <w:tcPr>
                              <w:tcW w:w="16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BALS</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3179</w:t>
                              </w:r>
                            </w:p>
                          </w:tc>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487</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2692</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2633</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426</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87,5%</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2207</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82,0%</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546</w:t>
                              </w:r>
                            </w:p>
                          </w:tc>
                        </w:tr>
                        <w:tr w:rsidR="00723EB5" w:rsidRPr="00A603B3" w:rsidTr="00723EB5">
                          <w:trPr>
                            <w:tblCellSpacing w:w="0" w:type="dxa"/>
                          </w:trPr>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w:t>
                              </w:r>
                            </w:p>
                          </w:tc>
                          <w:tc>
                            <w:tcPr>
                              <w:tcW w:w="16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FILIASI</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2714</w:t>
                              </w:r>
                            </w:p>
                          </w:tc>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505</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2209</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2268</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442</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87,5%</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1826</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82,7%</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446</w:t>
                              </w:r>
                            </w:p>
                          </w:tc>
                        </w:tr>
                        <w:tr w:rsidR="00723EB5" w:rsidRPr="00A603B3" w:rsidTr="00723EB5">
                          <w:trPr>
                            <w:tblCellSpacing w:w="0" w:type="dxa"/>
                          </w:trPr>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w:t>
                              </w:r>
                            </w:p>
                          </w:tc>
                          <w:tc>
                            <w:tcPr>
                              <w:tcW w:w="16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ORSOVA</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1773</w:t>
                              </w:r>
                            </w:p>
                          </w:tc>
                          <w:tc>
                            <w:tcPr>
                              <w:tcW w:w="40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339</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1434</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1457</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285</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84,1%</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1172</w:t>
                              </w:r>
                            </w:p>
                          </w:tc>
                          <w:tc>
                            <w:tcPr>
                              <w:tcW w:w="2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81,7%</w:t>
                              </w:r>
                            </w:p>
                          </w:tc>
                          <w:tc>
                            <w:tcPr>
                              <w:tcW w:w="350" w:type="pct"/>
                              <w:shd w:val="clear" w:color="auto" w:fill="F0F0F0"/>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316</w:t>
                              </w:r>
                            </w:p>
                          </w:tc>
                        </w:tr>
                        <w:tr w:rsidR="00723EB5" w:rsidRPr="00A603B3" w:rsidTr="00723EB5">
                          <w:trPr>
                            <w:tblCellSpacing w:w="0" w:type="dxa"/>
                          </w:trPr>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18</w:t>
                              </w:r>
                            </w:p>
                          </w:tc>
                          <w:tc>
                            <w:tcPr>
                              <w:tcW w:w="16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BAIA DE ARAMA</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1728</w:t>
                              </w:r>
                            </w:p>
                          </w:tc>
                          <w:tc>
                            <w:tcPr>
                              <w:tcW w:w="40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384</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1344</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1378</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298</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77,6%</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1080</w:t>
                              </w:r>
                            </w:p>
                          </w:tc>
                          <w:tc>
                            <w:tcPr>
                              <w:tcW w:w="2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80,4%</w:t>
                              </w:r>
                            </w:p>
                          </w:tc>
                          <w:tc>
                            <w:tcPr>
                              <w:tcW w:w="350" w:type="pct"/>
                              <w:shd w:val="clear" w:color="auto" w:fill="E2EBF3"/>
                              <w:tcMar>
                                <w:top w:w="15" w:type="dxa"/>
                                <w:left w:w="15" w:type="dxa"/>
                                <w:bottom w:w="15" w:type="dxa"/>
                                <w:right w:w="15" w:type="dxa"/>
                              </w:tcMar>
                              <w:vAlign w:val="center"/>
                              <w:hideMark/>
                            </w:tcPr>
                            <w:p w:rsidR="00340547" w:rsidRPr="00A603B3" w:rsidRDefault="00340547" w:rsidP="0034054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350</w:t>
                              </w:r>
                            </w:p>
                          </w:tc>
                        </w:tr>
                      </w:tbl>
                      <w:p w:rsidR="00340547" w:rsidRPr="00A603B3" w:rsidRDefault="00340547" w:rsidP="00340547">
                        <w:pPr>
                          <w:spacing w:after="0" w:line="240" w:lineRule="auto"/>
                          <w:rPr>
                            <w:rFonts w:ascii="Cambria" w:eastAsia="Times New Roman" w:hAnsi="Cambria"/>
                            <w:sz w:val="21"/>
                            <w:szCs w:val="21"/>
                            <w:lang w:eastAsia="ro-RO"/>
                          </w:rPr>
                        </w:pPr>
                      </w:p>
                    </w:tc>
                  </w:tr>
                </w:tbl>
                <w:p w:rsidR="00340547" w:rsidRPr="00A603B3" w:rsidRDefault="00340547" w:rsidP="00340547">
                  <w:pPr>
                    <w:spacing w:after="0" w:line="240" w:lineRule="auto"/>
                    <w:rPr>
                      <w:rFonts w:ascii="Cambria" w:eastAsia="Times New Roman" w:hAnsi="Cambria"/>
                      <w:sz w:val="21"/>
                      <w:szCs w:val="21"/>
                      <w:lang w:eastAsia="ro-RO"/>
                    </w:rPr>
                  </w:pPr>
                </w:p>
              </w:tc>
            </w:tr>
          </w:tbl>
          <w:p w:rsidR="00340547" w:rsidRPr="00A603B3" w:rsidRDefault="00340547" w:rsidP="00340547">
            <w:pPr>
              <w:spacing w:after="0" w:line="240" w:lineRule="auto"/>
              <w:rPr>
                <w:rFonts w:ascii="Cambria" w:eastAsia="Times New Roman" w:hAnsi="Cambria"/>
                <w:sz w:val="21"/>
                <w:szCs w:val="21"/>
                <w:lang w:eastAsia="ro-RO"/>
              </w:rPr>
            </w:pPr>
          </w:p>
        </w:tc>
      </w:tr>
      <w:tr w:rsidR="00BC0654" w:rsidRPr="00A603B3" w:rsidTr="00340547">
        <w:tblPrEx>
          <w:tblCellSpacing w:w="6" w:type="dxa"/>
        </w:tblPrEx>
        <w:trPr>
          <w:tblCellSpacing w:w="6" w:type="dxa"/>
        </w:trPr>
        <w:tc>
          <w:tcPr>
            <w:tcW w:w="4985" w:type="pct"/>
            <w:gridSpan w:val="2"/>
            <w:vAlign w:val="center"/>
            <w:hideMark/>
          </w:tcPr>
          <w:p w:rsidR="00723EB5" w:rsidRPr="00A603B3" w:rsidRDefault="00723EB5" w:rsidP="003C050A">
            <w:pPr>
              <w:spacing w:after="0" w:line="360" w:lineRule="auto"/>
              <w:ind w:firstLine="720"/>
              <w:jc w:val="both"/>
              <w:rPr>
                <w:rFonts w:ascii="Cambria" w:eastAsia="Times New Roman" w:hAnsi="Cambria"/>
                <w:sz w:val="21"/>
                <w:szCs w:val="21"/>
                <w:lang w:eastAsia="ro-RO"/>
              </w:rPr>
            </w:pPr>
          </w:p>
          <w:p w:rsidR="003C050A" w:rsidRPr="00A603B3" w:rsidRDefault="00BC0654" w:rsidP="003C050A">
            <w:pPr>
              <w:spacing w:after="0" w:line="360" w:lineRule="auto"/>
              <w:ind w:firstLine="720"/>
              <w:jc w:val="both"/>
              <w:rPr>
                <w:rFonts w:ascii="Times New Roman" w:hAnsi="Times New Roman"/>
                <w:sz w:val="28"/>
                <w:szCs w:val="28"/>
              </w:rPr>
            </w:pPr>
            <w:r w:rsidRPr="00A603B3">
              <w:rPr>
                <w:rFonts w:ascii="Cambria" w:eastAsia="Times New Roman" w:hAnsi="Cambria"/>
                <w:sz w:val="21"/>
                <w:szCs w:val="21"/>
                <w:lang w:eastAsia="ro-RO"/>
              </w:rPr>
              <w:t> </w:t>
            </w:r>
            <w:r w:rsidR="003C050A" w:rsidRPr="00A603B3">
              <w:rPr>
                <w:rFonts w:ascii="Times New Roman" w:hAnsi="Times New Roman"/>
                <w:sz w:val="28"/>
                <w:szCs w:val="28"/>
              </w:rPr>
              <w:t>Din perspectiva volumului de activitate</w:t>
            </w:r>
            <w:r w:rsidR="00151306">
              <w:rPr>
                <w:rFonts w:ascii="Times New Roman" w:hAnsi="Times New Roman"/>
                <w:sz w:val="28"/>
                <w:szCs w:val="28"/>
              </w:rPr>
              <w:t>,</w:t>
            </w:r>
            <w:r w:rsidR="00571693" w:rsidRPr="00A603B3">
              <w:rPr>
                <w:rFonts w:ascii="Times New Roman" w:hAnsi="Times New Roman"/>
                <w:sz w:val="28"/>
                <w:szCs w:val="28"/>
              </w:rPr>
              <w:t xml:space="preserve"> </w:t>
            </w:r>
            <w:r w:rsidR="00571693" w:rsidRPr="00A603B3">
              <w:rPr>
                <w:rFonts w:ascii="Times New Roman" w:hAnsi="Times New Roman"/>
                <w:b/>
                <w:sz w:val="28"/>
                <w:szCs w:val="28"/>
                <w:u w:val="single"/>
              </w:rPr>
              <w:t>la nivel de ţară</w:t>
            </w:r>
            <w:r w:rsidR="003C050A" w:rsidRPr="00A603B3">
              <w:rPr>
                <w:rFonts w:ascii="Times New Roman" w:hAnsi="Times New Roman"/>
                <w:sz w:val="28"/>
                <w:szCs w:val="28"/>
              </w:rPr>
              <w:t>, Judecătoria Craiova se încadrează în prezent</w:t>
            </w:r>
            <w:r w:rsidR="00151306">
              <w:rPr>
                <w:rFonts w:ascii="Times New Roman" w:hAnsi="Times New Roman"/>
                <w:sz w:val="28"/>
                <w:szCs w:val="28"/>
              </w:rPr>
              <w:t xml:space="preserve"> </w:t>
            </w:r>
            <w:r w:rsidR="003C050A" w:rsidRPr="00A603B3">
              <w:rPr>
                <w:rFonts w:ascii="Times New Roman" w:hAnsi="Times New Roman"/>
                <w:sz w:val="28"/>
                <w:szCs w:val="28"/>
              </w:rPr>
              <w:t xml:space="preserve">între instanţele cu un volum foarte mare de activitate, </w:t>
            </w:r>
            <w:r w:rsidR="003C050A" w:rsidRPr="00A603B3">
              <w:rPr>
                <w:rFonts w:ascii="Times New Roman" w:hAnsi="Times New Roman"/>
                <w:sz w:val="28"/>
                <w:szCs w:val="28"/>
                <w:u w:val="single"/>
              </w:rPr>
              <w:t xml:space="preserve">situându-se pe locul </w:t>
            </w:r>
            <w:r w:rsidR="000E1AF1" w:rsidRPr="00A603B3">
              <w:rPr>
                <w:rFonts w:ascii="Times New Roman" w:hAnsi="Times New Roman"/>
                <w:sz w:val="28"/>
                <w:szCs w:val="28"/>
                <w:u w:val="single"/>
              </w:rPr>
              <w:t>7</w:t>
            </w:r>
            <w:r w:rsidR="003C050A" w:rsidRPr="00A603B3">
              <w:rPr>
                <w:rFonts w:ascii="Times New Roman" w:hAnsi="Times New Roman"/>
                <w:sz w:val="28"/>
                <w:szCs w:val="28"/>
              </w:rPr>
              <w:t>, aşa cum se poate observa din extrasul STATIS:</w:t>
            </w:r>
          </w:p>
          <w:p w:rsidR="00BC0654" w:rsidRPr="00A603B3" w:rsidRDefault="00BC0654" w:rsidP="000E1AF1">
            <w:pPr>
              <w:spacing w:after="0" w:line="360" w:lineRule="auto"/>
              <w:ind w:firstLine="720"/>
              <w:jc w:val="both"/>
              <w:rPr>
                <w:rFonts w:ascii="Cambria" w:eastAsia="Times New Roman" w:hAnsi="Cambria"/>
                <w:sz w:val="21"/>
                <w:szCs w:val="21"/>
                <w:lang w:eastAsia="ro-RO"/>
              </w:rPr>
            </w:pPr>
          </w:p>
        </w:tc>
      </w:tr>
    </w:tbl>
    <w:p w:rsidR="00DD6B33" w:rsidRPr="00A603B3" w:rsidRDefault="00DD6B33" w:rsidP="00C757BE">
      <w:pPr>
        <w:spacing w:after="0" w:line="240" w:lineRule="auto"/>
        <w:ind w:firstLine="720"/>
        <w:jc w:val="both"/>
        <w:rPr>
          <w:rFonts w:ascii="Times New Roman" w:hAnsi="Times New Roman"/>
          <w:b/>
          <w:sz w:val="28"/>
          <w:szCs w:val="28"/>
        </w:rPr>
      </w:pP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3C050A" w:rsidRPr="00A603B3" w:rsidTr="003C050A">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3C050A"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76"/>
                    <w:gridCol w:w="859"/>
                    <w:gridCol w:w="1247"/>
                    <w:gridCol w:w="859"/>
                    <w:gridCol w:w="859"/>
                    <w:gridCol w:w="743"/>
                    <w:gridCol w:w="624"/>
                    <w:gridCol w:w="743"/>
                    <w:gridCol w:w="624"/>
                    <w:gridCol w:w="1062"/>
                  </w:tblGrid>
                  <w:tr w:rsidR="003C050A"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3C050A"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R13.Q03</w:t>
                        </w:r>
                        <w:r w:rsidRPr="00A603B3">
                          <w:rPr>
                            <w:rFonts w:ascii="Cambria" w:eastAsia="Times New Roman" w:hAnsi="Cambria"/>
                            <w:i/>
                            <w:iCs/>
                            <w:sz w:val="26"/>
                            <w:szCs w:val="26"/>
                            <w:lang w:eastAsia="ro-RO"/>
                          </w:rPr>
                          <w:t> Statistica volum activitate, analiza Judecatorie.</w:t>
                        </w:r>
                      </w:p>
                    </w:tc>
                  </w:tr>
                  <w:tr w:rsidR="003C050A"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3C050A" w:rsidRPr="00A603B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3C050A" w:rsidRPr="00A603B3" w:rsidRDefault="003C050A" w:rsidP="003C050A">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Componenta: {numar dosare} Criteriu ordonare: {Componenta: Valoare Volum} Directie ordonare: {descrescator} </w:t>
                        </w:r>
                      </w:p>
                    </w:tc>
                  </w:tr>
                  <w:tr w:rsidR="003C050A"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OI: date prezentate in raport valabile cel putin pana la: 09 septembrie 2016</w:t>
                        </w:r>
                      </w:p>
                    </w:tc>
                  </w:tr>
                  <w:tr w:rsidR="003C050A" w:rsidRPr="00A603B3">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FINAL</w:t>
                        </w:r>
                      </w:p>
                    </w:tc>
                  </w:tr>
                  <w:tr w:rsidR="003C050A" w:rsidRPr="00A603B3">
                    <w:trPr>
                      <w:tblCellSpacing w:w="0" w:type="dxa"/>
                    </w:trPr>
                    <w:tc>
                      <w:tcPr>
                        <w:tcW w:w="0" w:type="auto"/>
                        <w:vMerge/>
                        <w:tcBorders>
                          <w:bottom w:val="single" w:sz="6" w:space="0" w:color="FFFFFF"/>
                          <w:right w:val="single" w:sz="6" w:space="0" w:color="FFFFFF"/>
                        </w:tcBorders>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 DIN</w:t>
                        </w:r>
                      </w:p>
                    </w:tc>
                    <w:tc>
                      <w:tcPr>
                        <w:tcW w:w="0" w:type="auto"/>
                        <w:vMerge/>
                        <w:tcBorders>
                          <w:bottom w:val="single" w:sz="6" w:space="0" w:color="FFFFFF"/>
                        </w:tcBorders>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r>
                  <w:tr w:rsidR="003C050A" w:rsidRPr="00A603B3">
                    <w:trPr>
                      <w:tblCellSpacing w:w="0" w:type="dxa"/>
                    </w:trPr>
                    <w:tc>
                      <w:tcPr>
                        <w:tcW w:w="0" w:type="auto"/>
                        <w:vMerge/>
                        <w:tcBorders>
                          <w:bottom w:val="single" w:sz="6" w:space="0" w:color="FFFFFF"/>
                          <w:right w:val="single" w:sz="6" w:space="0" w:color="FFFFFF"/>
                        </w:tcBorders>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right w:val="single" w:sz="6" w:space="0" w:color="FFFFFF"/>
                        </w:tcBorders>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tcBorders>
                          <w:bottom w:val="single" w:sz="6" w:space="0" w:color="FFFFFF"/>
                        </w:tcBorders>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r>
                  <w:tr w:rsidR="003C050A" w:rsidRPr="00A603B3">
                    <w:trPr>
                      <w:tblCellSpacing w:w="0" w:type="dxa"/>
                    </w:trPr>
                    <w:tc>
                      <w:tcPr>
                        <w:tcW w:w="0" w:type="auto"/>
                        <w:vMerge/>
                        <w:tcBorders>
                          <w:bottom w:val="single" w:sz="6" w:space="0" w:color="FFFFFF"/>
                          <w:right w:val="single" w:sz="6" w:space="0" w:color="FFFFFF"/>
                        </w:tcBorders>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1898414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518320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1380094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1359091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379570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73,2%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979521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71,0%</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539323</w:t>
                        </w:r>
                      </w:p>
                    </w:tc>
                  </w:tr>
                  <w:tr w:rsidR="003C050A" w:rsidRPr="00A603B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3C050A"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3C050A" w:rsidRPr="00A603B3" w:rsidRDefault="003C050A" w:rsidP="003C050A">
                        <w:pPr>
                          <w:spacing w:after="0" w:line="240" w:lineRule="auto"/>
                          <w:jc w:val="right"/>
                          <w:rPr>
                            <w:rFonts w:ascii="Cambria" w:eastAsia="Times New Roman" w:hAnsi="Cambria"/>
                            <w:sz w:val="21"/>
                            <w:szCs w:val="21"/>
                            <w:lang w:eastAsia="ro-RO"/>
                          </w:rPr>
                        </w:pPr>
                      </w:p>
                    </w:tc>
                  </w:tr>
                </w:tbl>
                <w:p w:rsidR="003C050A" w:rsidRPr="00A603B3" w:rsidRDefault="003C050A" w:rsidP="003C050A">
                  <w:pPr>
                    <w:spacing w:after="0" w:line="240" w:lineRule="auto"/>
                    <w:rPr>
                      <w:rFonts w:ascii="Cambria" w:eastAsia="Times New Roman" w:hAnsi="Cambria"/>
                      <w:sz w:val="21"/>
                      <w:szCs w:val="21"/>
                      <w:lang w:eastAsia="ro-RO"/>
                    </w:rPr>
                  </w:pPr>
                </w:p>
              </w:tc>
            </w:tr>
          </w:tbl>
          <w:p w:rsidR="003C050A" w:rsidRPr="00A603B3" w:rsidRDefault="003C050A" w:rsidP="003C050A">
            <w:pPr>
              <w:spacing w:after="0" w:line="240" w:lineRule="auto"/>
              <w:rPr>
                <w:rFonts w:ascii="Cambria" w:eastAsia="Times New Roman" w:hAnsi="Cambria"/>
                <w:sz w:val="21"/>
                <w:szCs w:val="21"/>
                <w:lang w:eastAsia="ro-RO"/>
              </w:rPr>
            </w:pPr>
          </w:p>
        </w:tc>
      </w:tr>
      <w:tr w:rsidR="003C050A" w:rsidRPr="00A603B3" w:rsidTr="003C050A">
        <w:trPr>
          <w:tblCellSpacing w:w="7" w:type="dxa"/>
        </w:trPr>
        <w:tc>
          <w:tcPr>
            <w:tcW w:w="0" w:type="auto"/>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3C050A" w:rsidRPr="00A603B3" w:rsidTr="003C050A">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3C050A" w:rsidRPr="00A603B3">
              <w:trPr>
                <w:tblCellSpacing w:w="0" w:type="dxa"/>
              </w:trPr>
              <w:tc>
                <w:tcPr>
                  <w:tcW w:w="0" w:type="auto"/>
                  <w:vAlign w:val="center"/>
                  <w:hideMark/>
                </w:tcPr>
                <w:p w:rsidR="003C050A" w:rsidRPr="00A603B3" w:rsidRDefault="003C050A" w:rsidP="003C050A">
                  <w:pPr>
                    <w:spacing w:after="0" w:line="240" w:lineRule="auto"/>
                    <w:rPr>
                      <w:rFonts w:ascii="Cambria" w:eastAsia="Times New Roman" w:hAnsi="Cambria"/>
                      <w:sz w:val="21"/>
                      <w:szCs w:val="21"/>
                      <w:lang w:eastAsia="ro-RO"/>
                    </w:rPr>
                  </w:pPr>
                </w:p>
              </w:tc>
            </w:tr>
            <w:tr w:rsidR="003C050A"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3C050A"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70"/>
                          <w:gridCol w:w="13"/>
                        </w:tblGrid>
                        <w:tr w:rsidR="003C050A" w:rsidRPr="00A603B3">
                          <w:trPr>
                            <w:tblCellSpacing w:w="0" w:type="dxa"/>
                          </w:trPr>
                          <w:tc>
                            <w:tcPr>
                              <w:tcW w:w="0" w:type="auto"/>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5B2BD651" wp14:editId="1337B993">
                                    <wp:extent cx="8255" cy="8255"/>
                                    <wp:effectExtent l="0" t="0" r="0" b="0"/>
                                    <wp:docPr id="8" name="Imagine 8" descr="http://10.1.40.9:118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1.40.9:118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3BC9C66F" wp14:editId="5E460035">
                                    <wp:extent cx="8255" cy="8255"/>
                                    <wp:effectExtent l="0" t="0" r="0" b="0"/>
                                    <wp:docPr id="9" name="Imagine 9" descr="http://10.1.40.9:118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0.1.40.9:118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3C050A" w:rsidRPr="00A603B3" w:rsidRDefault="003C050A" w:rsidP="003C050A">
                        <w:pPr>
                          <w:spacing w:after="0" w:line="240" w:lineRule="auto"/>
                          <w:rPr>
                            <w:rFonts w:ascii="Cambria" w:eastAsia="Times New Roman" w:hAnsi="Cambria"/>
                            <w:vanish/>
                            <w:sz w:val="21"/>
                            <w:szCs w:val="21"/>
                            <w:lang w:eastAsia="ro-RO"/>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2"/>
                          <w:gridCol w:w="2113"/>
                          <w:gridCol w:w="590"/>
                          <w:gridCol w:w="1166"/>
                          <w:gridCol w:w="761"/>
                          <w:gridCol w:w="590"/>
                          <w:gridCol w:w="590"/>
                          <w:gridCol w:w="588"/>
                          <w:gridCol w:w="590"/>
                          <w:gridCol w:w="588"/>
                          <w:gridCol w:w="1008"/>
                        </w:tblGrid>
                        <w:tr w:rsidR="003C050A" w:rsidRPr="00A603B3" w:rsidTr="003C050A">
                          <w:trPr>
                            <w:tblCellSpacing w:w="0" w:type="dxa"/>
                          </w:trPr>
                          <w:tc>
                            <w:tcPr>
                              <w:tcW w:w="400" w:type="pct"/>
                              <w:vMerge w:val="restart"/>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1600" w:type="pct"/>
                              <w:vMerge w:val="restart"/>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DENUMIRE JUDECATORIE</w:t>
                              </w:r>
                            </w:p>
                          </w:tc>
                          <w:tc>
                            <w:tcPr>
                              <w:tcW w:w="1100" w:type="pct"/>
                              <w:gridSpan w:val="3"/>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1550" w:type="pct"/>
                              <w:gridSpan w:val="5"/>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350" w:type="pct"/>
                              <w:vMerge w:val="restart"/>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FINAL</w:t>
                              </w:r>
                            </w:p>
                          </w:tc>
                        </w:tr>
                        <w:tr w:rsidR="003C050A" w:rsidRPr="00A603B3" w:rsidTr="003C050A">
                          <w:trPr>
                            <w:tblCellSpacing w:w="0" w:type="dxa"/>
                          </w:trPr>
                          <w:tc>
                            <w:tcPr>
                              <w:tcW w:w="0" w:type="auto"/>
                              <w:vMerge/>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0" w:type="auto"/>
                              <w:vMerge/>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350" w:type="pct"/>
                              <w:vMerge w:val="restart"/>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750" w:type="pct"/>
                              <w:gridSpan w:val="2"/>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350" w:type="pct"/>
                              <w:vMerge w:val="restart"/>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200" w:type="pct"/>
                              <w:gridSpan w:val="4"/>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 DIN</w:t>
                              </w:r>
                            </w:p>
                          </w:tc>
                          <w:tc>
                            <w:tcPr>
                              <w:tcW w:w="0" w:type="auto"/>
                              <w:vMerge/>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r>
                        <w:tr w:rsidR="003C050A" w:rsidRPr="00A603B3" w:rsidTr="003C050A">
                          <w:trPr>
                            <w:tblCellSpacing w:w="0" w:type="dxa"/>
                          </w:trPr>
                          <w:tc>
                            <w:tcPr>
                              <w:tcW w:w="0" w:type="auto"/>
                              <w:vMerge/>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0" w:type="auto"/>
                              <w:vMerge/>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0" w:type="auto"/>
                              <w:vMerge/>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400" w:type="pct"/>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50" w:type="pct"/>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c>
                            <w:tcPr>
                              <w:tcW w:w="600" w:type="pct"/>
                              <w:gridSpan w:val="2"/>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600" w:type="pct"/>
                              <w:gridSpan w:val="2"/>
                              <w:shd w:val="clear" w:color="auto" w:fill="DADADA"/>
                              <w:noWrap/>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0" w:type="auto"/>
                              <w:vMerge/>
                              <w:vAlign w:val="center"/>
                              <w:hideMark/>
                            </w:tcPr>
                            <w:p w:rsidR="003C050A" w:rsidRPr="00A603B3" w:rsidRDefault="003C050A" w:rsidP="003C050A">
                              <w:pPr>
                                <w:spacing w:after="0" w:line="240" w:lineRule="auto"/>
                                <w:rPr>
                                  <w:rFonts w:ascii="Tahoma" w:eastAsia="Times New Roman" w:hAnsi="Tahoma" w:cs="Tahoma"/>
                                  <w:b/>
                                  <w:bCs/>
                                  <w:sz w:val="17"/>
                                  <w:szCs w:val="17"/>
                                  <w:lang w:eastAsia="ro-RO"/>
                                </w:rPr>
                              </w:pPr>
                            </w:p>
                          </w:tc>
                        </w:tr>
                        <w:tr w:rsidR="003C050A" w:rsidRPr="00A603B3" w:rsidTr="003C050A">
                          <w:trPr>
                            <w:tblCellSpacing w:w="0" w:type="dxa"/>
                          </w:trPr>
                          <w:tc>
                            <w:tcPr>
                              <w:tcW w:w="4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lastRenderedPageBreak/>
                                <w:t>1</w:t>
                              </w:r>
                            </w:p>
                          </w:tc>
                          <w:tc>
                            <w:tcPr>
                              <w:tcW w:w="16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SECTORUL 1 BUCURESTI</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61510</w:t>
                              </w:r>
                            </w:p>
                          </w:tc>
                          <w:tc>
                            <w:tcPr>
                              <w:tcW w:w="4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16788</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44722</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40154</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12931</w:t>
                              </w:r>
                            </w:p>
                          </w:tc>
                          <w:tc>
                            <w:tcPr>
                              <w:tcW w:w="2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77,0%</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27223</w:t>
                              </w:r>
                            </w:p>
                          </w:tc>
                          <w:tc>
                            <w:tcPr>
                              <w:tcW w:w="2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60,9%</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21356</w:t>
                              </w:r>
                            </w:p>
                          </w:tc>
                        </w:tr>
                        <w:tr w:rsidR="003C050A" w:rsidRPr="00A603B3" w:rsidTr="003C050A">
                          <w:trPr>
                            <w:tblCellSpacing w:w="0" w:type="dxa"/>
                          </w:trPr>
                          <w:tc>
                            <w:tcPr>
                              <w:tcW w:w="40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160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IASI</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53551</w:t>
                              </w:r>
                            </w:p>
                          </w:tc>
                          <w:tc>
                            <w:tcPr>
                              <w:tcW w:w="40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16198</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37353</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37937</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12457</w:t>
                              </w:r>
                            </w:p>
                          </w:tc>
                          <w:tc>
                            <w:tcPr>
                              <w:tcW w:w="2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76,9%</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25480</w:t>
                              </w:r>
                            </w:p>
                          </w:tc>
                          <w:tc>
                            <w:tcPr>
                              <w:tcW w:w="2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68,2%</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15614</w:t>
                              </w:r>
                            </w:p>
                          </w:tc>
                        </w:tr>
                        <w:tr w:rsidR="003C050A" w:rsidRPr="00A603B3" w:rsidTr="003C050A">
                          <w:trPr>
                            <w:tblCellSpacing w:w="0" w:type="dxa"/>
                          </w:trPr>
                          <w:tc>
                            <w:tcPr>
                              <w:tcW w:w="4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16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TIMISOARA</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49307</w:t>
                              </w:r>
                            </w:p>
                          </w:tc>
                          <w:tc>
                            <w:tcPr>
                              <w:tcW w:w="4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12692</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36615</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35537</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10181</w:t>
                              </w:r>
                            </w:p>
                          </w:tc>
                          <w:tc>
                            <w:tcPr>
                              <w:tcW w:w="2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80,2%</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25356</w:t>
                              </w:r>
                            </w:p>
                          </w:tc>
                          <w:tc>
                            <w:tcPr>
                              <w:tcW w:w="2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69,3%</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13770</w:t>
                              </w:r>
                            </w:p>
                          </w:tc>
                        </w:tr>
                        <w:tr w:rsidR="003C050A" w:rsidRPr="00A603B3" w:rsidTr="003C050A">
                          <w:trPr>
                            <w:tblCellSpacing w:w="0" w:type="dxa"/>
                          </w:trPr>
                          <w:tc>
                            <w:tcPr>
                              <w:tcW w:w="40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160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BUFTEA</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46867</w:t>
                              </w:r>
                            </w:p>
                          </w:tc>
                          <w:tc>
                            <w:tcPr>
                              <w:tcW w:w="40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8343</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38524</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31055</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6656</w:t>
                              </w:r>
                            </w:p>
                          </w:tc>
                          <w:tc>
                            <w:tcPr>
                              <w:tcW w:w="2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79,8%</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24399</w:t>
                              </w:r>
                            </w:p>
                          </w:tc>
                          <w:tc>
                            <w:tcPr>
                              <w:tcW w:w="2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63,3%</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15812</w:t>
                              </w:r>
                            </w:p>
                          </w:tc>
                        </w:tr>
                        <w:tr w:rsidR="003C050A" w:rsidRPr="00A603B3" w:rsidTr="003C050A">
                          <w:trPr>
                            <w:tblCellSpacing w:w="0" w:type="dxa"/>
                          </w:trPr>
                          <w:tc>
                            <w:tcPr>
                              <w:tcW w:w="4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16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CONSTANTA</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46066</w:t>
                              </w:r>
                            </w:p>
                          </w:tc>
                          <w:tc>
                            <w:tcPr>
                              <w:tcW w:w="4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14205</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31861</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32037</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10223</w:t>
                              </w:r>
                            </w:p>
                          </w:tc>
                          <w:tc>
                            <w:tcPr>
                              <w:tcW w:w="2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72,0%</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21814</w:t>
                              </w:r>
                            </w:p>
                          </w:tc>
                          <w:tc>
                            <w:tcPr>
                              <w:tcW w:w="2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68,5%</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14029</w:t>
                              </w:r>
                            </w:p>
                          </w:tc>
                        </w:tr>
                        <w:tr w:rsidR="003C050A" w:rsidRPr="00A603B3" w:rsidTr="003C050A">
                          <w:trPr>
                            <w:tblCellSpacing w:w="0" w:type="dxa"/>
                          </w:trPr>
                          <w:tc>
                            <w:tcPr>
                              <w:tcW w:w="40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w:t>
                              </w:r>
                            </w:p>
                          </w:tc>
                          <w:tc>
                            <w:tcPr>
                              <w:tcW w:w="160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SECTORUL 3 BUCURESTI</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44041</w:t>
                              </w:r>
                            </w:p>
                          </w:tc>
                          <w:tc>
                            <w:tcPr>
                              <w:tcW w:w="40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12019</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32022</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32610</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9493</w:t>
                              </w:r>
                            </w:p>
                          </w:tc>
                          <w:tc>
                            <w:tcPr>
                              <w:tcW w:w="2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79,0%</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23117</w:t>
                              </w:r>
                            </w:p>
                          </w:tc>
                          <w:tc>
                            <w:tcPr>
                              <w:tcW w:w="2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72,2%</w:t>
                              </w:r>
                            </w:p>
                          </w:tc>
                          <w:tc>
                            <w:tcPr>
                              <w:tcW w:w="350" w:type="pct"/>
                              <w:shd w:val="clear" w:color="auto" w:fill="E2EBF3"/>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11431</w:t>
                              </w:r>
                            </w:p>
                          </w:tc>
                        </w:tr>
                        <w:tr w:rsidR="003C050A" w:rsidRPr="00A603B3" w:rsidTr="003C050A">
                          <w:trPr>
                            <w:tblCellSpacing w:w="0" w:type="dxa"/>
                          </w:trPr>
                          <w:tc>
                            <w:tcPr>
                              <w:tcW w:w="4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w:t>
                              </w:r>
                            </w:p>
                          </w:tc>
                          <w:tc>
                            <w:tcPr>
                              <w:tcW w:w="16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Judecatoria CRAIOVA</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43326</w:t>
                              </w:r>
                            </w:p>
                          </w:tc>
                          <w:tc>
                            <w:tcPr>
                              <w:tcW w:w="40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9454</w:t>
                              </w:r>
                            </w:p>
                          </w:tc>
                          <w:tc>
                            <w:tcPr>
                              <w:tcW w:w="2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74,9%</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21062</w:t>
                              </w:r>
                            </w:p>
                          </w:tc>
                          <w:tc>
                            <w:tcPr>
                              <w:tcW w:w="2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68,6%</w:t>
                              </w:r>
                            </w:p>
                          </w:tc>
                          <w:tc>
                            <w:tcPr>
                              <w:tcW w:w="350" w:type="pct"/>
                              <w:shd w:val="clear" w:color="auto" w:fill="F0F0F0"/>
                              <w:tcMar>
                                <w:top w:w="15" w:type="dxa"/>
                                <w:left w:w="15" w:type="dxa"/>
                                <w:bottom w:w="15" w:type="dxa"/>
                                <w:right w:w="15" w:type="dxa"/>
                              </w:tcMar>
                              <w:vAlign w:val="center"/>
                              <w:hideMark/>
                            </w:tcPr>
                            <w:p w:rsidR="003C050A" w:rsidRPr="00A603B3" w:rsidRDefault="003C050A" w:rsidP="003C050A">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12810</w:t>
                              </w:r>
                            </w:p>
                          </w:tc>
                        </w:tr>
                      </w:tbl>
                      <w:p w:rsidR="003C050A" w:rsidRPr="00A603B3" w:rsidRDefault="003C050A" w:rsidP="003C050A">
                        <w:pPr>
                          <w:spacing w:after="0" w:line="240" w:lineRule="auto"/>
                          <w:rPr>
                            <w:rFonts w:ascii="Cambria" w:eastAsia="Times New Roman" w:hAnsi="Cambria"/>
                            <w:sz w:val="21"/>
                            <w:szCs w:val="21"/>
                            <w:lang w:eastAsia="ro-RO"/>
                          </w:rPr>
                        </w:pPr>
                      </w:p>
                    </w:tc>
                  </w:tr>
                </w:tbl>
                <w:p w:rsidR="003C050A" w:rsidRPr="00A603B3" w:rsidRDefault="003C050A" w:rsidP="003C050A">
                  <w:pPr>
                    <w:spacing w:after="0" w:line="240" w:lineRule="auto"/>
                    <w:rPr>
                      <w:rFonts w:ascii="Cambria" w:eastAsia="Times New Roman" w:hAnsi="Cambria"/>
                      <w:sz w:val="21"/>
                      <w:szCs w:val="21"/>
                      <w:lang w:eastAsia="ro-RO"/>
                    </w:rPr>
                  </w:pPr>
                </w:p>
              </w:tc>
            </w:tr>
          </w:tbl>
          <w:p w:rsidR="003C050A" w:rsidRPr="00A603B3" w:rsidRDefault="003C050A" w:rsidP="003C050A">
            <w:pPr>
              <w:spacing w:after="0" w:line="240" w:lineRule="auto"/>
              <w:rPr>
                <w:rFonts w:ascii="Cambria" w:eastAsia="Times New Roman" w:hAnsi="Cambria"/>
                <w:sz w:val="21"/>
                <w:szCs w:val="21"/>
                <w:lang w:eastAsia="ro-RO"/>
              </w:rPr>
            </w:pPr>
          </w:p>
        </w:tc>
      </w:tr>
    </w:tbl>
    <w:p w:rsidR="00DD6B33" w:rsidRPr="00A603B3" w:rsidRDefault="00DD6B33" w:rsidP="00C757BE">
      <w:pPr>
        <w:spacing w:after="0" w:line="240" w:lineRule="auto"/>
        <w:ind w:firstLine="720"/>
        <w:jc w:val="both"/>
        <w:rPr>
          <w:rFonts w:ascii="Times New Roman" w:hAnsi="Times New Roman"/>
          <w:b/>
          <w:sz w:val="28"/>
          <w:szCs w:val="28"/>
        </w:rPr>
      </w:pPr>
    </w:p>
    <w:p w:rsidR="001F59EC" w:rsidRPr="00A603B3" w:rsidRDefault="001F59EC" w:rsidP="00C757BE">
      <w:pPr>
        <w:spacing w:after="0" w:line="240" w:lineRule="auto"/>
        <w:ind w:firstLine="720"/>
        <w:jc w:val="both"/>
        <w:rPr>
          <w:rFonts w:ascii="Times New Roman" w:hAnsi="Times New Roman"/>
          <w:b/>
          <w:sz w:val="28"/>
          <w:szCs w:val="28"/>
        </w:rPr>
      </w:pPr>
    </w:p>
    <w:p w:rsidR="00A71CED" w:rsidRPr="00A603B3" w:rsidRDefault="00A71CED" w:rsidP="00C757BE">
      <w:pPr>
        <w:spacing w:after="0" w:line="240" w:lineRule="auto"/>
        <w:ind w:firstLine="720"/>
        <w:jc w:val="both"/>
        <w:rPr>
          <w:rFonts w:ascii="Times New Roman" w:hAnsi="Times New Roman"/>
          <w:b/>
          <w:sz w:val="28"/>
          <w:szCs w:val="28"/>
        </w:rPr>
      </w:pPr>
      <w:r w:rsidRPr="00A603B3">
        <w:rPr>
          <w:rFonts w:ascii="Times New Roman" w:hAnsi="Times New Roman"/>
          <w:b/>
          <w:sz w:val="28"/>
          <w:szCs w:val="28"/>
        </w:rPr>
        <w:t xml:space="preserve">VOLUMUL DE ACTIVITATE PE SECŢII SPECIALIZATE </w:t>
      </w:r>
    </w:p>
    <w:p w:rsidR="00A71CED" w:rsidRPr="00A603B3" w:rsidRDefault="00A71CED" w:rsidP="00C757BE">
      <w:pPr>
        <w:spacing w:after="0" w:line="240" w:lineRule="auto"/>
        <w:jc w:val="both"/>
        <w:rPr>
          <w:rFonts w:ascii="Times New Roman" w:hAnsi="Times New Roman"/>
          <w:sz w:val="28"/>
          <w:szCs w:val="28"/>
        </w:rPr>
      </w:pP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ab/>
        <w:t xml:space="preserve">La Judecătoria Craiova activitatea este organizată pe secţii specializate: </w:t>
      </w:r>
      <w:r w:rsidR="001F59EC" w:rsidRPr="00A603B3">
        <w:rPr>
          <w:rFonts w:ascii="Times New Roman" w:hAnsi="Times New Roman"/>
          <w:sz w:val="28"/>
          <w:szCs w:val="28"/>
        </w:rPr>
        <w:t>S</w:t>
      </w:r>
      <w:r w:rsidRPr="00A603B3">
        <w:rPr>
          <w:rFonts w:ascii="Times New Roman" w:hAnsi="Times New Roman"/>
          <w:sz w:val="28"/>
          <w:szCs w:val="28"/>
        </w:rPr>
        <w:t>ecţia</w:t>
      </w:r>
      <w:r w:rsidR="00D761D1" w:rsidRPr="00A603B3">
        <w:rPr>
          <w:rFonts w:ascii="Times New Roman" w:hAnsi="Times New Roman"/>
          <w:sz w:val="28"/>
          <w:szCs w:val="28"/>
        </w:rPr>
        <w:t xml:space="preserve"> I</w:t>
      </w:r>
      <w:r w:rsidRPr="00A603B3">
        <w:rPr>
          <w:rFonts w:ascii="Times New Roman" w:hAnsi="Times New Roman"/>
          <w:sz w:val="28"/>
          <w:szCs w:val="28"/>
        </w:rPr>
        <w:t xml:space="preserve"> civil</w:t>
      </w:r>
      <w:r w:rsidR="00D761D1" w:rsidRPr="00A603B3">
        <w:rPr>
          <w:rFonts w:ascii="Times New Roman" w:hAnsi="Times New Roman"/>
          <w:sz w:val="28"/>
          <w:szCs w:val="28"/>
        </w:rPr>
        <w:t xml:space="preserve">, </w:t>
      </w:r>
      <w:r w:rsidR="000670A2" w:rsidRPr="00A603B3">
        <w:rPr>
          <w:rFonts w:ascii="Times New Roman" w:hAnsi="Times New Roman"/>
          <w:sz w:val="28"/>
          <w:szCs w:val="28"/>
        </w:rPr>
        <w:t>S</w:t>
      </w:r>
      <w:r w:rsidR="00D761D1" w:rsidRPr="00A603B3">
        <w:rPr>
          <w:rFonts w:ascii="Times New Roman" w:hAnsi="Times New Roman"/>
          <w:sz w:val="28"/>
          <w:szCs w:val="28"/>
        </w:rPr>
        <w:t xml:space="preserve">ecţia </w:t>
      </w:r>
      <w:r w:rsidR="000670A2" w:rsidRPr="00A603B3">
        <w:rPr>
          <w:rFonts w:ascii="Times New Roman" w:hAnsi="Times New Roman"/>
          <w:sz w:val="28"/>
          <w:szCs w:val="28"/>
        </w:rPr>
        <w:t xml:space="preserve">a </w:t>
      </w:r>
      <w:r w:rsidR="00D761D1" w:rsidRPr="00A603B3">
        <w:rPr>
          <w:rFonts w:ascii="Times New Roman" w:hAnsi="Times New Roman"/>
          <w:sz w:val="28"/>
          <w:szCs w:val="28"/>
        </w:rPr>
        <w:t>II</w:t>
      </w:r>
      <w:r w:rsidR="000670A2" w:rsidRPr="00A603B3">
        <w:rPr>
          <w:rFonts w:ascii="Times New Roman" w:hAnsi="Times New Roman"/>
          <w:sz w:val="28"/>
          <w:szCs w:val="28"/>
        </w:rPr>
        <w:t>-a</w:t>
      </w:r>
      <w:r w:rsidR="00D761D1" w:rsidRPr="00A603B3">
        <w:rPr>
          <w:rFonts w:ascii="Times New Roman" w:hAnsi="Times New Roman"/>
          <w:sz w:val="28"/>
          <w:szCs w:val="28"/>
        </w:rPr>
        <w:t xml:space="preserve"> civil</w:t>
      </w:r>
      <w:r w:rsidRPr="00A603B3">
        <w:rPr>
          <w:rFonts w:ascii="Times New Roman" w:hAnsi="Times New Roman"/>
          <w:sz w:val="28"/>
          <w:szCs w:val="28"/>
        </w:rPr>
        <w:t xml:space="preserve"> şi </w:t>
      </w:r>
      <w:r w:rsidR="000670A2" w:rsidRPr="00A603B3">
        <w:rPr>
          <w:rFonts w:ascii="Times New Roman" w:hAnsi="Times New Roman"/>
          <w:sz w:val="28"/>
          <w:szCs w:val="28"/>
        </w:rPr>
        <w:t>S</w:t>
      </w:r>
      <w:r w:rsidRPr="00A603B3">
        <w:rPr>
          <w:rFonts w:ascii="Times New Roman" w:hAnsi="Times New Roman"/>
          <w:sz w:val="28"/>
          <w:szCs w:val="28"/>
        </w:rPr>
        <w:t>ecţia penală.</w:t>
      </w:r>
    </w:p>
    <w:p w:rsidR="00A71CED" w:rsidRPr="00A603B3" w:rsidRDefault="0099781E" w:rsidP="006C38D1">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Dat fiind faptul că la data de 16 noiembrie 2020 Secţia civilă s-a divizat în Secţia I civil şi Secţia </w:t>
      </w:r>
      <w:r w:rsidR="000670A2" w:rsidRPr="00A603B3">
        <w:rPr>
          <w:rFonts w:ascii="Times New Roman" w:hAnsi="Times New Roman"/>
          <w:sz w:val="28"/>
          <w:szCs w:val="28"/>
        </w:rPr>
        <w:t xml:space="preserve">a </w:t>
      </w:r>
      <w:r w:rsidRPr="00A603B3">
        <w:rPr>
          <w:rFonts w:ascii="Times New Roman" w:hAnsi="Times New Roman"/>
          <w:sz w:val="28"/>
          <w:szCs w:val="28"/>
        </w:rPr>
        <w:t>II</w:t>
      </w:r>
      <w:r w:rsidR="000670A2" w:rsidRPr="00A603B3">
        <w:rPr>
          <w:rFonts w:ascii="Times New Roman" w:hAnsi="Times New Roman"/>
          <w:sz w:val="28"/>
          <w:szCs w:val="28"/>
        </w:rPr>
        <w:t>-a</w:t>
      </w:r>
      <w:r w:rsidRPr="00A603B3">
        <w:rPr>
          <w:rFonts w:ascii="Times New Roman" w:hAnsi="Times New Roman"/>
          <w:sz w:val="28"/>
          <w:szCs w:val="28"/>
        </w:rPr>
        <w:t xml:space="preserve"> civil, nu se poate spune că datele menţionate la fiecare dintre a</w:t>
      </w:r>
      <w:r w:rsidR="0060489B" w:rsidRPr="00A603B3">
        <w:rPr>
          <w:rFonts w:ascii="Times New Roman" w:hAnsi="Times New Roman"/>
          <w:sz w:val="28"/>
          <w:szCs w:val="28"/>
        </w:rPr>
        <w:t>cestea sunt cele specifice activităţii respectivei secţii, ca urmare</w:t>
      </w:r>
      <w:r w:rsidR="000670A2" w:rsidRPr="00A603B3">
        <w:rPr>
          <w:rFonts w:ascii="Times New Roman" w:hAnsi="Times New Roman"/>
          <w:sz w:val="28"/>
          <w:szCs w:val="28"/>
        </w:rPr>
        <w:t xml:space="preserve"> a faptului</w:t>
      </w:r>
      <w:r w:rsidR="0060489B" w:rsidRPr="00A603B3">
        <w:rPr>
          <w:rFonts w:ascii="Times New Roman" w:hAnsi="Times New Roman"/>
          <w:sz w:val="28"/>
          <w:szCs w:val="28"/>
        </w:rPr>
        <w:t xml:space="preserve"> că şi judecătorii Secţiei a II-a civil au soluţionat cauze privind persoanele juridice şi încuviinţări până la data de </w:t>
      </w:r>
      <w:r w:rsidR="00E90BB5" w:rsidRPr="00A603B3">
        <w:rPr>
          <w:rFonts w:ascii="Times New Roman" w:hAnsi="Times New Roman"/>
          <w:sz w:val="28"/>
          <w:szCs w:val="28"/>
        </w:rPr>
        <w:t>18 noiembrie 2020.</w:t>
      </w:r>
    </w:p>
    <w:p w:rsidR="00E90BB5" w:rsidRPr="00A603B3" w:rsidRDefault="00E90BB5" w:rsidP="006C38D1">
      <w:pPr>
        <w:spacing w:after="0" w:line="360" w:lineRule="auto"/>
        <w:ind w:firstLine="708"/>
        <w:jc w:val="both"/>
        <w:rPr>
          <w:rFonts w:ascii="Times New Roman" w:hAnsi="Times New Roman"/>
          <w:sz w:val="28"/>
          <w:szCs w:val="28"/>
        </w:rPr>
      </w:pPr>
      <w:r w:rsidRPr="00A603B3">
        <w:rPr>
          <w:rFonts w:ascii="Times New Roman" w:hAnsi="Times New Roman"/>
          <w:sz w:val="28"/>
          <w:szCs w:val="28"/>
        </w:rPr>
        <w:t>Din acest considerent, deşi vor fi prezentate date pentru fiecare dintre secţii, neputându-se efectua o delimitare clară a acestora</w:t>
      </w:r>
      <w:r w:rsidR="00AA248C" w:rsidRPr="00A603B3">
        <w:rPr>
          <w:rFonts w:ascii="Times New Roman" w:hAnsi="Times New Roman"/>
          <w:sz w:val="28"/>
          <w:szCs w:val="28"/>
        </w:rPr>
        <w:t>, va fi prezentată atât în cadrul volumului de activitate, dar şi în cazul indicatorilor de eficienţă, activitatea pe materie juridică, pe lângă cea orientativă pentru secţii.</w:t>
      </w:r>
    </w:p>
    <w:p w:rsidR="006C38D1" w:rsidRPr="00A603B3" w:rsidRDefault="006C38D1" w:rsidP="006C38D1">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Astfel, în cadrul Secţiei a II-a civil s-a luat strict activitatea raportată </w:t>
      </w:r>
      <w:r w:rsidR="00D34B38" w:rsidRPr="00A603B3">
        <w:rPr>
          <w:rFonts w:ascii="Times New Roman" w:hAnsi="Times New Roman"/>
          <w:sz w:val="28"/>
          <w:szCs w:val="28"/>
        </w:rPr>
        <w:t>l</w:t>
      </w:r>
      <w:r w:rsidRPr="00A603B3">
        <w:rPr>
          <w:rFonts w:ascii="Times New Roman" w:hAnsi="Times New Roman"/>
          <w:sz w:val="28"/>
          <w:szCs w:val="28"/>
        </w:rPr>
        <w:t>a cauzele privind minori şi familie</w:t>
      </w:r>
      <w:r w:rsidR="00404C6D" w:rsidRPr="00A603B3">
        <w:rPr>
          <w:rFonts w:ascii="Times New Roman" w:hAnsi="Times New Roman"/>
          <w:sz w:val="28"/>
          <w:szCs w:val="28"/>
        </w:rPr>
        <w:t>.</w:t>
      </w:r>
    </w:p>
    <w:p w:rsidR="00404C6D" w:rsidRPr="00A603B3" w:rsidRDefault="00404C6D" w:rsidP="006C38D1">
      <w:pPr>
        <w:spacing w:after="0" w:line="360" w:lineRule="auto"/>
        <w:ind w:firstLine="708"/>
        <w:jc w:val="both"/>
        <w:rPr>
          <w:rFonts w:ascii="Times New Roman" w:hAnsi="Times New Roman"/>
          <w:sz w:val="28"/>
          <w:szCs w:val="28"/>
        </w:rPr>
      </w:pPr>
    </w:p>
    <w:p w:rsidR="00A21849" w:rsidRDefault="00A21849" w:rsidP="00946250">
      <w:pPr>
        <w:spacing w:after="0" w:line="360" w:lineRule="auto"/>
        <w:ind w:firstLine="720"/>
        <w:jc w:val="both"/>
        <w:rPr>
          <w:rFonts w:ascii="Times New Roman" w:hAnsi="Times New Roman"/>
          <w:b/>
          <w:sz w:val="28"/>
          <w:szCs w:val="28"/>
        </w:rPr>
      </w:pPr>
    </w:p>
    <w:p w:rsidR="00A21849" w:rsidRDefault="00A21849" w:rsidP="00946250">
      <w:pPr>
        <w:spacing w:after="0" w:line="360" w:lineRule="auto"/>
        <w:ind w:firstLine="720"/>
        <w:jc w:val="both"/>
        <w:rPr>
          <w:rFonts w:ascii="Times New Roman" w:hAnsi="Times New Roman"/>
          <w:b/>
          <w:sz w:val="28"/>
          <w:szCs w:val="28"/>
        </w:rPr>
      </w:pPr>
    </w:p>
    <w:p w:rsidR="00A21849" w:rsidRDefault="00A21849" w:rsidP="00946250">
      <w:pPr>
        <w:spacing w:after="0" w:line="360" w:lineRule="auto"/>
        <w:ind w:firstLine="720"/>
        <w:jc w:val="both"/>
        <w:rPr>
          <w:rFonts w:ascii="Times New Roman" w:hAnsi="Times New Roman"/>
          <w:b/>
          <w:sz w:val="28"/>
          <w:szCs w:val="28"/>
        </w:rPr>
      </w:pPr>
    </w:p>
    <w:p w:rsidR="00A21849" w:rsidRDefault="00A21849" w:rsidP="00946250">
      <w:pPr>
        <w:spacing w:after="0" w:line="360" w:lineRule="auto"/>
        <w:ind w:firstLine="720"/>
        <w:jc w:val="both"/>
        <w:rPr>
          <w:rFonts w:ascii="Times New Roman" w:hAnsi="Times New Roman"/>
          <w:b/>
          <w:sz w:val="28"/>
          <w:szCs w:val="28"/>
        </w:rPr>
      </w:pPr>
    </w:p>
    <w:p w:rsidR="00A21849" w:rsidRDefault="00A21849" w:rsidP="00946250">
      <w:pPr>
        <w:spacing w:after="0" w:line="360" w:lineRule="auto"/>
        <w:ind w:firstLine="720"/>
        <w:jc w:val="both"/>
        <w:rPr>
          <w:rFonts w:ascii="Times New Roman" w:hAnsi="Times New Roman"/>
          <w:b/>
          <w:sz w:val="28"/>
          <w:szCs w:val="28"/>
        </w:rPr>
      </w:pPr>
    </w:p>
    <w:p w:rsidR="00A71CED" w:rsidRPr="00A603B3" w:rsidRDefault="00A71CED" w:rsidP="00946250">
      <w:pPr>
        <w:spacing w:after="0" w:line="360" w:lineRule="auto"/>
        <w:ind w:firstLine="720"/>
        <w:jc w:val="both"/>
        <w:rPr>
          <w:rFonts w:ascii="Times New Roman" w:hAnsi="Times New Roman"/>
          <w:b/>
          <w:sz w:val="28"/>
          <w:szCs w:val="28"/>
        </w:rPr>
      </w:pPr>
      <w:r w:rsidRPr="00A603B3">
        <w:rPr>
          <w:rFonts w:ascii="Times New Roman" w:hAnsi="Times New Roman"/>
          <w:b/>
          <w:sz w:val="28"/>
          <w:szCs w:val="28"/>
        </w:rPr>
        <w:lastRenderedPageBreak/>
        <w:t>II.1.1. VOLUMUL DE ACTIVITATE -  SECŢIA</w:t>
      </w:r>
      <w:r w:rsidR="00D761D1" w:rsidRPr="00A603B3">
        <w:rPr>
          <w:rFonts w:ascii="Times New Roman" w:hAnsi="Times New Roman"/>
          <w:b/>
          <w:sz w:val="28"/>
          <w:szCs w:val="28"/>
        </w:rPr>
        <w:t xml:space="preserve"> I</w:t>
      </w:r>
      <w:r w:rsidRPr="00A603B3">
        <w:rPr>
          <w:rFonts w:ascii="Times New Roman" w:hAnsi="Times New Roman"/>
          <w:b/>
          <w:sz w:val="28"/>
          <w:szCs w:val="28"/>
        </w:rPr>
        <w:t xml:space="preserve"> CIVIL</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Volumul de activitate al Secţiei </w:t>
      </w:r>
      <w:r w:rsidR="001C30B6" w:rsidRPr="00A603B3">
        <w:rPr>
          <w:rFonts w:ascii="Times New Roman" w:hAnsi="Times New Roman"/>
          <w:sz w:val="28"/>
          <w:szCs w:val="28"/>
        </w:rPr>
        <w:t xml:space="preserve">I </w:t>
      </w:r>
      <w:r w:rsidRPr="00A603B3">
        <w:rPr>
          <w:rFonts w:ascii="Times New Roman" w:hAnsi="Times New Roman"/>
          <w:sz w:val="28"/>
          <w:szCs w:val="28"/>
        </w:rPr>
        <w:t>Civil a pornit, în anul 20</w:t>
      </w:r>
      <w:r w:rsidR="009B36B1" w:rsidRPr="00A603B3">
        <w:rPr>
          <w:rFonts w:ascii="Times New Roman" w:hAnsi="Times New Roman"/>
          <w:sz w:val="28"/>
          <w:szCs w:val="28"/>
        </w:rPr>
        <w:t>20</w:t>
      </w:r>
      <w:r w:rsidRPr="00A603B3">
        <w:rPr>
          <w:rFonts w:ascii="Times New Roman" w:hAnsi="Times New Roman"/>
          <w:sz w:val="28"/>
          <w:szCs w:val="28"/>
        </w:rPr>
        <w:t xml:space="preserve">, de la un stoc de </w:t>
      </w:r>
      <w:r w:rsidR="0029662C" w:rsidRPr="00A603B3">
        <w:rPr>
          <w:rFonts w:ascii="Times New Roman" w:hAnsi="Times New Roman"/>
          <w:sz w:val="28"/>
          <w:szCs w:val="28"/>
        </w:rPr>
        <w:t>9231</w:t>
      </w:r>
      <w:r w:rsidRPr="00A603B3">
        <w:rPr>
          <w:rFonts w:ascii="Times New Roman" w:hAnsi="Times New Roman"/>
          <w:sz w:val="28"/>
          <w:szCs w:val="28"/>
        </w:rPr>
        <w:t xml:space="preserve"> cauze, potrivit programului statis ECRIS.</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Pe parcursul anului 20</w:t>
      </w:r>
      <w:r w:rsidR="009B36B1" w:rsidRPr="00A603B3">
        <w:rPr>
          <w:rFonts w:ascii="Times New Roman" w:hAnsi="Times New Roman"/>
          <w:sz w:val="28"/>
          <w:szCs w:val="28"/>
        </w:rPr>
        <w:t>20</w:t>
      </w:r>
      <w:r w:rsidRPr="00A603B3">
        <w:rPr>
          <w:rFonts w:ascii="Times New Roman" w:hAnsi="Times New Roman"/>
          <w:sz w:val="28"/>
          <w:szCs w:val="28"/>
        </w:rPr>
        <w:t xml:space="preserve">, au mai fost înregistrate un număr de </w:t>
      </w:r>
      <w:r w:rsidR="00995B38" w:rsidRPr="00A603B3">
        <w:rPr>
          <w:rFonts w:ascii="Times New Roman" w:hAnsi="Times New Roman"/>
          <w:sz w:val="28"/>
          <w:szCs w:val="28"/>
        </w:rPr>
        <w:t>21499</w:t>
      </w:r>
      <w:r w:rsidRPr="00A603B3">
        <w:rPr>
          <w:rFonts w:ascii="Times New Roman" w:hAnsi="Times New Roman"/>
          <w:sz w:val="28"/>
          <w:szCs w:val="28"/>
        </w:rPr>
        <w:t xml:space="preserve"> cauze nou intrate, volumul de activitate ridicându-se, </w:t>
      </w:r>
      <w:r w:rsidR="005B6EB3">
        <w:rPr>
          <w:rFonts w:ascii="Times New Roman" w:hAnsi="Times New Roman"/>
          <w:sz w:val="28"/>
          <w:szCs w:val="28"/>
        </w:rPr>
        <w:t>astfel</w:t>
      </w:r>
      <w:r w:rsidRPr="00A603B3">
        <w:rPr>
          <w:rFonts w:ascii="Times New Roman" w:hAnsi="Times New Roman"/>
          <w:sz w:val="28"/>
          <w:szCs w:val="28"/>
        </w:rPr>
        <w:t xml:space="preserve">, la un total de </w:t>
      </w:r>
      <w:r w:rsidR="00995B38" w:rsidRPr="00A603B3">
        <w:rPr>
          <w:rFonts w:ascii="Times New Roman" w:hAnsi="Times New Roman"/>
          <w:sz w:val="28"/>
          <w:szCs w:val="28"/>
        </w:rPr>
        <w:t>30730</w:t>
      </w:r>
      <w:r w:rsidRPr="00A603B3">
        <w:rPr>
          <w:rFonts w:ascii="Times New Roman" w:hAnsi="Times New Roman"/>
          <w:sz w:val="28"/>
          <w:szCs w:val="28"/>
        </w:rPr>
        <w:t xml:space="preserve"> cauze civile.</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Din acestea au fost soluţionate un număr de 2</w:t>
      </w:r>
      <w:r w:rsidR="00995B38" w:rsidRPr="00A603B3">
        <w:rPr>
          <w:rFonts w:ascii="Times New Roman" w:hAnsi="Times New Roman"/>
          <w:sz w:val="28"/>
          <w:szCs w:val="28"/>
        </w:rPr>
        <w:t>1023</w:t>
      </w:r>
      <w:r w:rsidRPr="00A603B3">
        <w:rPr>
          <w:rFonts w:ascii="Times New Roman" w:hAnsi="Times New Roman"/>
          <w:sz w:val="28"/>
          <w:szCs w:val="28"/>
        </w:rPr>
        <w:t xml:space="preserve"> cauze, astfel că, la finalul anului 20</w:t>
      </w:r>
      <w:r w:rsidR="00995B38" w:rsidRPr="00A603B3">
        <w:rPr>
          <w:rFonts w:ascii="Times New Roman" w:hAnsi="Times New Roman"/>
          <w:sz w:val="28"/>
          <w:szCs w:val="28"/>
        </w:rPr>
        <w:t>20</w:t>
      </w:r>
      <w:r w:rsidRPr="00A603B3">
        <w:rPr>
          <w:rFonts w:ascii="Times New Roman" w:hAnsi="Times New Roman"/>
          <w:sz w:val="28"/>
          <w:szCs w:val="28"/>
        </w:rPr>
        <w:t xml:space="preserve">, s-a înregistrat un stoc de </w:t>
      </w:r>
      <w:r w:rsidR="00995B38" w:rsidRPr="00A603B3">
        <w:rPr>
          <w:rFonts w:ascii="Times New Roman" w:hAnsi="Times New Roman"/>
          <w:sz w:val="28"/>
          <w:szCs w:val="28"/>
        </w:rPr>
        <w:t>9707</w:t>
      </w:r>
      <w:r w:rsidRPr="00A603B3">
        <w:rPr>
          <w:rFonts w:ascii="Times New Roman" w:hAnsi="Times New Roman"/>
          <w:sz w:val="28"/>
          <w:szCs w:val="28"/>
        </w:rPr>
        <w:t xml:space="preserve"> cauze civile, incluzând un număr de 1</w:t>
      </w:r>
      <w:r w:rsidR="002E212A" w:rsidRPr="00A603B3">
        <w:rPr>
          <w:rFonts w:ascii="Times New Roman" w:hAnsi="Times New Roman"/>
          <w:sz w:val="28"/>
          <w:szCs w:val="28"/>
        </w:rPr>
        <w:t>218</w:t>
      </w:r>
      <w:r w:rsidRPr="00A603B3">
        <w:rPr>
          <w:rFonts w:ascii="Times New Roman" w:hAnsi="Times New Roman"/>
          <w:sz w:val="28"/>
          <w:szCs w:val="28"/>
        </w:rPr>
        <w:t xml:space="preserve"> cauze suspendate.</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Pentru o imagine de ansamblu a activită</w:t>
      </w:r>
      <w:r w:rsidR="002C22D7" w:rsidRPr="00A603B3">
        <w:rPr>
          <w:rFonts w:ascii="Times New Roman" w:hAnsi="Times New Roman"/>
          <w:sz w:val="28"/>
          <w:szCs w:val="28"/>
        </w:rPr>
        <w:t>ţ</w:t>
      </w:r>
      <w:r w:rsidRPr="00A603B3">
        <w:rPr>
          <w:rFonts w:ascii="Times New Roman" w:hAnsi="Times New Roman"/>
          <w:sz w:val="28"/>
          <w:szCs w:val="28"/>
        </w:rPr>
        <w:t>ii din anul 20</w:t>
      </w:r>
      <w:r w:rsidR="009B36B1" w:rsidRPr="00A603B3">
        <w:rPr>
          <w:rFonts w:ascii="Times New Roman" w:hAnsi="Times New Roman"/>
          <w:sz w:val="28"/>
          <w:szCs w:val="28"/>
        </w:rPr>
        <w:t>2</w:t>
      </w:r>
      <w:r w:rsidR="002C22D7" w:rsidRPr="00A603B3">
        <w:rPr>
          <w:rFonts w:ascii="Times New Roman" w:hAnsi="Times New Roman"/>
          <w:sz w:val="28"/>
          <w:szCs w:val="28"/>
        </w:rPr>
        <w:t>0</w:t>
      </w:r>
      <w:r w:rsidRPr="00A603B3">
        <w:rPr>
          <w:rFonts w:ascii="Times New Roman" w:hAnsi="Times New Roman"/>
          <w:sz w:val="28"/>
          <w:szCs w:val="28"/>
        </w:rPr>
        <w:t>, trebuie să ne raportăm la volumul de activitate din anul 201</w:t>
      </w:r>
      <w:r w:rsidR="009B36B1" w:rsidRPr="00A603B3">
        <w:rPr>
          <w:rFonts w:ascii="Times New Roman" w:hAnsi="Times New Roman"/>
          <w:sz w:val="28"/>
          <w:szCs w:val="28"/>
        </w:rPr>
        <w:t>9</w:t>
      </w:r>
      <w:r w:rsidRPr="00A603B3">
        <w:rPr>
          <w:rFonts w:ascii="Times New Roman" w:hAnsi="Times New Roman"/>
          <w:sz w:val="28"/>
          <w:szCs w:val="28"/>
        </w:rPr>
        <w:t>, care a fost următorul:</w:t>
      </w:r>
    </w:p>
    <w:p w:rsidR="00A71CED" w:rsidRPr="00A603B3" w:rsidRDefault="00A71CED" w:rsidP="00C757BE">
      <w:pPr>
        <w:spacing w:after="0" w:line="360" w:lineRule="auto"/>
        <w:ind w:firstLine="708"/>
        <w:jc w:val="both"/>
        <w:rPr>
          <w:rFonts w:ascii="Times New Roman" w:hAnsi="Times New Roman"/>
          <w:sz w:val="28"/>
          <w:szCs w:val="28"/>
          <w:highlight w:val="yellow"/>
        </w:rPr>
      </w:pPr>
    </w:p>
    <w:tbl>
      <w:tblPr>
        <w:tblW w:w="0" w:type="auto"/>
        <w:tblInd w:w="250" w:type="dxa"/>
        <w:tblBorders>
          <w:top w:val="thinThickSmallGap" w:sz="24" w:space="0" w:color="000000"/>
          <w:left w:val="thinThickSmallGap" w:sz="24" w:space="0" w:color="000000"/>
          <w:bottom w:val="thinThickSmallGap" w:sz="24" w:space="0" w:color="000000"/>
          <w:right w:val="thinThickSmallGap" w:sz="24" w:space="0" w:color="000000"/>
          <w:insideH w:val="thinThickSmallGap" w:sz="24" w:space="0" w:color="000000"/>
          <w:insideV w:val="thinThickSmallGap" w:sz="24" w:space="0" w:color="000000"/>
        </w:tblBorders>
        <w:tblLook w:val="01E0" w:firstRow="1" w:lastRow="1" w:firstColumn="1" w:lastColumn="1" w:noHBand="0" w:noVBand="0"/>
      </w:tblPr>
      <w:tblGrid>
        <w:gridCol w:w="1296"/>
        <w:gridCol w:w="1083"/>
        <w:gridCol w:w="1632"/>
        <w:gridCol w:w="1127"/>
        <w:gridCol w:w="1596"/>
        <w:gridCol w:w="1082"/>
        <w:gridCol w:w="916"/>
      </w:tblGrid>
      <w:tr w:rsidR="00A71CED" w:rsidRPr="00A603B3" w:rsidTr="003E0ECC">
        <w:tc>
          <w:tcPr>
            <w:tcW w:w="1296" w:type="dxa"/>
            <w:shd w:val="clear" w:color="auto" w:fill="DEEAF6"/>
            <w:vAlign w:val="center"/>
          </w:tcPr>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Anul</w:t>
            </w:r>
          </w:p>
        </w:tc>
        <w:tc>
          <w:tcPr>
            <w:tcW w:w="1083" w:type="dxa"/>
            <w:shd w:val="clear" w:color="auto" w:fill="DEEAF6"/>
            <w:vAlign w:val="center"/>
          </w:tcPr>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Stoc</w:t>
            </w:r>
          </w:p>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iniţial</w:t>
            </w:r>
          </w:p>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01.01</w:t>
            </w:r>
          </w:p>
        </w:tc>
        <w:tc>
          <w:tcPr>
            <w:tcW w:w="1632" w:type="dxa"/>
            <w:shd w:val="clear" w:color="auto" w:fill="DEEAF6"/>
            <w:vAlign w:val="center"/>
          </w:tcPr>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Dosare</w:t>
            </w:r>
          </w:p>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Înregistrate</w:t>
            </w:r>
          </w:p>
          <w:p w:rsidR="00A71CED" w:rsidRPr="00A603B3" w:rsidRDefault="00A71CED" w:rsidP="00C757BE">
            <w:pPr>
              <w:spacing w:after="0" w:line="360" w:lineRule="auto"/>
              <w:jc w:val="both"/>
              <w:rPr>
                <w:rFonts w:ascii="Times New Roman" w:hAnsi="Times New Roman"/>
                <w:b/>
                <w:sz w:val="28"/>
                <w:szCs w:val="28"/>
              </w:rPr>
            </w:pPr>
          </w:p>
        </w:tc>
        <w:tc>
          <w:tcPr>
            <w:tcW w:w="1127" w:type="dxa"/>
            <w:shd w:val="clear" w:color="auto" w:fill="DEEAF6"/>
            <w:vAlign w:val="center"/>
          </w:tcPr>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Dosare</w:t>
            </w:r>
          </w:p>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rol</w:t>
            </w:r>
          </w:p>
          <w:p w:rsidR="00A71CED" w:rsidRPr="00A603B3" w:rsidRDefault="00A71CED" w:rsidP="00C757BE">
            <w:pPr>
              <w:spacing w:after="0" w:line="360" w:lineRule="auto"/>
              <w:jc w:val="both"/>
              <w:rPr>
                <w:rFonts w:ascii="Times New Roman" w:hAnsi="Times New Roman"/>
                <w:b/>
                <w:sz w:val="28"/>
                <w:szCs w:val="28"/>
              </w:rPr>
            </w:pPr>
          </w:p>
        </w:tc>
        <w:tc>
          <w:tcPr>
            <w:tcW w:w="1596" w:type="dxa"/>
            <w:shd w:val="clear" w:color="auto" w:fill="DEEAF6"/>
            <w:vAlign w:val="center"/>
          </w:tcPr>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Dosare</w:t>
            </w:r>
          </w:p>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Soluţionate</w:t>
            </w:r>
          </w:p>
          <w:p w:rsidR="00A71CED" w:rsidRPr="00A603B3" w:rsidRDefault="00A71CED" w:rsidP="00C757BE">
            <w:pPr>
              <w:spacing w:after="0" w:line="360" w:lineRule="auto"/>
              <w:jc w:val="both"/>
              <w:rPr>
                <w:rFonts w:ascii="Times New Roman" w:hAnsi="Times New Roman"/>
                <w:b/>
                <w:sz w:val="28"/>
                <w:szCs w:val="28"/>
              </w:rPr>
            </w:pPr>
          </w:p>
        </w:tc>
        <w:tc>
          <w:tcPr>
            <w:tcW w:w="1082" w:type="dxa"/>
            <w:shd w:val="clear" w:color="auto" w:fill="DEEAF6"/>
            <w:vAlign w:val="center"/>
          </w:tcPr>
          <w:p w:rsidR="00A71CED" w:rsidRPr="00A603B3" w:rsidRDefault="00A71CED" w:rsidP="00C757BE">
            <w:pPr>
              <w:spacing w:after="0" w:line="360" w:lineRule="auto"/>
              <w:jc w:val="both"/>
              <w:rPr>
                <w:rFonts w:ascii="Times New Roman" w:hAnsi="Times New Roman"/>
                <w:b/>
                <w:sz w:val="28"/>
                <w:szCs w:val="28"/>
              </w:rPr>
            </w:pPr>
          </w:p>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Stoc</w:t>
            </w:r>
          </w:p>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31.12</w:t>
            </w:r>
          </w:p>
          <w:p w:rsidR="00A71CED" w:rsidRPr="00A603B3" w:rsidRDefault="00A71CED" w:rsidP="00C757BE">
            <w:pPr>
              <w:spacing w:after="0" w:line="360" w:lineRule="auto"/>
              <w:jc w:val="both"/>
              <w:rPr>
                <w:rFonts w:ascii="Times New Roman" w:hAnsi="Times New Roman"/>
                <w:b/>
                <w:sz w:val="28"/>
                <w:szCs w:val="28"/>
              </w:rPr>
            </w:pPr>
          </w:p>
        </w:tc>
        <w:tc>
          <w:tcPr>
            <w:tcW w:w="916" w:type="dxa"/>
            <w:shd w:val="clear" w:color="auto" w:fill="DEEAF6"/>
            <w:vAlign w:val="center"/>
          </w:tcPr>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Din care susp.</w:t>
            </w:r>
          </w:p>
        </w:tc>
      </w:tr>
      <w:tr w:rsidR="009B36B1" w:rsidRPr="00A603B3" w:rsidTr="003E0ECC">
        <w:tc>
          <w:tcPr>
            <w:tcW w:w="1296" w:type="dxa"/>
            <w:vAlign w:val="center"/>
          </w:tcPr>
          <w:p w:rsidR="009B36B1" w:rsidRPr="00A603B3" w:rsidRDefault="009B36B1" w:rsidP="009B36B1">
            <w:pPr>
              <w:spacing w:after="0" w:line="360" w:lineRule="auto"/>
              <w:jc w:val="both"/>
              <w:rPr>
                <w:rFonts w:ascii="Times New Roman" w:hAnsi="Times New Roman"/>
                <w:sz w:val="28"/>
                <w:szCs w:val="28"/>
              </w:rPr>
            </w:pPr>
            <w:r w:rsidRPr="00A603B3">
              <w:rPr>
                <w:rFonts w:ascii="Times New Roman" w:hAnsi="Times New Roman"/>
                <w:sz w:val="28"/>
                <w:szCs w:val="28"/>
              </w:rPr>
              <w:t>2019</w:t>
            </w:r>
          </w:p>
        </w:tc>
        <w:tc>
          <w:tcPr>
            <w:tcW w:w="1083" w:type="dxa"/>
            <w:vAlign w:val="center"/>
          </w:tcPr>
          <w:p w:rsidR="009B36B1" w:rsidRPr="00A603B3" w:rsidRDefault="002F0435" w:rsidP="009B36B1">
            <w:pPr>
              <w:spacing w:after="0" w:line="360" w:lineRule="auto"/>
              <w:jc w:val="both"/>
              <w:rPr>
                <w:rFonts w:ascii="Times New Roman" w:hAnsi="Times New Roman"/>
                <w:sz w:val="28"/>
                <w:szCs w:val="28"/>
              </w:rPr>
            </w:pPr>
            <w:r w:rsidRPr="00A603B3">
              <w:rPr>
                <w:rFonts w:ascii="Times New Roman" w:hAnsi="Times New Roman"/>
                <w:sz w:val="28"/>
                <w:szCs w:val="28"/>
              </w:rPr>
              <w:t>103</w:t>
            </w:r>
            <w:r w:rsidR="005E096D" w:rsidRPr="00A603B3">
              <w:rPr>
                <w:rFonts w:ascii="Times New Roman" w:hAnsi="Times New Roman"/>
                <w:sz w:val="28"/>
                <w:szCs w:val="28"/>
              </w:rPr>
              <w:t>75</w:t>
            </w:r>
          </w:p>
        </w:tc>
        <w:tc>
          <w:tcPr>
            <w:tcW w:w="1632" w:type="dxa"/>
            <w:vAlign w:val="center"/>
          </w:tcPr>
          <w:p w:rsidR="009B36B1" w:rsidRPr="00A603B3" w:rsidRDefault="005E096D" w:rsidP="009B36B1">
            <w:pPr>
              <w:spacing w:after="0" w:line="360" w:lineRule="auto"/>
              <w:jc w:val="both"/>
              <w:rPr>
                <w:rFonts w:ascii="Times New Roman" w:hAnsi="Times New Roman"/>
                <w:sz w:val="28"/>
                <w:szCs w:val="28"/>
              </w:rPr>
            </w:pPr>
            <w:r w:rsidRPr="00A603B3">
              <w:rPr>
                <w:rFonts w:ascii="Times New Roman" w:hAnsi="Times New Roman"/>
                <w:sz w:val="28"/>
                <w:szCs w:val="28"/>
              </w:rPr>
              <w:t>25028</w:t>
            </w:r>
          </w:p>
        </w:tc>
        <w:tc>
          <w:tcPr>
            <w:tcW w:w="1127" w:type="dxa"/>
            <w:vAlign w:val="center"/>
          </w:tcPr>
          <w:p w:rsidR="009B36B1" w:rsidRPr="00A603B3" w:rsidRDefault="00893DF7" w:rsidP="009B36B1">
            <w:pPr>
              <w:spacing w:after="0" w:line="360" w:lineRule="auto"/>
              <w:jc w:val="both"/>
              <w:rPr>
                <w:rFonts w:ascii="Times New Roman" w:hAnsi="Times New Roman"/>
                <w:sz w:val="28"/>
                <w:szCs w:val="28"/>
              </w:rPr>
            </w:pPr>
            <w:r w:rsidRPr="00A603B3">
              <w:rPr>
                <w:rFonts w:ascii="Times New Roman" w:hAnsi="Times New Roman"/>
                <w:sz w:val="28"/>
                <w:szCs w:val="28"/>
              </w:rPr>
              <w:t>35</w:t>
            </w:r>
            <w:r w:rsidR="005E096D" w:rsidRPr="00A603B3">
              <w:rPr>
                <w:rFonts w:ascii="Times New Roman" w:hAnsi="Times New Roman"/>
                <w:sz w:val="28"/>
                <w:szCs w:val="28"/>
              </w:rPr>
              <w:t>403</w:t>
            </w:r>
          </w:p>
        </w:tc>
        <w:tc>
          <w:tcPr>
            <w:tcW w:w="1596" w:type="dxa"/>
            <w:vAlign w:val="center"/>
          </w:tcPr>
          <w:p w:rsidR="009B36B1" w:rsidRPr="00A603B3" w:rsidRDefault="00893DF7" w:rsidP="009B36B1">
            <w:pPr>
              <w:spacing w:after="0" w:line="360" w:lineRule="auto"/>
              <w:jc w:val="both"/>
              <w:rPr>
                <w:rFonts w:ascii="Times New Roman" w:hAnsi="Times New Roman"/>
                <w:sz w:val="28"/>
                <w:szCs w:val="28"/>
              </w:rPr>
            </w:pPr>
            <w:r w:rsidRPr="00A603B3">
              <w:rPr>
                <w:rFonts w:ascii="Times New Roman" w:hAnsi="Times New Roman"/>
                <w:sz w:val="28"/>
                <w:szCs w:val="28"/>
              </w:rPr>
              <w:t>262</w:t>
            </w:r>
            <w:r w:rsidR="00325E1A" w:rsidRPr="00A603B3">
              <w:rPr>
                <w:rFonts w:ascii="Times New Roman" w:hAnsi="Times New Roman"/>
                <w:sz w:val="28"/>
                <w:szCs w:val="28"/>
              </w:rPr>
              <w:t>64</w:t>
            </w:r>
          </w:p>
        </w:tc>
        <w:tc>
          <w:tcPr>
            <w:tcW w:w="1082" w:type="dxa"/>
            <w:vAlign w:val="center"/>
          </w:tcPr>
          <w:p w:rsidR="009B36B1" w:rsidRPr="00A603B3" w:rsidRDefault="00893DF7" w:rsidP="009B36B1">
            <w:pPr>
              <w:spacing w:after="0" w:line="360" w:lineRule="auto"/>
              <w:jc w:val="both"/>
              <w:rPr>
                <w:rFonts w:ascii="Times New Roman" w:hAnsi="Times New Roman"/>
                <w:sz w:val="28"/>
                <w:szCs w:val="28"/>
              </w:rPr>
            </w:pPr>
            <w:r w:rsidRPr="00A603B3">
              <w:rPr>
                <w:rFonts w:ascii="Times New Roman" w:hAnsi="Times New Roman"/>
                <w:sz w:val="28"/>
                <w:szCs w:val="28"/>
              </w:rPr>
              <w:t>91</w:t>
            </w:r>
            <w:r w:rsidR="00325E1A" w:rsidRPr="00A603B3">
              <w:rPr>
                <w:rFonts w:ascii="Times New Roman" w:hAnsi="Times New Roman"/>
                <w:sz w:val="28"/>
                <w:szCs w:val="28"/>
              </w:rPr>
              <w:t>39</w:t>
            </w:r>
          </w:p>
        </w:tc>
        <w:tc>
          <w:tcPr>
            <w:tcW w:w="916" w:type="dxa"/>
            <w:vAlign w:val="center"/>
          </w:tcPr>
          <w:p w:rsidR="009B36B1" w:rsidRPr="00A603B3" w:rsidRDefault="009B36B1" w:rsidP="009B36B1">
            <w:pPr>
              <w:spacing w:after="0" w:line="360" w:lineRule="auto"/>
              <w:jc w:val="both"/>
              <w:rPr>
                <w:rFonts w:ascii="Times New Roman" w:hAnsi="Times New Roman"/>
                <w:sz w:val="28"/>
                <w:szCs w:val="28"/>
              </w:rPr>
            </w:pPr>
            <w:r w:rsidRPr="00A603B3">
              <w:rPr>
                <w:rFonts w:ascii="Times New Roman" w:hAnsi="Times New Roman"/>
                <w:sz w:val="28"/>
                <w:szCs w:val="28"/>
              </w:rPr>
              <w:t>1</w:t>
            </w:r>
            <w:r w:rsidR="00893DF7" w:rsidRPr="00A603B3">
              <w:rPr>
                <w:rFonts w:ascii="Times New Roman" w:hAnsi="Times New Roman"/>
                <w:sz w:val="28"/>
                <w:szCs w:val="28"/>
              </w:rPr>
              <w:t>031</w:t>
            </w:r>
          </w:p>
        </w:tc>
      </w:tr>
      <w:tr w:rsidR="009B36B1" w:rsidRPr="00A603B3" w:rsidTr="003E0ECC">
        <w:tc>
          <w:tcPr>
            <w:tcW w:w="1296" w:type="dxa"/>
            <w:vAlign w:val="center"/>
          </w:tcPr>
          <w:p w:rsidR="009B36B1" w:rsidRPr="00A603B3" w:rsidRDefault="009B36B1" w:rsidP="009B36B1">
            <w:pPr>
              <w:spacing w:after="0" w:line="360" w:lineRule="auto"/>
              <w:jc w:val="both"/>
              <w:rPr>
                <w:rFonts w:ascii="Times New Roman" w:hAnsi="Times New Roman"/>
                <w:sz w:val="28"/>
                <w:szCs w:val="28"/>
              </w:rPr>
            </w:pPr>
            <w:r w:rsidRPr="00A603B3">
              <w:rPr>
                <w:rFonts w:ascii="Times New Roman" w:hAnsi="Times New Roman"/>
                <w:sz w:val="28"/>
                <w:szCs w:val="28"/>
              </w:rPr>
              <w:t>2020</w:t>
            </w:r>
          </w:p>
        </w:tc>
        <w:tc>
          <w:tcPr>
            <w:tcW w:w="1083" w:type="dxa"/>
            <w:vAlign w:val="center"/>
          </w:tcPr>
          <w:p w:rsidR="009B36B1" w:rsidRPr="00A603B3" w:rsidRDefault="00DE2E5C" w:rsidP="009B36B1">
            <w:pPr>
              <w:spacing w:after="0" w:line="360" w:lineRule="auto"/>
              <w:jc w:val="both"/>
              <w:rPr>
                <w:rFonts w:ascii="Times New Roman" w:hAnsi="Times New Roman"/>
                <w:sz w:val="28"/>
                <w:szCs w:val="28"/>
              </w:rPr>
            </w:pPr>
            <w:r w:rsidRPr="00A603B3">
              <w:rPr>
                <w:rFonts w:ascii="Times New Roman" w:hAnsi="Times New Roman"/>
                <w:sz w:val="28"/>
                <w:szCs w:val="28"/>
              </w:rPr>
              <w:t>9231</w:t>
            </w:r>
          </w:p>
        </w:tc>
        <w:tc>
          <w:tcPr>
            <w:tcW w:w="1632" w:type="dxa"/>
            <w:vAlign w:val="center"/>
          </w:tcPr>
          <w:p w:rsidR="009B36B1" w:rsidRPr="00A603B3" w:rsidRDefault="00DE2E5C" w:rsidP="009B36B1">
            <w:pPr>
              <w:spacing w:after="0" w:line="360" w:lineRule="auto"/>
              <w:jc w:val="both"/>
              <w:rPr>
                <w:rFonts w:ascii="Times New Roman" w:hAnsi="Times New Roman"/>
                <w:sz w:val="28"/>
                <w:szCs w:val="28"/>
              </w:rPr>
            </w:pPr>
            <w:r w:rsidRPr="00A603B3">
              <w:rPr>
                <w:rFonts w:ascii="Times New Roman" w:hAnsi="Times New Roman"/>
                <w:sz w:val="28"/>
                <w:szCs w:val="28"/>
              </w:rPr>
              <w:t>21499</w:t>
            </w:r>
          </w:p>
        </w:tc>
        <w:tc>
          <w:tcPr>
            <w:tcW w:w="1127" w:type="dxa"/>
            <w:vAlign w:val="center"/>
          </w:tcPr>
          <w:p w:rsidR="009B36B1" w:rsidRPr="00A603B3" w:rsidRDefault="00DE2E5C" w:rsidP="009B36B1">
            <w:pPr>
              <w:spacing w:after="0" w:line="360" w:lineRule="auto"/>
              <w:jc w:val="both"/>
              <w:rPr>
                <w:rFonts w:ascii="Times New Roman" w:hAnsi="Times New Roman"/>
                <w:sz w:val="28"/>
                <w:szCs w:val="28"/>
              </w:rPr>
            </w:pPr>
            <w:r w:rsidRPr="00A603B3">
              <w:rPr>
                <w:rFonts w:ascii="Times New Roman" w:hAnsi="Times New Roman"/>
                <w:sz w:val="28"/>
                <w:szCs w:val="28"/>
              </w:rPr>
              <w:t>30730</w:t>
            </w:r>
          </w:p>
        </w:tc>
        <w:tc>
          <w:tcPr>
            <w:tcW w:w="1596" w:type="dxa"/>
            <w:vAlign w:val="center"/>
          </w:tcPr>
          <w:p w:rsidR="009B36B1" w:rsidRPr="00A603B3" w:rsidRDefault="00DE2E5C" w:rsidP="009B36B1">
            <w:pPr>
              <w:spacing w:after="0" w:line="360" w:lineRule="auto"/>
              <w:jc w:val="both"/>
              <w:rPr>
                <w:rFonts w:ascii="Times New Roman" w:hAnsi="Times New Roman"/>
                <w:sz w:val="28"/>
                <w:szCs w:val="28"/>
              </w:rPr>
            </w:pPr>
            <w:r w:rsidRPr="00A603B3">
              <w:rPr>
                <w:rFonts w:ascii="Times New Roman" w:hAnsi="Times New Roman"/>
                <w:sz w:val="28"/>
                <w:szCs w:val="28"/>
              </w:rPr>
              <w:t>21023</w:t>
            </w:r>
          </w:p>
        </w:tc>
        <w:tc>
          <w:tcPr>
            <w:tcW w:w="1082" w:type="dxa"/>
            <w:vAlign w:val="center"/>
          </w:tcPr>
          <w:p w:rsidR="009B36B1" w:rsidRPr="00A603B3" w:rsidRDefault="00DE2E5C" w:rsidP="009B36B1">
            <w:pPr>
              <w:spacing w:after="0" w:line="360" w:lineRule="auto"/>
              <w:jc w:val="both"/>
              <w:rPr>
                <w:rFonts w:ascii="Times New Roman" w:hAnsi="Times New Roman"/>
                <w:sz w:val="28"/>
                <w:szCs w:val="28"/>
              </w:rPr>
            </w:pPr>
            <w:r w:rsidRPr="00A603B3">
              <w:rPr>
                <w:rFonts w:ascii="Times New Roman" w:hAnsi="Times New Roman"/>
                <w:sz w:val="28"/>
                <w:szCs w:val="28"/>
              </w:rPr>
              <w:t>9707</w:t>
            </w:r>
          </w:p>
        </w:tc>
        <w:tc>
          <w:tcPr>
            <w:tcW w:w="916" w:type="dxa"/>
            <w:vAlign w:val="center"/>
          </w:tcPr>
          <w:p w:rsidR="009B36B1" w:rsidRPr="00A603B3" w:rsidRDefault="00DE2E5C" w:rsidP="009B36B1">
            <w:pPr>
              <w:spacing w:after="0" w:line="360" w:lineRule="auto"/>
              <w:jc w:val="both"/>
              <w:rPr>
                <w:rFonts w:ascii="Times New Roman" w:hAnsi="Times New Roman"/>
                <w:sz w:val="28"/>
                <w:szCs w:val="28"/>
              </w:rPr>
            </w:pPr>
            <w:r w:rsidRPr="00A603B3">
              <w:rPr>
                <w:rFonts w:ascii="Times New Roman" w:hAnsi="Times New Roman"/>
                <w:sz w:val="28"/>
                <w:szCs w:val="28"/>
              </w:rPr>
              <w:t>1218</w:t>
            </w:r>
          </w:p>
        </w:tc>
      </w:tr>
      <w:tr w:rsidR="009B36B1" w:rsidRPr="00A603B3" w:rsidTr="003E0ECC">
        <w:tc>
          <w:tcPr>
            <w:tcW w:w="1296" w:type="dxa"/>
            <w:vAlign w:val="center"/>
          </w:tcPr>
          <w:p w:rsidR="009B36B1" w:rsidRPr="00A603B3" w:rsidRDefault="009B36B1" w:rsidP="009B36B1">
            <w:pPr>
              <w:spacing w:after="0" w:line="360" w:lineRule="auto"/>
              <w:jc w:val="both"/>
              <w:rPr>
                <w:rFonts w:ascii="Times New Roman" w:hAnsi="Times New Roman"/>
                <w:sz w:val="24"/>
                <w:szCs w:val="24"/>
              </w:rPr>
            </w:pPr>
            <w:r w:rsidRPr="00A603B3">
              <w:rPr>
                <w:rFonts w:ascii="Times New Roman" w:hAnsi="Times New Roman"/>
                <w:sz w:val="24"/>
                <w:szCs w:val="24"/>
              </w:rPr>
              <w:t>Diferen</w:t>
            </w:r>
            <w:r w:rsidR="00975556" w:rsidRPr="00A603B3">
              <w:rPr>
                <w:rFonts w:ascii="Times New Roman" w:hAnsi="Times New Roman"/>
                <w:sz w:val="24"/>
                <w:szCs w:val="24"/>
              </w:rPr>
              <w:t>ţ</w:t>
            </w:r>
            <w:r w:rsidRPr="00A603B3">
              <w:rPr>
                <w:rFonts w:ascii="Times New Roman" w:hAnsi="Times New Roman"/>
                <w:sz w:val="24"/>
                <w:szCs w:val="24"/>
              </w:rPr>
              <w:t>e 20</w:t>
            </w:r>
            <w:r w:rsidR="00077164" w:rsidRPr="00A603B3">
              <w:rPr>
                <w:rFonts w:ascii="Times New Roman" w:hAnsi="Times New Roman"/>
                <w:sz w:val="24"/>
                <w:szCs w:val="24"/>
              </w:rPr>
              <w:t>20</w:t>
            </w:r>
            <w:r w:rsidRPr="00A603B3">
              <w:rPr>
                <w:rFonts w:ascii="Times New Roman" w:hAnsi="Times New Roman"/>
                <w:sz w:val="24"/>
                <w:szCs w:val="24"/>
              </w:rPr>
              <w:t xml:space="preserve"> comparativ cu 201</w:t>
            </w:r>
            <w:r w:rsidR="00077164" w:rsidRPr="00A603B3">
              <w:rPr>
                <w:rFonts w:ascii="Times New Roman" w:hAnsi="Times New Roman"/>
                <w:sz w:val="24"/>
                <w:szCs w:val="24"/>
              </w:rPr>
              <w:t>9</w:t>
            </w:r>
            <w:r w:rsidRPr="00A603B3">
              <w:rPr>
                <w:rFonts w:ascii="Times New Roman" w:hAnsi="Times New Roman"/>
                <w:sz w:val="24"/>
                <w:szCs w:val="24"/>
              </w:rPr>
              <w:t xml:space="preserve"> </w:t>
            </w:r>
          </w:p>
        </w:tc>
        <w:tc>
          <w:tcPr>
            <w:tcW w:w="1083" w:type="dxa"/>
            <w:vAlign w:val="center"/>
          </w:tcPr>
          <w:p w:rsidR="009B36B1" w:rsidRPr="00A603B3" w:rsidRDefault="009B36B1" w:rsidP="009B36B1">
            <w:pPr>
              <w:spacing w:after="0" w:line="360" w:lineRule="auto"/>
              <w:jc w:val="both"/>
              <w:rPr>
                <w:rFonts w:ascii="Times New Roman" w:hAnsi="Times New Roman"/>
                <w:sz w:val="24"/>
                <w:szCs w:val="24"/>
              </w:rPr>
            </w:pPr>
            <w:r w:rsidRPr="00A603B3">
              <w:rPr>
                <w:rFonts w:ascii="Times New Roman" w:hAnsi="Times New Roman"/>
                <w:sz w:val="24"/>
                <w:szCs w:val="24"/>
              </w:rPr>
              <w:t xml:space="preserve">A pornit de la un </w:t>
            </w:r>
            <w:r w:rsidR="00975556" w:rsidRPr="00A603B3">
              <w:rPr>
                <w:rFonts w:ascii="Times New Roman" w:hAnsi="Times New Roman"/>
                <w:sz w:val="24"/>
                <w:szCs w:val="24"/>
              </w:rPr>
              <w:t>minus</w:t>
            </w:r>
            <w:r w:rsidRPr="00A603B3">
              <w:rPr>
                <w:rFonts w:ascii="Times New Roman" w:hAnsi="Times New Roman"/>
                <w:sz w:val="24"/>
                <w:szCs w:val="24"/>
              </w:rPr>
              <w:t xml:space="preserve"> cu 1</w:t>
            </w:r>
            <w:r w:rsidR="00077164" w:rsidRPr="00A603B3">
              <w:rPr>
                <w:rFonts w:ascii="Times New Roman" w:hAnsi="Times New Roman"/>
                <w:sz w:val="24"/>
                <w:szCs w:val="24"/>
              </w:rPr>
              <w:t>1</w:t>
            </w:r>
            <w:r w:rsidR="003F3111" w:rsidRPr="00A603B3">
              <w:rPr>
                <w:rFonts w:ascii="Times New Roman" w:hAnsi="Times New Roman"/>
                <w:sz w:val="24"/>
                <w:szCs w:val="24"/>
              </w:rPr>
              <w:t>44</w:t>
            </w:r>
            <w:r w:rsidR="00077164" w:rsidRPr="00A603B3">
              <w:rPr>
                <w:rFonts w:ascii="Times New Roman" w:hAnsi="Times New Roman"/>
                <w:sz w:val="24"/>
                <w:szCs w:val="24"/>
              </w:rPr>
              <w:t xml:space="preserve"> </w:t>
            </w:r>
            <w:r w:rsidRPr="00A603B3">
              <w:rPr>
                <w:rFonts w:ascii="Times New Roman" w:hAnsi="Times New Roman"/>
                <w:sz w:val="24"/>
                <w:szCs w:val="24"/>
              </w:rPr>
              <w:t>cauze</w:t>
            </w:r>
          </w:p>
        </w:tc>
        <w:tc>
          <w:tcPr>
            <w:tcW w:w="1632" w:type="dxa"/>
            <w:vAlign w:val="center"/>
          </w:tcPr>
          <w:p w:rsidR="0036063B" w:rsidRPr="00A603B3" w:rsidRDefault="005E3ACD" w:rsidP="009B36B1">
            <w:pPr>
              <w:spacing w:after="0" w:line="360" w:lineRule="auto"/>
              <w:jc w:val="both"/>
              <w:rPr>
                <w:rFonts w:ascii="Times New Roman" w:hAnsi="Times New Roman"/>
                <w:sz w:val="24"/>
                <w:szCs w:val="24"/>
              </w:rPr>
            </w:pPr>
            <w:r w:rsidRPr="00A603B3">
              <w:rPr>
                <w:rFonts w:ascii="Times New Roman" w:hAnsi="Times New Roman"/>
                <w:sz w:val="24"/>
                <w:szCs w:val="24"/>
              </w:rPr>
              <w:t>Minus</w:t>
            </w:r>
            <w:r w:rsidR="009B36B1" w:rsidRPr="00A603B3">
              <w:rPr>
                <w:rFonts w:ascii="Times New Roman" w:hAnsi="Times New Roman"/>
                <w:sz w:val="24"/>
                <w:szCs w:val="24"/>
              </w:rPr>
              <w:t xml:space="preserve"> </w:t>
            </w:r>
            <w:r w:rsidRPr="00A603B3">
              <w:rPr>
                <w:rFonts w:ascii="Times New Roman" w:hAnsi="Times New Roman"/>
                <w:sz w:val="24"/>
                <w:szCs w:val="24"/>
              </w:rPr>
              <w:t>3529</w:t>
            </w:r>
          </w:p>
          <w:p w:rsidR="009B36B1" w:rsidRPr="00A603B3" w:rsidRDefault="009B36B1" w:rsidP="009B36B1">
            <w:pPr>
              <w:spacing w:after="0" w:line="360" w:lineRule="auto"/>
              <w:jc w:val="both"/>
              <w:rPr>
                <w:rFonts w:ascii="Times New Roman" w:hAnsi="Times New Roman"/>
                <w:sz w:val="24"/>
                <w:szCs w:val="24"/>
              </w:rPr>
            </w:pPr>
            <w:r w:rsidRPr="00A603B3">
              <w:rPr>
                <w:rFonts w:ascii="Times New Roman" w:hAnsi="Times New Roman"/>
                <w:sz w:val="24"/>
                <w:szCs w:val="24"/>
              </w:rPr>
              <w:t xml:space="preserve"> cauze</w:t>
            </w:r>
          </w:p>
        </w:tc>
        <w:tc>
          <w:tcPr>
            <w:tcW w:w="1127" w:type="dxa"/>
            <w:vAlign w:val="center"/>
          </w:tcPr>
          <w:p w:rsidR="009B36B1" w:rsidRPr="00A603B3" w:rsidRDefault="009B36B1" w:rsidP="009B36B1">
            <w:pPr>
              <w:spacing w:after="0" w:line="360" w:lineRule="auto"/>
              <w:jc w:val="both"/>
              <w:rPr>
                <w:rFonts w:ascii="Times New Roman" w:hAnsi="Times New Roman"/>
                <w:sz w:val="24"/>
                <w:szCs w:val="24"/>
              </w:rPr>
            </w:pPr>
            <w:r w:rsidRPr="00A603B3">
              <w:rPr>
                <w:rFonts w:ascii="Times New Roman" w:hAnsi="Times New Roman"/>
                <w:sz w:val="24"/>
                <w:szCs w:val="24"/>
              </w:rPr>
              <w:t xml:space="preserve">Minus </w:t>
            </w:r>
            <w:r w:rsidR="005E3ACD" w:rsidRPr="00A603B3">
              <w:rPr>
                <w:rFonts w:ascii="Times New Roman" w:hAnsi="Times New Roman"/>
                <w:sz w:val="24"/>
                <w:szCs w:val="24"/>
              </w:rPr>
              <w:t>4673</w:t>
            </w:r>
          </w:p>
        </w:tc>
        <w:tc>
          <w:tcPr>
            <w:tcW w:w="1596" w:type="dxa"/>
            <w:vAlign w:val="center"/>
          </w:tcPr>
          <w:p w:rsidR="009B36B1" w:rsidRPr="00A603B3" w:rsidRDefault="006F2AE4" w:rsidP="009B36B1">
            <w:pPr>
              <w:spacing w:after="0" w:line="360" w:lineRule="auto"/>
              <w:jc w:val="both"/>
              <w:rPr>
                <w:rFonts w:ascii="Times New Roman" w:hAnsi="Times New Roman"/>
                <w:sz w:val="24"/>
                <w:szCs w:val="24"/>
              </w:rPr>
            </w:pPr>
            <w:r w:rsidRPr="00A603B3">
              <w:rPr>
                <w:rFonts w:ascii="Times New Roman" w:hAnsi="Times New Roman"/>
                <w:sz w:val="24"/>
                <w:szCs w:val="24"/>
              </w:rPr>
              <w:t>Minus 52</w:t>
            </w:r>
            <w:r w:rsidR="005E3ACD" w:rsidRPr="00A603B3">
              <w:rPr>
                <w:rFonts w:ascii="Times New Roman" w:hAnsi="Times New Roman"/>
                <w:sz w:val="24"/>
                <w:szCs w:val="24"/>
              </w:rPr>
              <w:t>41</w:t>
            </w:r>
          </w:p>
        </w:tc>
        <w:tc>
          <w:tcPr>
            <w:tcW w:w="1082" w:type="dxa"/>
            <w:vAlign w:val="center"/>
          </w:tcPr>
          <w:p w:rsidR="009B36B1" w:rsidRPr="00A603B3" w:rsidRDefault="00596C3C" w:rsidP="009B36B1">
            <w:pPr>
              <w:spacing w:after="0" w:line="360" w:lineRule="auto"/>
              <w:jc w:val="both"/>
              <w:rPr>
                <w:rFonts w:ascii="Times New Roman" w:hAnsi="Times New Roman"/>
                <w:sz w:val="24"/>
                <w:szCs w:val="24"/>
              </w:rPr>
            </w:pPr>
            <w:r w:rsidRPr="00A603B3">
              <w:rPr>
                <w:rFonts w:ascii="Times New Roman" w:hAnsi="Times New Roman"/>
                <w:sz w:val="24"/>
                <w:szCs w:val="24"/>
              </w:rPr>
              <w:t>Plus 591</w:t>
            </w:r>
          </w:p>
        </w:tc>
        <w:tc>
          <w:tcPr>
            <w:tcW w:w="916" w:type="dxa"/>
            <w:vAlign w:val="center"/>
          </w:tcPr>
          <w:p w:rsidR="009B36B1" w:rsidRPr="00A603B3" w:rsidRDefault="00596C3C" w:rsidP="009B36B1">
            <w:pPr>
              <w:spacing w:after="0" w:line="360" w:lineRule="auto"/>
              <w:jc w:val="both"/>
              <w:rPr>
                <w:rFonts w:ascii="Times New Roman" w:hAnsi="Times New Roman"/>
                <w:sz w:val="24"/>
                <w:szCs w:val="24"/>
              </w:rPr>
            </w:pPr>
            <w:r w:rsidRPr="00A603B3">
              <w:rPr>
                <w:rFonts w:ascii="Times New Roman" w:hAnsi="Times New Roman"/>
                <w:sz w:val="24"/>
                <w:szCs w:val="24"/>
              </w:rPr>
              <w:t>Plus 187</w:t>
            </w:r>
          </w:p>
        </w:tc>
      </w:tr>
    </w:tbl>
    <w:p w:rsidR="00A71CED" w:rsidRPr="00A603B3" w:rsidRDefault="00A71CED" w:rsidP="00C757BE">
      <w:pPr>
        <w:spacing w:after="0" w:line="360" w:lineRule="auto"/>
        <w:jc w:val="both"/>
        <w:rPr>
          <w:rFonts w:ascii="Times New Roman" w:hAnsi="Times New Roman"/>
          <w:sz w:val="28"/>
          <w:szCs w:val="28"/>
          <w:highlight w:val="yellow"/>
        </w:rPr>
      </w:pPr>
    </w:p>
    <w:p w:rsidR="00A71CED" w:rsidRPr="00A603B3" w:rsidRDefault="00A813AA" w:rsidP="00720D80">
      <w:pPr>
        <w:spacing w:after="0" w:line="360" w:lineRule="auto"/>
        <w:ind w:firstLine="708"/>
        <w:jc w:val="both"/>
        <w:rPr>
          <w:rFonts w:ascii="Times New Roman" w:hAnsi="Times New Roman"/>
          <w:sz w:val="28"/>
          <w:szCs w:val="28"/>
        </w:rPr>
      </w:pPr>
      <w:r w:rsidRPr="00A603B3">
        <w:rPr>
          <w:rFonts w:ascii="Times New Roman" w:hAnsi="Times New Roman"/>
          <w:sz w:val="28"/>
          <w:szCs w:val="28"/>
        </w:rPr>
        <w:t>Nu trebuie ignorat</w:t>
      </w:r>
      <w:r w:rsidR="0087391C" w:rsidRPr="00A603B3">
        <w:rPr>
          <w:rFonts w:ascii="Times New Roman" w:hAnsi="Times New Roman"/>
          <w:sz w:val="28"/>
          <w:szCs w:val="28"/>
        </w:rPr>
        <w:t xml:space="preserve"> impactul considerabil adus activitatii judecătorilor şi a personalului auxiliar de specialitate</w:t>
      </w:r>
      <w:r w:rsidR="00152607" w:rsidRPr="00A603B3">
        <w:rPr>
          <w:rFonts w:ascii="Times New Roman" w:hAnsi="Times New Roman"/>
          <w:sz w:val="28"/>
          <w:szCs w:val="28"/>
        </w:rPr>
        <w:t>,</w:t>
      </w:r>
      <w:r w:rsidR="0087391C" w:rsidRPr="00A603B3">
        <w:rPr>
          <w:rFonts w:ascii="Times New Roman" w:hAnsi="Times New Roman"/>
          <w:sz w:val="28"/>
          <w:szCs w:val="28"/>
        </w:rPr>
        <w:t xml:space="preserve"> ca urmare a aplicării dispoziţiil</w:t>
      </w:r>
      <w:r w:rsidR="00E65655" w:rsidRPr="00A603B3">
        <w:rPr>
          <w:rFonts w:ascii="Times New Roman" w:hAnsi="Times New Roman"/>
          <w:sz w:val="28"/>
          <w:szCs w:val="28"/>
        </w:rPr>
        <w:t>o</w:t>
      </w:r>
      <w:r w:rsidR="0087391C" w:rsidRPr="00A603B3">
        <w:rPr>
          <w:rFonts w:ascii="Times New Roman" w:hAnsi="Times New Roman"/>
          <w:sz w:val="28"/>
          <w:szCs w:val="28"/>
        </w:rPr>
        <w:t>r Codului de procedură civilă.</w:t>
      </w:r>
    </w:p>
    <w:p w:rsidR="0087391C" w:rsidRPr="00A603B3" w:rsidRDefault="00706746" w:rsidP="00720D80">
      <w:pPr>
        <w:spacing w:after="0" w:line="360" w:lineRule="auto"/>
        <w:ind w:firstLine="708"/>
        <w:jc w:val="both"/>
        <w:rPr>
          <w:rFonts w:ascii="Times New Roman" w:hAnsi="Times New Roman"/>
          <w:sz w:val="28"/>
          <w:szCs w:val="28"/>
        </w:rPr>
      </w:pPr>
      <w:r w:rsidRPr="00A603B3">
        <w:rPr>
          <w:rFonts w:ascii="Times New Roman" w:hAnsi="Times New Roman"/>
          <w:sz w:val="28"/>
          <w:szCs w:val="28"/>
        </w:rPr>
        <w:t>Astfel, deşi neevidenţiate statistic, se cuvine a fi menţionat efortul constant depus de judecători şi grefieri</w:t>
      </w:r>
      <w:r w:rsidR="001773E4" w:rsidRPr="00A603B3">
        <w:rPr>
          <w:rFonts w:ascii="Times New Roman" w:hAnsi="Times New Roman"/>
          <w:sz w:val="28"/>
          <w:szCs w:val="28"/>
        </w:rPr>
        <w:t>, în materie civilă, în activitatea de regularizare a cererilor de chemare în judecată.</w:t>
      </w:r>
    </w:p>
    <w:p w:rsidR="001773E4" w:rsidRPr="00A603B3" w:rsidRDefault="001773E4" w:rsidP="00E65655">
      <w:pPr>
        <w:spacing w:after="0" w:line="360" w:lineRule="auto"/>
        <w:ind w:firstLine="708"/>
        <w:jc w:val="both"/>
        <w:rPr>
          <w:rFonts w:ascii="Times New Roman" w:hAnsi="Times New Roman"/>
          <w:sz w:val="28"/>
          <w:szCs w:val="28"/>
        </w:rPr>
      </w:pPr>
      <w:r w:rsidRPr="00A603B3">
        <w:rPr>
          <w:rFonts w:ascii="Times New Roman" w:hAnsi="Times New Roman"/>
          <w:sz w:val="28"/>
          <w:szCs w:val="28"/>
        </w:rPr>
        <w:lastRenderedPageBreak/>
        <w:t>Totodată, deşi potrivit ROIJ (art.97 alin. 2) se formează în mod obligatoriu dosare asociate pentru o serie de cauze</w:t>
      </w:r>
      <w:r w:rsidR="00B14CA6" w:rsidRPr="00A603B3">
        <w:rPr>
          <w:rFonts w:ascii="Times New Roman" w:hAnsi="Times New Roman"/>
          <w:sz w:val="28"/>
          <w:szCs w:val="28"/>
        </w:rPr>
        <w:t xml:space="preserve"> (reexaminare ajutor public judiciar, reexaminare taxă judiciară de timbru, reexaminare anulare cerere, căi de atac privind amenzi judiciare</w:t>
      </w:r>
      <w:r w:rsidR="00F73C1E" w:rsidRPr="00A603B3">
        <w:rPr>
          <w:rFonts w:ascii="Times New Roman" w:hAnsi="Times New Roman"/>
          <w:sz w:val="28"/>
          <w:szCs w:val="28"/>
        </w:rPr>
        <w:t>, restituire taxă timbru după soluţionarea definitivă a cauzei/restituire cauţiune după soluţionarea definitivă a proesului</w:t>
      </w:r>
      <w:r w:rsidR="00CB0037" w:rsidRPr="00A603B3">
        <w:rPr>
          <w:rFonts w:ascii="Times New Roman" w:hAnsi="Times New Roman"/>
          <w:sz w:val="28"/>
          <w:szCs w:val="28"/>
        </w:rPr>
        <w:t>) acestea nu sunt contabilizate statistic.</w:t>
      </w:r>
    </w:p>
    <w:p w:rsidR="00CB0037" w:rsidRPr="00A603B3" w:rsidRDefault="00CB0037" w:rsidP="00E65655">
      <w:pPr>
        <w:spacing w:after="0" w:line="360" w:lineRule="auto"/>
        <w:ind w:firstLine="708"/>
        <w:jc w:val="both"/>
        <w:rPr>
          <w:rFonts w:ascii="Times New Roman" w:hAnsi="Times New Roman"/>
          <w:sz w:val="28"/>
          <w:szCs w:val="28"/>
        </w:rPr>
      </w:pPr>
      <w:r w:rsidRPr="00A603B3">
        <w:rPr>
          <w:rFonts w:ascii="Times New Roman" w:hAnsi="Times New Roman"/>
          <w:sz w:val="28"/>
          <w:szCs w:val="28"/>
        </w:rPr>
        <w:t>În acelaşi timp, cererile reconvenţionale şi cererile prin care terţii intervin sau sunt introduşi într-un proces civil pendinte</w:t>
      </w:r>
      <w:r w:rsidR="00A3793D" w:rsidRPr="00A603B3">
        <w:rPr>
          <w:rFonts w:ascii="Times New Roman" w:hAnsi="Times New Roman"/>
          <w:sz w:val="28"/>
          <w:szCs w:val="28"/>
        </w:rPr>
        <w:t xml:space="preserve"> nu sunt evidenţiate din perspectiva punctelor de complexitate ce ar trebui acordate.</w:t>
      </w:r>
    </w:p>
    <w:p w:rsidR="00A813AA" w:rsidRPr="00A603B3" w:rsidRDefault="00A3793D" w:rsidP="00393228">
      <w:pPr>
        <w:spacing w:after="0" w:line="360" w:lineRule="auto"/>
        <w:ind w:firstLine="708"/>
        <w:jc w:val="both"/>
        <w:rPr>
          <w:rFonts w:ascii="Times New Roman" w:hAnsi="Times New Roman"/>
          <w:sz w:val="28"/>
          <w:szCs w:val="28"/>
        </w:rPr>
      </w:pPr>
      <w:r w:rsidRPr="00A603B3">
        <w:rPr>
          <w:rFonts w:ascii="Times New Roman" w:hAnsi="Times New Roman"/>
          <w:sz w:val="28"/>
          <w:szCs w:val="28"/>
        </w:rPr>
        <w:t>În schimb, în materie penală, activitatea complexă şi încărcată a judecătorului de drepturi ş</w:t>
      </w:r>
      <w:r w:rsidR="00E65655" w:rsidRPr="00A603B3">
        <w:rPr>
          <w:rFonts w:ascii="Times New Roman" w:hAnsi="Times New Roman"/>
          <w:sz w:val="28"/>
          <w:szCs w:val="28"/>
        </w:rPr>
        <w:t>i</w:t>
      </w:r>
      <w:r w:rsidRPr="00A603B3">
        <w:rPr>
          <w:rFonts w:ascii="Times New Roman" w:hAnsi="Times New Roman"/>
          <w:sz w:val="28"/>
          <w:szCs w:val="28"/>
        </w:rPr>
        <w:t xml:space="preserve"> libertăţi</w:t>
      </w:r>
      <w:r w:rsidR="006E0C45" w:rsidRPr="00A603B3">
        <w:rPr>
          <w:rFonts w:ascii="Times New Roman" w:hAnsi="Times New Roman"/>
          <w:sz w:val="28"/>
          <w:szCs w:val="28"/>
        </w:rPr>
        <w:t xml:space="preserve">, respectiv cea aferentă camerei preliminare, au fost cuantificate potrivit dispoziţiilor regulamentare, aspect ce se reflectă în volumul de activitate şi în încărcătura </w:t>
      </w:r>
      <w:r w:rsidR="00E65655" w:rsidRPr="00A603B3">
        <w:rPr>
          <w:rFonts w:ascii="Times New Roman" w:hAnsi="Times New Roman"/>
          <w:sz w:val="28"/>
          <w:szCs w:val="28"/>
        </w:rPr>
        <w:t>p</w:t>
      </w:r>
      <w:r w:rsidR="006E0C45" w:rsidRPr="00A603B3">
        <w:rPr>
          <w:rFonts w:ascii="Times New Roman" w:hAnsi="Times New Roman"/>
          <w:sz w:val="28"/>
          <w:szCs w:val="28"/>
        </w:rPr>
        <w:t>e judecător.</w:t>
      </w:r>
    </w:p>
    <w:p w:rsidR="00A71CED" w:rsidRPr="00A603B3" w:rsidRDefault="00EC6346" w:rsidP="00A53519">
      <w:pPr>
        <w:spacing w:after="0" w:line="360" w:lineRule="auto"/>
        <w:ind w:firstLine="708"/>
        <w:jc w:val="both"/>
        <w:rPr>
          <w:rFonts w:ascii="Times New Roman" w:hAnsi="Times New Roman"/>
          <w:sz w:val="28"/>
          <w:szCs w:val="28"/>
        </w:rPr>
      </w:pPr>
      <w:r w:rsidRPr="00A603B3">
        <w:rPr>
          <w:rFonts w:ascii="Times New Roman" w:hAnsi="Times New Roman"/>
          <w:sz w:val="28"/>
          <w:szCs w:val="28"/>
        </w:rPr>
        <w:t>Astfel,</w:t>
      </w:r>
      <w:r w:rsidR="00A71CED" w:rsidRPr="00A603B3">
        <w:rPr>
          <w:rFonts w:ascii="Times New Roman" w:hAnsi="Times New Roman"/>
          <w:sz w:val="28"/>
          <w:szCs w:val="28"/>
        </w:rPr>
        <w:t xml:space="preserve"> circa </w:t>
      </w:r>
      <w:r w:rsidR="00214BBA" w:rsidRPr="00A603B3">
        <w:rPr>
          <w:rFonts w:ascii="Times New Roman" w:hAnsi="Times New Roman"/>
          <w:sz w:val="28"/>
          <w:szCs w:val="28"/>
        </w:rPr>
        <w:t>525</w:t>
      </w:r>
      <w:r w:rsidR="00A71CED" w:rsidRPr="00A603B3">
        <w:rPr>
          <w:rFonts w:ascii="Times New Roman" w:hAnsi="Times New Roman"/>
          <w:sz w:val="28"/>
          <w:szCs w:val="28"/>
        </w:rPr>
        <w:t xml:space="preserve"> dosare au fost înregistrate şi soluţionate fără a se evidenţia undeva. </w:t>
      </w:r>
    </w:p>
    <w:p w:rsidR="00214BBA" w:rsidRPr="00A603B3" w:rsidRDefault="00214BBA" w:rsidP="00A53519">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La acestea putem adăuga şi alte </w:t>
      </w:r>
      <w:r w:rsidR="00A53519" w:rsidRPr="00A603B3">
        <w:rPr>
          <w:rFonts w:ascii="Times New Roman" w:hAnsi="Times New Roman"/>
          <w:sz w:val="28"/>
          <w:szCs w:val="28"/>
        </w:rPr>
        <w:t>171 dosare reprezentând diverse incompatibilităţi.</w:t>
      </w:r>
    </w:p>
    <w:p w:rsidR="00410FF9" w:rsidRDefault="00AE3E7D" w:rsidP="00A1619A">
      <w:pPr>
        <w:spacing w:after="0" w:line="360" w:lineRule="auto"/>
        <w:ind w:firstLine="708"/>
        <w:jc w:val="both"/>
        <w:rPr>
          <w:rFonts w:ascii="Times New Roman" w:hAnsi="Times New Roman"/>
          <w:sz w:val="28"/>
          <w:szCs w:val="28"/>
        </w:rPr>
      </w:pPr>
      <w:r w:rsidRPr="00A603B3">
        <w:rPr>
          <w:rFonts w:ascii="Times New Roman" w:hAnsi="Times New Roman"/>
          <w:sz w:val="28"/>
          <w:szCs w:val="28"/>
        </w:rPr>
        <w:t>Apoi, nu este de neglijat a se menţiona din nou contextul epidemiologic în care s-a desfăşurat activitatea pe parcursul anului 2020.</w:t>
      </w:r>
    </w:p>
    <w:p w:rsidR="008B77C6" w:rsidRPr="00A603B3" w:rsidRDefault="005C41DA" w:rsidP="00A1619A">
      <w:pPr>
        <w:spacing w:after="0" w:line="360" w:lineRule="auto"/>
        <w:ind w:firstLine="708"/>
        <w:jc w:val="both"/>
        <w:rPr>
          <w:rFonts w:ascii="Times New Roman" w:hAnsi="Times New Roman"/>
          <w:sz w:val="28"/>
          <w:szCs w:val="28"/>
        </w:rPr>
      </w:pPr>
      <w:r w:rsidRPr="00340963">
        <w:rPr>
          <w:rFonts w:ascii="Times New Roman" w:hAnsi="Times New Roman"/>
          <w:sz w:val="28"/>
          <w:szCs w:val="28"/>
        </w:rPr>
        <w:t>Este cunoscut</w:t>
      </w:r>
      <w:r w:rsidRPr="00A603B3">
        <w:rPr>
          <w:rFonts w:ascii="Times New Roman" w:hAnsi="Times New Roman"/>
          <w:sz w:val="28"/>
          <w:szCs w:val="28"/>
        </w:rPr>
        <w:t xml:space="preserve"> faptul că</w:t>
      </w:r>
      <w:r w:rsidR="00AD2948">
        <w:rPr>
          <w:rFonts w:ascii="Times New Roman" w:hAnsi="Times New Roman"/>
          <w:sz w:val="28"/>
          <w:szCs w:val="28"/>
        </w:rPr>
        <w:t>,</w:t>
      </w:r>
      <w:r w:rsidRPr="00A603B3">
        <w:rPr>
          <w:rFonts w:ascii="Times New Roman" w:hAnsi="Times New Roman"/>
          <w:sz w:val="28"/>
          <w:szCs w:val="28"/>
        </w:rPr>
        <w:t xml:space="preserve"> pe perioada stării de urgenţă</w:t>
      </w:r>
      <w:r w:rsidR="00AD2948">
        <w:rPr>
          <w:rFonts w:ascii="Times New Roman" w:hAnsi="Times New Roman"/>
          <w:sz w:val="28"/>
          <w:szCs w:val="28"/>
        </w:rPr>
        <w:t>,</w:t>
      </w:r>
      <w:r w:rsidRPr="00A603B3">
        <w:rPr>
          <w:rFonts w:ascii="Times New Roman" w:hAnsi="Times New Roman"/>
          <w:sz w:val="28"/>
          <w:szCs w:val="28"/>
        </w:rPr>
        <w:t xml:space="preserve"> s-au soluţionat şi regularizat un număr mic de cauze</w:t>
      </w:r>
      <w:r w:rsidR="008B77C6" w:rsidRPr="00A603B3">
        <w:rPr>
          <w:rFonts w:ascii="Times New Roman" w:hAnsi="Times New Roman"/>
          <w:sz w:val="28"/>
          <w:szCs w:val="28"/>
        </w:rPr>
        <w:t xml:space="preserve">, stabilite prin </w:t>
      </w:r>
      <w:r w:rsidR="008B77C6" w:rsidRPr="00A603B3">
        <w:rPr>
          <w:rFonts w:ascii="Times New Roman" w:hAnsi="Times New Roman"/>
          <w:sz w:val="28"/>
          <w:szCs w:val="28"/>
          <w:lang w:eastAsia="ro-RO"/>
        </w:rPr>
        <w:t>H</w:t>
      </w:r>
      <w:r w:rsidR="001058B4" w:rsidRPr="00A603B3">
        <w:rPr>
          <w:rFonts w:ascii="Times New Roman" w:hAnsi="Times New Roman"/>
          <w:sz w:val="28"/>
          <w:szCs w:val="28"/>
          <w:lang w:eastAsia="ro-RO"/>
        </w:rPr>
        <w:t>otărârea</w:t>
      </w:r>
      <w:r w:rsidR="008B77C6" w:rsidRPr="00A603B3">
        <w:rPr>
          <w:rFonts w:ascii="Times New Roman" w:hAnsi="Times New Roman"/>
          <w:sz w:val="28"/>
          <w:szCs w:val="28"/>
          <w:lang w:eastAsia="ro-RO"/>
        </w:rPr>
        <w:t xml:space="preserve"> </w:t>
      </w:r>
      <w:r w:rsidR="001058B4" w:rsidRPr="00A603B3">
        <w:rPr>
          <w:rFonts w:ascii="Times New Roman" w:hAnsi="Times New Roman"/>
          <w:sz w:val="28"/>
          <w:szCs w:val="28"/>
          <w:lang w:eastAsia="ro-RO"/>
        </w:rPr>
        <w:t>nr</w:t>
      </w:r>
      <w:r w:rsidR="008B77C6" w:rsidRPr="00A603B3">
        <w:rPr>
          <w:rFonts w:ascii="Times New Roman" w:hAnsi="Times New Roman"/>
          <w:sz w:val="28"/>
          <w:szCs w:val="28"/>
          <w:lang w:eastAsia="ro-RO"/>
        </w:rPr>
        <w:t>. 10 din data de 25 Martie 2020</w:t>
      </w:r>
      <w:r w:rsidR="001058B4" w:rsidRPr="00A603B3">
        <w:rPr>
          <w:rFonts w:ascii="Times New Roman" w:hAnsi="Times New Roman"/>
          <w:sz w:val="28"/>
          <w:szCs w:val="28"/>
          <w:lang w:eastAsia="ro-RO"/>
        </w:rPr>
        <w:t xml:space="preserve"> a Colegiului de </w:t>
      </w:r>
      <w:r w:rsidR="00410FF9">
        <w:rPr>
          <w:rFonts w:ascii="Times New Roman" w:hAnsi="Times New Roman"/>
          <w:sz w:val="28"/>
          <w:szCs w:val="28"/>
          <w:lang w:eastAsia="ro-RO"/>
        </w:rPr>
        <w:t>C</w:t>
      </w:r>
      <w:r w:rsidR="001058B4" w:rsidRPr="00A603B3">
        <w:rPr>
          <w:rFonts w:ascii="Times New Roman" w:hAnsi="Times New Roman"/>
          <w:sz w:val="28"/>
          <w:szCs w:val="28"/>
          <w:lang w:eastAsia="ro-RO"/>
        </w:rPr>
        <w:t xml:space="preserve">onducere, care a luat act de măsurile </w:t>
      </w:r>
      <w:r w:rsidR="008B77C6" w:rsidRPr="00A603B3">
        <w:rPr>
          <w:rFonts w:ascii="Times New Roman" w:hAnsi="Times New Roman"/>
          <w:sz w:val="28"/>
          <w:szCs w:val="28"/>
        </w:rPr>
        <w:t>adoptate de către CSM</w:t>
      </w:r>
      <w:r w:rsidR="007E68E5" w:rsidRPr="00A603B3">
        <w:rPr>
          <w:rFonts w:ascii="Times New Roman" w:hAnsi="Times New Roman"/>
          <w:sz w:val="28"/>
          <w:szCs w:val="28"/>
        </w:rPr>
        <w:t xml:space="preserve"> - </w:t>
      </w:r>
      <w:r w:rsidR="008B77C6" w:rsidRPr="00A603B3">
        <w:rPr>
          <w:rFonts w:ascii="Times New Roman" w:hAnsi="Times New Roman"/>
          <w:sz w:val="28"/>
          <w:szCs w:val="28"/>
        </w:rPr>
        <w:t>Secția pentru judecători prin Hotărârea nr. 417/24.03.2020, în vederea asigurării unei practici unitare cu privire la modul de stabilire a cauzelor care se judecă pe durata stării de urgență.</w:t>
      </w:r>
    </w:p>
    <w:p w:rsidR="008B77C6" w:rsidRPr="00A603B3" w:rsidRDefault="008B77C6" w:rsidP="00404C6D">
      <w:pPr>
        <w:spacing w:after="12" w:line="360" w:lineRule="auto"/>
        <w:ind w:left="782" w:right="14" w:hanging="10"/>
        <w:jc w:val="both"/>
        <w:rPr>
          <w:rFonts w:ascii="Times New Roman" w:hAnsi="Times New Roman"/>
          <w:sz w:val="28"/>
          <w:szCs w:val="28"/>
        </w:rPr>
      </w:pPr>
      <w:r w:rsidRPr="00A603B3">
        <w:rPr>
          <w:rFonts w:ascii="Times New Roman" w:hAnsi="Times New Roman"/>
          <w:sz w:val="28"/>
          <w:szCs w:val="28"/>
        </w:rPr>
        <w:t>Astfel, începând cu data de 25.03.2020, pe durata stării de urgență, în cadrul</w:t>
      </w:r>
    </w:p>
    <w:p w:rsidR="008B77C6" w:rsidRPr="00A603B3" w:rsidRDefault="008B77C6" w:rsidP="00404C6D">
      <w:pPr>
        <w:spacing w:after="12" w:line="360" w:lineRule="auto"/>
        <w:ind w:left="58" w:right="14" w:hanging="10"/>
        <w:jc w:val="both"/>
        <w:rPr>
          <w:rFonts w:ascii="Times New Roman" w:hAnsi="Times New Roman"/>
          <w:sz w:val="28"/>
          <w:szCs w:val="28"/>
        </w:rPr>
      </w:pPr>
      <w:r w:rsidRPr="00A603B3">
        <w:rPr>
          <w:rFonts w:ascii="Times New Roman" w:hAnsi="Times New Roman"/>
          <w:sz w:val="28"/>
          <w:szCs w:val="28"/>
        </w:rPr>
        <w:t>Secției</w:t>
      </w:r>
      <w:r w:rsidR="00856C38">
        <w:rPr>
          <w:rFonts w:ascii="Times New Roman" w:hAnsi="Times New Roman"/>
          <w:sz w:val="28"/>
          <w:szCs w:val="28"/>
        </w:rPr>
        <w:t xml:space="preserve"> I</w:t>
      </w:r>
      <w:r w:rsidRPr="00A603B3">
        <w:rPr>
          <w:rFonts w:ascii="Times New Roman" w:hAnsi="Times New Roman"/>
          <w:sz w:val="28"/>
          <w:szCs w:val="28"/>
        </w:rPr>
        <w:t xml:space="preserve"> civil, s</w:t>
      </w:r>
      <w:r w:rsidR="004558C3" w:rsidRPr="00A603B3">
        <w:rPr>
          <w:rFonts w:ascii="Times New Roman" w:hAnsi="Times New Roman"/>
          <w:sz w:val="28"/>
          <w:szCs w:val="28"/>
        </w:rPr>
        <w:t>-au</w:t>
      </w:r>
      <w:r w:rsidRPr="00A603B3">
        <w:rPr>
          <w:rFonts w:ascii="Times New Roman" w:hAnsi="Times New Roman"/>
          <w:sz w:val="28"/>
          <w:szCs w:val="28"/>
        </w:rPr>
        <w:t xml:space="preserve"> soluționa</w:t>
      </w:r>
      <w:r w:rsidR="004558C3" w:rsidRPr="00A603B3">
        <w:rPr>
          <w:rFonts w:ascii="Times New Roman" w:hAnsi="Times New Roman"/>
          <w:sz w:val="28"/>
          <w:szCs w:val="28"/>
        </w:rPr>
        <w:t>t</w:t>
      </w:r>
      <w:r w:rsidRPr="00A603B3">
        <w:rPr>
          <w:rFonts w:ascii="Times New Roman" w:hAnsi="Times New Roman"/>
          <w:sz w:val="28"/>
          <w:szCs w:val="28"/>
        </w:rPr>
        <w:t xml:space="preserve"> cauzele cu următoarele obiecte:</w:t>
      </w:r>
      <w:r w:rsidR="004558C3" w:rsidRPr="00A603B3">
        <w:rPr>
          <w:rFonts w:ascii="Times New Roman" w:hAnsi="Times New Roman"/>
          <w:sz w:val="28"/>
          <w:szCs w:val="28"/>
        </w:rPr>
        <w:t xml:space="preserve"> </w:t>
      </w:r>
      <w:r w:rsidRPr="00A603B3">
        <w:rPr>
          <w:rFonts w:ascii="Times New Roman" w:hAnsi="Times New Roman"/>
          <w:sz w:val="28"/>
          <w:szCs w:val="28"/>
        </w:rPr>
        <w:t>ordonanță președințială;</w:t>
      </w:r>
      <w:r w:rsidR="004558C3" w:rsidRPr="00A603B3">
        <w:rPr>
          <w:rFonts w:ascii="Times New Roman" w:hAnsi="Times New Roman"/>
          <w:sz w:val="28"/>
          <w:szCs w:val="28"/>
        </w:rPr>
        <w:t xml:space="preserve"> </w:t>
      </w:r>
      <w:r w:rsidRPr="00A603B3">
        <w:rPr>
          <w:rFonts w:ascii="Times New Roman" w:hAnsi="Times New Roman"/>
          <w:sz w:val="28"/>
          <w:szCs w:val="28"/>
        </w:rPr>
        <w:t>suspendarea provizorie a executării silite;</w:t>
      </w:r>
      <w:r w:rsidR="006E1264" w:rsidRPr="00A603B3">
        <w:rPr>
          <w:rFonts w:ascii="Times New Roman" w:hAnsi="Times New Roman"/>
          <w:sz w:val="28"/>
          <w:szCs w:val="28"/>
        </w:rPr>
        <w:t xml:space="preserve"> </w:t>
      </w:r>
      <w:r w:rsidRPr="00A603B3">
        <w:rPr>
          <w:rFonts w:ascii="Times New Roman" w:hAnsi="Times New Roman"/>
          <w:sz w:val="28"/>
          <w:szCs w:val="28"/>
        </w:rPr>
        <w:t>încuviințare executare silită;</w:t>
      </w:r>
      <w:r w:rsidR="00D24D6B" w:rsidRPr="00A603B3">
        <w:rPr>
          <w:rFonts w:ascii="Times New Roman" w:hAnsi="Times New Roman"/>
          <w:sz w:val="28"/>
          <w:szCs w:val="28"/>
        </w:rPr>
        <w:t xml:space="preserve"> </w:t>
      </w:r>
      <w:r w:rsidRPr="00A603B3">
        <w:rPr>
          <w:rFonts w:ascii="Times New Roman" w:hAnsi="Times New Roman"/>
          <w:sz w:val="28"/>
          <w:szCs w:val="28"/>
        </w:rPr>
        <w:t>măsuri asiguratorii;</w:t>
      </w:r>
      <w:r w:rsidR="00D24D6B" w:rsidRPr="00A603B3">
        <w:rPr>
          <w:rFonts w:ascii="Times New Roman" w:hAnsi="Times New Roman"/>
          <w:sz w:val="28"/>
          <w:szCs w:val="28"/>
        </w:rPr>
        <w:t xml:space="preserve"> </w:t>
      </w:r>
      <w:r w:rsidRPr="00A603B3">
        <w:rPr>
          <w:rFonts w:ascii="Times New Roman" w:hAnsi="Times New Roman"/>
          <w:sz w:val="28"/>
          <w:szCs w:val="28"/>
        </w:rPr>
        <w:t>asigurare dovezi;</w:t>
      </w:r>
      <w:r w:rsidR="00D24D6B" w:rsidRPr="00A603B3">
        <w:rPr>
          <w:rFonts w:ascii="Times New Roman" w:hAnsi="Times New Roman"/>
          <w:sz w:val="28"/>
          <w:szCs w:val="28"/>
        </w:rPr>
        <w:t xml:space="preserve"> </w:t>
      </w:r>
      <w:r w:rsidRPr="00A603B3">
        <w:rPr>
          <w:rFonts w:ascii="Times New Roman" w:hAnsi="Times New Roman"/>
          <w:sz w:val="28"/>
          <w:szCs w:val="28"/>
        </w:rPr>
        <w:t xml:space="preserve">incidentele procedurale în cauzele care se judecă pe durata stării de urgență, inclusiv cererile de îndreptare, lămurire și </w:t>
      </w:r>
      <w:r w:rsidRPr="00A603B3">
        <w:rPr>
          <w:rFonts w:ascii="Times New Roman" w:hAnsi="Times New Roman"/>
          <w:sz w:val="28"/>
          <w:szCs w:val="28"/>
        </w:rPr>
        <w:lastRenderedPageBreak/>
        <w:t>completarea a hotărârii;</w:t>
      </w:r>
      <w:r w:rsidR="00D24D6B" w:rsidRPr="00A603B3">
        <w:rPr>
          <w:rFonts w:ascii="Times New Roman" w:hAnsi="Times New Roman"/>
          <w:sz w:val="28"/>
          <w:szCs w:val="28"/>
        </w:rPr>
        <w:t xml:space="preserve"> </w:t>
      </w:r>
      <w:r w:rsidRPr="00A603B3">
        <w:rPr>
          <w:rFonts w:ascii="Times New Roman" w:hAnsi="Times New Roman"/>
          <w:sz w:val="28"/>
          <w:szCs w:val="28"/>
        </w:rPr>
        <w:t>orice alte cereri care vizează situații excepționale, care pot fi considerate de urgență deosebită</w:t>
      </w:r>
      <w:r w:rsidR="00D24D6B" w:rsidRPr="00A603B3">
        <w:rPr>
          <w:rFonts w:ascii="Times New Roman" w:hAnsi="Times New Roman"/>
          <w:sz w:val="28"/>
          <w:szCs w:val="28"/>
        </w:rPr>
        <w:t xml:space="preserve">. De asemenea, s-a stabilit a se judeca şi </w:t>
      </w:r>
      <w:r w:rsidRPr="00A603B3">
        <w:rPr>
          <w:rFonts w:ascii="Times New Roman" w:hAnsi="Times New Roman"/>
          <w:sz w:val="28"/>
          <w:szCs w:val="28"/>
        </w:rPr>
        <w:t>alte cauze care</w:t>
      </w:r>
      <w:r w:rsidR="00B2666E" w:rsidRPr="00A603B3">
        <w:rPr>
          <w:rFonts w:ascii="Times New Roman" w:hAnsi="Times New Roman"/>
          <w:sz w:val="28"/>
          <w:szCs w:val="28"/>
        </w:rPr>
        <w:t>,</w:t>
      </w:r>
      <w:r w:rsidRPr="00A603B3">
        <w:rPr>
          <w:rFonts w:ascii="Times New Roman" w:hAnsi="Times New Roman"/>
          <w:sz w:val="28"/>
          <w:szCs w:val="28"/>
        </w:rPr>
        <w:t xml:space="preserve"> potrivit legii</w:t>
      </w:r>
      <w:r w:rsidR="00B2666E" w:rsidRPr="00A603B3">
        <w:rPr>
          <w:rFonts w:ascii="Times New Roman" w:hAnsi="Times New Roman"/>
          <w:sz w:val="28"/>
          <w:szCs w:val="28"/>
        </w:rPr>
        <w:t>,</w:t>
      </w:r>
      <w:r w:rsidRPr="00A603B3">
        <w:rPr>
          <w:rFonts w:ascii="Times New Roman" w:hAnsi="Times New Roman"/>
          <w:sz w:val="28"/>
          <w:szCs w:val="28"/>
        </w:rPr>
        <w:t xml:space="preserve"> se </w:t>
      </w:r>
      <w:r w:rsidR="00B2666E" w:rsidRPr="00A603B3">
        <w:rPr>
          <w:rFonts w:ascii="Times New Roman" w:hAnsi="Times New Roman"/>
          <w:sz w:val="28"/>
          <w:szCs w:val="28"/>
        </w:rPr>
        <w:t>j</w:t>
      </w:r>
      <w:r w:rsidRPr="00A603B3">
        <w:rPr>
          <w:rFonts w:ascii="Times New Roman" w:hAnsi="Times New Roman"/>
          <w:sz w:val="28"/>
          <w:szCs w:val="28"/>
        </w:rPr>
        <w:t>udecă fără citarea părțilo</w:t>
      </w:r>
      <w:r w:rsidR="00B2666E" w:rsidRPr="00A603B3">
        <w:rPr>
          <w:rFonts w:ascii="Times New Roman" w:hAnsi="Times New Roman"/>
          <w:sz w:val="28"/>
          <w:szCs w:val="28"/>
        </w:rPr>
        <w:t>r.</w:t>
      </w:r>
    </w:p>
    <w:p w:rsidR="00B71A59" w:rsidRDefault="00670727" w:rsidP="00404C6D">
      <w:pPr>
        <w:spacing w:after="12" w:line="360" w:lineRule="auto"/>
        <w:ind w:left="58" w:right="14" w:hanging="10"/>
        <w:jc w:val="both"/>
        <w:rPr>
          <w:rFonts w:ascii="Times New Roman" w:hAnsi="Times New Roman"/>
          <w:sz w:val="28"/>
          <w:szCs w:val="28"/>
        </w:rPr>
      </w:pPr>
      <w:r w:rsidRPr="00A603B3">
        <w:rPr>
          <w:rFonts w:ascii="Times New Roman" w:hAnsi="Times New Roman"/>
          <w:sz w:val="28"/>
          <w:szCs w:val="28"/>
        </w:rPr>
        <w:tab/>
      </w:r>
      <w:r w:rsidR="00B71A59" w:rsidRPr="00A603B3">
        <w:rPr>
          <w:rFonts w:ascii="Times New Roman" w:hAnsi="Times New Roman"/>
          <w:sz w:val="28"/>
          <w:szCs w:val="28"/>
        </w:rPr>
        <w:tab/>
        <w:t>Din aceste considerente, neputându-se regulariza un număr semnificativ de cauze, nu s-a putut acorda termen şi astfel rata de soluţionare de la finele anu</w:t>
      </w:r>
      <w:r w:rsidR="00AB2D6F" w:rsidRPr="00A603B3">
        <w:rPr>
          <w:rFonts w:ascii="Times New Roman" w:hAnsi="Times New Roman"/>
          <w:sz w:val="28"/>
          <w:szCs w:val="28"/>
        </w:rPr>
        <w:t>l</w:t>
      </w:r>
      <w:r w:rsidR="00B71A59" w:rsidRPr="00A603B3">
        <w:rPr>
          <w:rFonts w:ascii="Times New Roman" w:hAnsi="Times New Roman"/>
          <w:sz w:val="28"/>
          <w:szCs w:val="28"/>
        </w:rPr>
        <w:t>ui 2020 a fost semnificativ mai mică faţă de anii anteriori.</w:t>
      </w:r>
    </w:p>
    <w:p w:rsidR="00204521" w:rsidRDefault="009B782D" w:rsidP="00204521">
      <w:pPr>
        <w:spacing w:after="12" w:line="360" w:lineRule="auto"/>
        <w:ind w:left="58" w:right="14" w:hanging="1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Mai mult, </w:t>
      </w:r>
      <w:r w:rsidR="00F50DC9">
        <w:rPr>
          <w:rFonts w:ascii="Times New Roman" w:hAnsi="Times New Roman"/>
          <w:sz w:val="28"/>
          <w:szCs w:val="28"/>
        </w:rPr>
        <w:t>trebui</w:t>
      </w:r>
      <w:r w:rsidR="00364C3C">
        <w:rPr>
          <w:rFonts w:ascii="Times New Roman" w:hAnsi="Times New Roman"/>
          <w:sz w:val="28"/>
          <w:szCs w:val="28"/>
        </w:rPr>
        <w:t>e menţionat că</w:t>
      </w:r>
      <w:r w:rsidR="004D4529">
        <w:rPr>
          <w:rFonts w:ascii="Times New Roman" w:hAnsi="Times New Roman"/>
          <w:sz w:val="28"/>
          <w:szCs w:val="28"/>
        </w:rPr>
        <w:t>,</w:t>
      </w:r>
      <w:r w:rsidR="00364C3C">
        <w:rPr>
          <w:rFonts w:ascii="Times New Roman" w:hAnsi="Times New Roman"/>
          <w:sz w:val="28"/>
          <w:szCs w:val="28"/>
        </w:rPr>
        <w:t xml:space="preserve"> pe perioada stării de urgenţă</w:t>
      </w:r>
      <w:r w:rsidR="004D4529">
        <w:rPr>
          <w:rFonts w:ascii="Times New Roman" w:hAnsi="Times New Roman"/>
          <w:sz w:val="28"/>
          <w:szCs w:val="28"/>
        </w:rPr>
        <w:t>,</w:t>
      </w:r>
      <w:r w:rsidR="004D4529" w:rsidRPr="004D4529">
        <w:rPr>
          <w:rFonts w:ascii="Times New Roman" w:hAnsi="Times New Roman"/>
          <w:sz w:val="28"/>
          <w:szCs w:val="28"/>
        </w:rPr>
        <w:t xml:space="preserve"> </w:t>
      </w:r>
      <w:r w:rsidR="004D4529">
        <w:rPr>
          <w:rFonts w:ascii="Times New Roman" w:hAnsi="Times New Roman"/>
          <w:sz w:val="28"/>
          <w:szCs w:val="28"/>
        </w:rPr>
        <w:t>p</w:t>
      </w:r>
      <w:r w:rsidR="004D4529" w:rsidRPr="004D4529">
        <w:rPr>
          <w:rFonts w:ascii="Times New Roman" w:hAnsi="Times New Roman"/>
          <w:sz w:val="28"/>
          <w:szCs w:val="28"/>
        </w:rPr>
        <w:t>rin art. 41 din Decretul nr. 195/2020 privind instituirea stării de urgenţă pe teritoriul României s-a stabilit că:</w:t>
      </w:r>
      <w:r w:rsidR="004D4529">
        <w:rPr>
          <w:rFonts w:ascii="Times New Roman" w:hAnsi="Times New Roman"/>
          <w:sz w:val="28"/>
          <w:szCs w:val="28"/>
        </w:rPr>
        <w:t xml:space="preserve"> ,,</w:t>
      </w:r>
      <w:r w:rsidR="004D4529" w:rsidRPr="004D4529">
        <w:rPr>
          <w:rFonts w:ascii="Times New Roman" w:hAnsi="Times New Roman"/>
          <w:i/>
          <w:iCs/>
          <w:sz w:val="28"/>
          <w:szCs w:val="28"/>
        </w:rPr>
        <w:t>prescripţiile şi </w:t>
      </w:r>
      <w:r w:rsidR="004D4529" w:rsidRPr="00A75774">
        <w:rPr>
          <w:rFonts w:ascii="Times New Roman" w:hAnsi="Times New Roman"/>
          <w:bCs/>
          <w:i/>
          <w:iCs/>
          <w:sz w:val="28"/>
          <w:szCs w:val="28"/>
        </w:rPr>
        <w:t>termenele de decădere de orice fel nu încep să curgă</w:t>
      </w:r>
      <w:r w:rsidR="004D4529" w:rsidRPr="004D4529">
        <w:rPr>
          <w:rFonts w:ascii="Times New Roman" w:hAnsi="Times New Roman"/>
          <w:i/>
          <w:iCs/>
          <w:sz w:val="28"/>
          <w:szCs w:val="28"/>
        </w:rPr>
        <w:t>, iar, dacă au început să curgă, se suspendă pe toată durata stării de urgenţă instituite potrivit prezentului decret, dispoziţiile art. 2.532 pct. 9 teza a II-a din Legea nr. 287/2009 privind Codul civil sau alte dispoziţii legale contrare nefiind aplicabile</w:t>
      </w:r>
      <w:r w:rsidR="004D4529">
        <w:rPr>
          <w:rFonts w:ascii="Times New Roman" w:hAnsi="Times New Roman"/>
          <w:i/>
          <w:iCs/>
          <w:sz w:val="28"/>
          <w:szCs w:val="28"/>
        </w:rPr>
        <w:t>"</w:t>
      </w:r>
      <w:r w:rsidR="004D4529" w:rsidRPr="004D4529">
        <w:rPr>
          <w:rFonts w:ascii="Times New Roman" w:hAnsi="Times New Roman"/>
          <w:sz w:val="28"/>
          <w:szCs w:val="28"/>
        </w:rPr>
        <w:t>.</w:t>
      </w:r>
      <w:r w:rsidR="0083352D">
        <w:rPr>
          <w:rFonts w:ascii="Times New Roman" w:hAnsi="Times New Roman"/>
          <w:sz w:val="28"/>
          <w:szCs w:val="28"/>
        </w:rPr>
        <w:t xml:space="preserve"> Apoi, </w:t>
      </w:r>
      <w:r w:rsidR="001726F8">
        <w:rPr>
          <w:rFonts w:ascii="Times New Roman" w:hAnsi="Times New Roman"/>
          <w:sz w:val="28"/>
          <w:szCs w:val="28"/>
        </w:rPr>
        <w:t>potrivit</w:t>
      </w:r>
      <w:r w:rsidR="0083352D" w:rsidRPr="0083352D">
        <w:rPr>
          <w:rFonts w:ascii="Times New Roman" w:hAnsi="Times New Roman"/>
          <w:sz w:val="28"/>
          <w:szCs w:val="28"/>
        </w:rPr>
        <w:t xml:space="preserve"> art. 63 alin. 12 s-a prevăzut că:</w:t>
      </w:r>
      <w:r w:rsidR="001726F8">
        <w:rPr>
          <w:rFonts w:ascii="Times New Roman" w:hAnsi="Times New Roman"/>
          <w:sz w:val="28"/>
          <w:szCs w:val="28"/>
        </w:rPr>
        <w:t xml:space="preserve"> </w:t>
      </w:r>
      <w:r w:rsidR="0083352D" w:rsidRPr="0083352D">
        <w:rPr>
          <w:rFonts w:ascii="Times New Roman" w:hAnsi="Times New Roman"/>
          <w:i/>
          <w:iCs/>
          <w:sz w:val="28"/>
          <w:szCs w:val="28"/>
        </w:rPr>
        <w:t>termenele prevăzute de lege pentru efectuarea actelor de procedură sau pentru exercitarea plângerilor, contestaţiilor şi căilor de atac de orice fel în cauzele prevăzute la alin. (11)</w:t>
      </w:r>
      <w:r w:rsidR="0083352D" w:rsidRPr="0083352D">
        <w:rPr>
          <w:rFonts w:ascii="Times New Roman" w:hAnsi="Times New Roman"/>
          <w:sz w:val="28"/>
          <w:szCs w:val="28"/>
        </w:rPr>
        <w:t> – cele suspendate de plin drept –</w:t>
      </w:r>
      <w:r w:rsidR="0083352D" w:rsidRPr="0083352D">
        <w:rPr>
          <w:rFonts w:ascii="Times New Roman" w:hAnsi="Times New Roman"/>
          <w:i/>
          <w:iCs/>
          <w:sz w:val="28"/>
          <w:szCs w:val="28"/>
        </w:rPr>
        <w:t>, aflate în curs la data prelungirii stării de urgenţă, se întrerup, urmând a curge noi termene, de aceeaşi durată, de la data încetării stării de urgenţă. În cauzele prevăzute la alin. (11) în care au fost declarate căi de atac până la data emiterii prezentului decret, dosarele se înaintează instanţei competente după încetarea stării de urgenţă</w:t>
      </w:r>
      <w:r w:rsidR="00BA7410">
        <w:rPr>
          <w:rFonts w:ascii="Times New Roman" w:hAnsi="Times New Roman"/>
          <w:i/>
          <w:iCs/>
          <w:sz w:val="28"/>
          <w:szCs w:val="28"/>
        </w:rPr>
        <w:t>"</w:t>
      </w:r>
      <w:r w:rsidR="0083352D" w:rsidRPr="0083352D">
        <w:rPr>
          <w:rFonts w:ascii="Times New Roman" w:hAnsi="Times New Roman"/>
          <w:i/>
          <w:iCs/>
          <w:sz w:val="28"/>
          <w:szCs w:val="28"/>
        </w:rPr>
        <w:t>.</w:t>
      </w:r>
    </w:p>
    <w:p w:rsidR="001726F8" w:rsidRDefault="00204521" w:rsidP="00204521">
      <w:pPr>
        <w:spacing w:after="12" w:line="360" w:lineRule="auto"/>
        <w:ind w:left="58" w:right="14" w:hanging="10"/>
        <w:jc w:val="both"/>
        <w:rPr>
          <w:rFonts w:ascii="Times New Roman" w:hAnsi="Times New Roman"/>
          <w:bCs/>
          <w:sz w:val="28"/>
          <w:szCs w:val="28"/>
        </w:rPr>
      </w:pPr>
      <w:r>
        <w:rPr>
          <w:rFonts w:ascii="Times New Roman" w:hAnsi="Times New Roman"/>
          <w:sz w:val="28"/>
          <w:szCs w:val="28"/>
        </w:rPr>
        <w:t xml:space="preserve">         </w:t>
      </w:r>
      <w:r w:rsidR="001726F8" w:rsidRPr="00204521">
        <w:rPr>
          <w:rFonts w:ascii="Times New Roman" w:hAnsi="Times New Roman"/>
          <w:sz w:val="28"/>
          <w:szCs w:val="28"/>
        </w:rPr>
        <w:t xml:space="preserve">Prin urmare, </w:t>
      </w:r>
      <w:r w:rsidR="001726F8" w:rsidRPr="00204521">
        <w:rPr>
          <w:rFonts w:ascii="Times New Roman" w:hAnsi="Times New Roman"/>
          <w:bCs/>
          <w:sz w:val="28"/>
          <w:szCs w:val="28"/>
        </w:rPr>
        <w:t>termenele prevăzute de lege pentru efectuarea actelor de procedură</w:t>
      </w:r>
      <w:r w:rsidR="00FB3020">
        <w:rPr>
          <w:rFonts w:ascii="Times New Roman" w:hAnsi="Times New Roman"/>
          <w:bCs/>
          <w:sz w:val="28"/>
          <w:szCs w:val="28"/>
        </w:rPr>
        <w:t>,</w:t>
      </w:r>
      <w:r w:rsidR="001726F8" w:rsidRPr="00204521">
        <w:rPr>
          <w:rFonts w:ascii="Times New Roman" w:hAnsi="Times New Roman"/>
          <w:bCs/>
          <w:sz w:val="28"/>
          <w:szCs w:val="28"/>
        </w:rPr>
        <w:t xml:space="preserve"> sub sancţiunea decăderii</w:t>
      </w:r>
      <w:r w:rsidR="00FB3020">
        <w:rPr>
          <w:rFonts w:ascii="Times New Roman" w:hAnsi="Times New Roman"/>
          <w:bCs/>
          <w:sz w:val="28"/>
          <w:szCs w:val="28"/>
        </w:rPr>
        <w:t>,</w:t>
      </w:r>
      <w:r w:rsidR="001726F8" w:rsidRPr="00204521">
        <w:rPr>
          <w:rFonts w:ascii="Times New Roman" w:hAnsi="Times New Roman"/>
          <w:bCs/>
          <w:sz w:val="28"/>
          <w:szCs w:val="28"/>
        </w:rPr>
        <w:t xml:space="preserve"> au fost întrerupte pe durata stării de urgenţă</w:t>
      </w:r>
      <w:r>
        <w:rPr>
          <w:rFonts w:ascii="Times New Roman" w:hAnsi="Times New Roman"/>
          <w:bCs/>
          <w:sz w:val="28"/>
          <w:szCs w:val="28"/>
        </w:rPr>
        <w:t>, ceea ce a</w:t>
      </w:r>
      <w:r w:rsidR="001726F8" w:rsidRPr="00204521">
        <w:rPr>
          <w:rFonts w:ascii="Times New Roman" w:hAnsi="Times New Roman"/>
          <w:bCs/>
          <w:sz w:val="28"/>
          <w:szCs w:val="28"/>
        </w:rPr>
        <w:t xml:space="preserve"> însemna</w:t>
      </w:r>
      <w:r w:rsidR="005512EA">
        <w:rPr>
          <w:rFonts w:ascii="Times New Roman" w:hAnsi="Times New Roman"/>
          <w:bCs/>
          <w:sz w:val="28"/>
          <w:szCs w:val="28"/>
        </w:rPr>
        <w:t>t</w:t>
      </w:r>
      <w:r w:rsidR="001726F8" w:rsidRPr="00204521">
        <w:rPr>
          <w:rFonts w:ascii="Times New Roman" w:hAnsi="Times New Roman"/>
          <w:bCs/>
          <w:sz w:val="28"/>
          <w:szCs w:val="28"/>
        </w:rPr>
        <w:t xml:space="preserve"> că de la 15.05.2020 – data încetării stării de urgenţă – va curge un nou termen, de aceeaşi durată.</w:t>
      </w:r>
    </w:p>
    <w:p w:rsidR="004D4529" w:rsidRPr="004D4529" w:rsidRDefault="005512EA" w:rsidP="005512EA">
      <w:pPr>
        <w:spacing w:after="12" w:line="360" w:lineRule="auto"/>
        <w:ind w:left="58" w:right="14" w:hanging="1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În concluzie, pentru dosarele suspendate, abia începând de la data de 15.05.2020 a început să curgă un nou termen de perimare.</w:t>
      </w:r>
    </w:p>
    <w:p w:rsidR="00B71A59" w:rsidRPr="00A603B3" w:rsidRDefault="00B71A59" w:rsidP="00404C6D">
      <w:pPr>
        <w:spacing w:after="12" w:line="360" w:lineRule="auto"/>
        <w:ind w:left="58" w:right="14" w:firstLine="650"/>
        <w:jc w:val="both"/>
        <w:rPr>
          <w:rFonts w:ascii="Times New Roman" w:hAnsi="Times New Roman"/>
          <w:sz w:val="28"/>
          <w:szCs w:val="28"/>
        </w:rPr>
      </w:pPr>
      <w:r w:rsidRPr="00A603B3">
        <w:rPr>
          <w:rFonts w:ascii="Times New Roman" w:hAnsi="Times New Roman"/>
          <w:sz w:val="28"/>
          <w:szCs w:val="28"/>
        </w:rPr>
        <w:t xml:space="preserve">În plus, un număr </w:t>
      </w:r>
      <w:r w:rsidR="00670727" w:rsidRPr="00A603B3">
        <w:rPr>
          <w:rFonts w:ascii="Times New Roman" w:hAnsi="Times New Roman"/>
          <w:sz w:val="28"/>
          <w:szCs w:val="28"/>
        </w:rPr>
        <w:t xml:space="preserve">de 2565 cauze </w:t>
      </w:r>
      <w:r w:rsidR="00A66A28" w:rsidRPr="00A603B3">
        <w:rPr>
          <w:rFonts w:ascii="Times New Roman" w:hAnsi="Times New Roman"/>
          <w:sz w:val="28"/>
          <w:szCs w:val="28"/>
        </w:rPr>
        <w:t>s</w:t>
      </w:r>
      <w:r w:rsidR="00670727" w:rsidRPr="00A603B3">
        <w:rPr>
          <w:rFonts w:ascii="Times New Roman" w:hAnsi="Times New Roman"/>
          <w:sz w:val="28"/>
          <w:szCs w:val="28"/>
        </w:rPr>
        <w:t>e aflau în faza regularizării cererii de chemare în judecată la sfârşitul anului.</w:t>
      </w:r>
    </w:p>
    <w:p w:rsidR="00A66A28" w:rsidRPr="00A603B3" w:rsidRDefault="00A66A28" w:rsidP="00404C6D">
      <w:pPr>
        <w:spacing w:after="12" w:line="360" w:lineRule="auto"/>
        <w:ind w:left="58" w:right="14" w:firstLine="650"/>
        <w:jc w:val="both"/>
        <w:rPr>
          <w:rFonts w:ascii="Times New Roman" w:hAnsi="Times New Roman"/>
          <w:sz w:val="28"/>
          <w:szCs w:val="28"/>
        </w:rPr>
      </w:pPr>
      <w:r w:rsidRPr="00A603B3">
        <w:rPr>
          <w:rFonts w:ascii="Times New Roman" w:hAnsi="Times New Roman"/>
          <w:sz w:val="28"/>
          <w:szCs w:val="28"/>
        </w:rPr>
        <w:t>Toate aceste situaţii au influenţat negativ eficienţa Secţiei I civil.</w:t>
      </w:r>
    </w:p>
    <w:p w:rsidR="00A66A28" w:rsidRPr="00A603B3" w:rsidRDefault="00A66A28" w:rsidP="00404C6D">
      <w:pPr>
        <w:spacing w:after="12" w:line="360" w:lineRule="auto"/>
        <w:ind w:left="58" w:right="14" w:firstLine="650"/>
        <w:jc w:val="both"/>
        <w:rPr>
          <w:rFonts w:ascii="Times New Roman" w:hAnsi="Times New Roman"/>
          <w:sz w:val="28"/>
          <w:szCs w:val="28"/>
        </w:rPr>
      </w:pPr>
      <w:r w:rsidRPr="00A603B3">
        <w:rPr>
          <w:rFonts w:ascii="Times New Roman" w:hAnsi="Times New Roman"/>
          <w:sz w:val="28"/>
          <w:szCs w:val="28"/>
        </w:rPr>
        <w:lastRenderedPageBreak/>
        <w:t xml:space="preserve">Merită menţionat şi faptul că, deşi conform cifrelor statistice, a fost o activitate mai redusă comparativ cu anul </w:t>
      </w:r>
      <w:r w:rsidR="005D14DE" w:rsidRPr="00A603B3">
        <w:rPr>
          <w:rFonts w:ascii="Times New Roman" w:hAnsi="Times New Roman"/>
          <w:sz w:val="28"/>
          <w:szCs w:val="28"/>
        </w:rPr>
        <w:t>2019, EFECTIV, activitatea a fost foarte încărcată din cauza multitudinii concediilor medicale acordate pen</w:t>
      </w:r>
      <w:r w:rsidR="0039372B">
        <w:rPr>
          <w:rFonts w:ascii="Times New Roman" w:hAnsi="Times New Roman"/>
          <w:sz w:val="28"/>
          <w:szCs w:val="28"/>
        </w:rPr>
        <w:t>t</w:t>
      </w:r>
      <w:r w:rsidR="005D14DE" w:rsidRPr="00A603B3">
        <w:rPr>
          <w:rFonts w:ascii="Times New Roman" w:hAnsi="Times New Roman"/>
          <w:sz w:val="28"/>
          <w:szCs w:val="28"/>
        </w:rPr>
        <w:t xml:space="preserve">ru infectarea cu virusul SARS COV2 sau pentru calitatea de contact </w:t>
      </w:r>
      <w:r w:rsidR="00C63CFE">
        <w:rPr>
          <w:rFonts w:ascii="Times New Roman" w:hAnsi="Times New Roman"/>
          <w:sz w:val="28"/>
          <w:szCs w:val="28"/>
        </w:rPr>
        <w:t xml:space="preserve">direct </w:t>
      </w:r>
      <w:r w:rsidR="005D14DE" w:rsidRPr="00A603B3">
        <w:rPr>
          <w:rFonts w:ascii="Times New Roman" w:hAnsi="Times New Roman"/>
          <w:sz w:val="28"/>
          <w:szCs w:val="28"/>
        </w:rPr>
        <w:t>a celor infectaţi.</w:t>
      </w:r>
    </w:p>
    <w:p w:rsidR="00AA7FF5" w:rsidRPr="00A603B3" w:rsidRDefault="00AA7FF5" w:rsidP="00404C6D">
      <w:pPr>
        <w:spacing w:after="12" w:line="360" w:lineRule="auto"/>
        <w:ind w:left="58" w:right="14" w:firstLine="650"/>
        <w:jc w:val="both"/>
        <w:rPr>
          <w:rFonts w:ascii="Times New Roman" w:hAnsi="Times New Roman"/>
          <w:sz w:val="28"/>
          <w:szCs w:val="28"/>
        </w:rPr>
      </w:pPr>
      <w:r w:rsidRPr="00A603B3">
        <w:rPr>
          <w:rFonts w:ascii="Times New Roman" w:hAnsi="Times New Roman"/>
          <w:sz w:val="28"/>
          <w:szCs w:val="28"/>
        </w:rPr>
        <w:t xml:space="preserve">Astfel de concedii au fost acordate pentru un număr de </w:t>
      </w:r>
      <w:r w:rsidR="00413CC2" w:rsidRPr="00A603B3">
        <w:rPr>
          <w:rFonts w:ascii="Times New Roman" w:hAnsi="Times New Roman"/>
          <w:sz w:val="28"/>
          <w:szCs w:val="28"/>
        </w:rPr>
        <w:t>16</w:t>
      </w:r>
      <w:r w:rsidRPr="00A603B3">
        <w:rPr>
          <w:rFonts w:ascii="Times New Roman" w:hAnsi="Times New Roman"/>
          <w:sz w:val="28"/>
          <w:szCs w:val="28"/>
        </w:rPr>
        <w:t xml:space="preserve"> grefieri</w:t>
      </w:r>
      <w:r w:rsidR="003D1B56" w:rsidRPr="00A603B3">
        <w:rPr>
          <w:rFonts w:ascii="Times New Roman" w:hAnsi="Times New Roman"/>
          <w:sz w:val="28"/>
          <w:szCs w:val="28"/>
        </w:rPr>
        <w:t xml:space="preserve"> şi </w:t>
      </w:r>
      <w:r w:rsidR="00DF77EA" w:rsidRPr="00A603B3">
        <w:rPr>
          <w:rFonts w:ascii="Times New Roman" w:hAnsi="Times New Roman"/>
          <w:sz w:val="28"/>
          <w:szCs w:val="28"/>
        </w:rPr>
        <w:t>9</w:t>
      </w:r>
      <w:r w:rsidR="003D1B56" w:rsidRPr="00A603B3">
        <w:rPr>
          <w:rFonts w:ascii="Times New Roman" w:hAnsi="Times New Roman"/>
          <w:sz w:val="28"/>
          <w:szCs w:val="28"/>
        </w:rPr>
        <w:t xml:space="preserve"> judecători.</w:t>
      </w:r>
      <w:r w:rsidR="00413CC2" w:rsidRPr="00A603B3">
        <w:rPr>
          <w:rFonts w:ascii="Times New Roman" w:hAnsi="Times New Roman"/>
          <w:sz w:val="28"/>
          <w:szCs w:val="28"/>
        </w:rPr>
        <w:t xml:space="preserve"> </w:t>
      </w:r>
      <w:r w:rsidR="00BB61D9" w:rsidRPr="00A603B3">
        <w:rPr>
          <w:rFonts w:ascii="Times New Roman" w:hAnsi="Times New Roman"/>
          <w:sz w:val="28"/>
          <w:szCs w:val="28"/>
        </w:rPr>
        <w:t>Alţi 3 grefieri de şedinţă au avut concedii medicale pentru diverse operaţii.</w:t>
      </w:r>
    </w:p>
    <w:p w:rsidR="005C41DA" w:rsidRPr="00A603B3" w:rsidRDefault="00873519" w:rsidP="004B5FED">
      <w:pPr>
        <w:spacing w:after="12" w:line="360" w:lineRule="auto"/>
        <w:ind w:left="58" w:right="14" w:firstLine="650"/>
        <w:jc w:val="both"/>
        <w:rPr>
          <w:rFonts w:ascii="Times New Roman" w:hAnsi="Times New Roman"/>
          <w:sz w:val="28"/>
          <w:szCs w:val="28"/>
        </w:rPr>
      </w:pPr>
      <w:r w:rsidRPr="00A603B3">
        <w:rPr>
          <w:rFonts w:ascii="Times New Roman" w:hAnsi="Times New Roman"/>
          <w:sz w:val="28"/>
          <w:szCs w:val="28"/>
        </w:rPr>
        <w:t>Totodată, 4 completuri de judecată nu au avut desemnat un grefier din cauza personalului insuficient, care a mărit</w:t>
      </w:r>
      <w:r w:rsidR="00986C32" w:rsidRPr="00A603B3">
        <w:rPr>
          <w:rFonts w:ascii="Times New Roman" w:hAnsi="Times New Roman"/>
          <w:sz w:val="28"/>
          <w:szCs w:val="28"/>
        </w:rPr>
        <w:t xml:space="preserve"> extraordinar de mult activitatea</w:t>
      </w:r>
      <w:r w:rsidR="00A75774">
        <w:rPr>
          <w:rFonts w:ascii="Times New Roman" w:hAnsi="Times New Roman"/>
          <w:sz w:val="28"/>
          <w:szCs w:val="28"/>
        </w:rPr>
        <w:t>,</w:t>
      </w:r>
      <w:r w:rsidR="00986C32" w:rsidRPr="00A603B3">
        <w:rPr>
          <w:rFonts w:ascii="Times New Roman" w:hAnsi="Times New Roman"/>
          <w:sz w:val="28"/>
          <w:szCs w:val="28"/>
        </w:rPr>
        <w:t xml:space="preserve"> pe lângă asigurarea permanenţei pe completurile ai căror grefieri au fost în concedii medicale.</w:t>
      </w:r>
    </w:p>
    <w:p w:rsidR="00A71CED" w:rsidRPr="00A603B3" w:rsidRDefault="00E04D89" w:rsidP="00404C6D">
      <w:pPr>
        <w:spacing w:after="0" w:line="360" w:lineRule="auto"/>
        <w:ind w:firstLine="708"/>
        <w:jc w:val="both"/>
        <w:rPr>
          <w:rFonts w:ascii="Times New Roman" w:hAnsi="Times New Roman"/>
          <w:sz w:val="28"/>
          <w:szCs w:val="28"/>
        </w:rPr>
      </w:pPr>
      <w:r w:rsidRPr="00A603B3">
        <w:rPr>
          <w:rFonts w:ascii="Times New Roman" w:hAnsi="Times New Roman"/>
          <w:sz w:val="28"/>
          <w:szCs w:val="28"/>
        </w:rPr>
        <w:t>Date fiind aceste situaţii, p</w:t>
      </w:r>
      <w:r w:rsidR="00A71CED" w:rsidRPr="00A603B3">
        <w:rPr>
          <w:rFonts w:ascii="Times New Roman" w:hAnsi="Times New Roman"/>
          <w:sz w:val="28"/>
          <w:szCs w:val="28"/>
        </w:rPr>
        <w:t>e lângă numărul cauzelor nou înregistrate, permanent se constată şi o creştere constantă a complexităţii cauzelor şi a întregii activităţi, aspect ce nu se poate evidenţia în simplele date cantitative dar care, în fapt, a determinat o creştere semnificativă a volumului de muncă depus de magistraţii şi personalul auxiliar.</w:t>
      </w:r>
    </w:p>
    <w:p w:rsidR="00A71CED" w:rsidRPr="00A603B3" w:rsidRDefault="00A71CED" w:rsidP="00404C6D">
      <w:pPr>
        <w:spacing w:after="0" w:line="360" w:lineRule="auto"/>
        <w:jc w:val="both"/>
        <w:rPr>
          <w:rFonts w:ascii="Times New Roman" w:hAnsi="Times New Roman"/>
          <w:sz w:val="28"/>
          <w:szCs w:val="28"/>
        </w:rPr>
      </w:pPr>
      <w:r w:rsidRPr="00A603B3">
        <w:tab/>
      </w:r>
      <w:r w:rsidRPr="00A603B3">
        <w:rPr>
          <w:rFonts w:ascii="Times New Roman" w:hAnsi="Times New Roman"/>
          <w:sz w:val="28"/>
          <w:szCs w:val="28"/>
        </w:rPr>
        <w:t>Judecătorii delegaţi pe cooperare judiciară în materie civilă şi comercială au soluţionat un  număr de 2</w:t>
      </w:r>
      <w:r w:rsidR="00B97F02" w:rsidRPr="00A603B3">
        <w:rPr>
          <w:rFonts w:ascii="Times New Roman" w:hAnsi="Times New Roman"/>
          <w:sz w:val="28"/>
          <w:szCs w:val="28"/>
        </w:rPr>
        <w:t>4</w:t>
      </w:r>
      <w:r w:rsidRPr="00A603B3">
        <w:rPr>
          <w:rFonts w:ascii="Times New Roman" w:hAnsi="Times New Roman"/>
          <w:sz w:val="28"/>
          <w:szCs w:val="28"/>
        </w:rPr>
        <w:t xml:space="preserve"> cereri privind comunicarea şi notificarea actelor. </w:t>
      </w:r>
    </w:p>
    <w:p w:rsidR="00A71CED" w:rsidRPr="00A603B3" w:rsidRDefault="00A71CED" w:rsidP="00054EF0">
      <w:pPr>
        <w:spacing w:after="0" w:line="360" w:lineRule="auto"/>
        <w:jc w:val="both"/>
        <w:rPr>
          <w:rFonts w:ascii="Times New Roman" w:hAnsi="Times New Roman"/>
          <w:sz w:val="28"/>
          <w:szCs w:val="28"/>
        </w:rPr>
      </w:pPr>
      <w:r w:rsidRPr="00A603B3">
        <w:rPr>
          <w:rFonts w:ascii="Times New Roman" w:hAnsi="Times New Roman"/>
          <w:sz w:val="28"/>
          <w:szCs w:val="28"/>
        </w:rPr>
        <w:tab/>
        <w:t xml:space="preserve">În ceea ce priveşte activitatea biroului de executare amenzi contravenţionale, </w:t>
      </w:r>
      <w:r w:rsidR="004827B0" w:rsidRPr="00A603B3">
        <w:rPr>
          <w:rFonts w:ascii="Times New Roman" w:hAnsi="Times New Roman"/>
          <w:sz w:val="28"/>
          <w:szCs w:val="28"/>
        </w:rPr>
        <w:t xml:space="preserve">cu privire la </w:t>
      </w:r>
      <w:hyperlink r:id="rId13" w:history="1">
        <w:r w:rsidR="002979A3" w:rsidRPr="00A603B3">
          <w:rPr>
            <w:rStyle w:val="Hyperlink"/>
            <w:rFonts w:ascii="Times New Roman" w:hAnsi="Times New Roman"/>
            <w:color w:val="auto"/>
            <w:sz w:val="28"/>
            <w:szCs w:val="28"/>
            <w:u w:val="none"/>
          </w:rPr>
          <w:t>Registrul de evidenţă şi punere în executare a hotărârilor privind plângerile contravenţionale</w:t>
        </w:r>
      </w:hyperlink>
      <w:r w:rsidRPr="00A603B3">
        <w:rPr>
          <w:rFonts w:ascii="Times New Roman" w:hAnsi="Times New Roman"/>
          <w:sz w:val="28"/>
          <w:szCs w:val="28"/>
        </w:rPr>
        <w:t>, activitatea în anul 20</w:t>
      </w:r>
      <w:r w:rsidR="00A3071B" w:rsidRPr="00A603B3">
        <w:rPr>
          <w:rFonts w:ascii="Times New Roman" w:hAnsi="Times New Roman"/>
          <w:sz w:val="28"/>
          <w:szCs w:val="28"/>
        </w:rPr>
        <w:t>20</w:t>
      </w:r>
      <w:r w:rsidRPr="00A603B3">
        <w:rPr>
          <w:rFonts w:ascii="Times New Roman" w:hAnsi="Times New Roman"/>
          <w:sz w:val="28"/>
          <w:szCs w:val="28"/>
        </w:rPr>
        <w:t xml:space="preserve"> a constat în următoarele:</w:t>
      </w:r>
    </w:p>
    <w:p w:rsidR="00A71CED" w:rsidRPr="00A603B3" w:rsidRDefault="00A71CED" w:rsidP="00054EF0">
      <w:pPr>
        <w:spacing w:after="0" w:line="360" w:lineRule="auto"/>
        <w:jc w:val="both"/>
        <w:rPr>
          <w:rFonts w:ascii="Times New Roman" w:hAnsi="Times New Roman"/>
          <w:sz w:val="28"/>
          <w:szCs w:val="28"/>
        </w:rPr>
      </w:pPr>
      <w:r w:rsidRPr="00A603B3">
        <w:rPr>
          <w:rFonts w:ascii="Times New Roman" w:hAnsi="Times New Roman"/>
          <w:sz w:val="28"/>
          <w:szCs w:val="28"/>
        </w:rPr>
        <w:t xml:space="preserve">      </w:t>
      </w:r>
      <w:r w:rsidRPr="00A603B3">
        <w:rPr>
          <w:rFonts w:ascii="Times New Roman" w:hAnsi="Times New Roman"/>
          <w:sz w:val="28"/>
          <w:szCs w:val="28"/>
        </w:rPr>
        <w:tab/>
      </w:r>
      <w:r w:rsidRPr="00A603B3">
        <w:rPr>
          <w:rFonts w:ascii="Times New Roman" w:hAnsi="Times New Roman"/>
          <w:sz w:val="28"/>
          <w:szCs w:val="28"/>
        </w:rPr>
        <w:tab/>
        <w:t xml:space="preserve">-  s-au deschis un număr de </w:t>
      </w:r>
      <w:r w:rsidR="002B0A63" w:rsidRPr="00A603B3">
        <w:rPr>
          <w:rFonts w:ascii="Times New Roman" w:hAnsi="Times New Roman"/>
          <w:sz w:val="28"/>
          <w:szCs w:val="28"/>
        </w:rPr>
        <w:t>2927</w:t>
      </w:r>
      <w:r w:rsidRPr="00A603B3">
        <w:rPr>
          <w:rFonts w:ascii="Times New Roman" w:hAnsi="Times New Roman"/>
          <w:sz w:val="28"/>
          <w:szCs w:val="28"/>
        </w:rPr>
        <w:t xml:space="preserve"> poziţii;</w:t>
      </w:r>
    </w:p>
    <w:p w:rsidR="00A71CED" w:rsidRPr="00A603B3" w:rsidRDefault="00A71CED" w:rsidP="00054EF0">
      <w:pPr>
        <w:spacing w:after="0" w:line="360" w:lineRule="auto"/>
        <w:ind w:left="720" w:firstLine="720"/>
        <w:jc w:val="both"/>
        <w:rPr>
          <w:rFonts w:ascii="Times New Roman" w:hAnsi="Times New Roman"/>
          <w:sz w:val="28"/>
          <w:szCs w:val="28"/>
        </w:rPr>
      </w:pPr>
      <w:r w:rsidRPr="00A603B3">
        <w:rPr>
          <w:rFonts w:ascii="Times New Roman" w:hAnsi="Times New Roman"/>
          <w:sz w:val="28"/>
          <w:szCs w:val="28"/>
        </w:rPr>
        <w:t xml:space="preserve">- s-au emis </w:t>
      </w:r>
      <w:r w:rsidR="000B637F" w:rsidRPr="00A603B3">
        <w:rPr>
          <w:rFonts w:ascii="Times New Roman" w:hAnsi="Times New Roman"/>
          <w:sz w:val="28"/>
          <w:szCs w:val="28"/>
        </w:rPr>
        <w:t>2428</w:t>
      </w:r>
      <w:r w:rsidRPr="00A603B3">
        <w:rPr>
          <w:rFonts w:ascii="Times New Roman" w:hAnsi="Times New Roman"/>
          <w:sz w:val="28"/>
          <w:szCs w:val="28"/>
        </w:rPr>
        <w:t xml:space="preserve"> titluri;</w:t>
      </w:r>
    </w:p>
    <w:p w:rsidR="00A71CED" w:rsidRPr="00A603B3" w:rsidRDefault="00A71CED" w:rsidP="00054EF0">
      <w:pPr>
        <w:spacing w:after="0" w:line="360" w:lineRule="auto"/>
        <w:ind w:left="720" w:firstLine="720"/>
        <w:jc w:val="both"/>
        <w:rPr>
          <w:rFonts w:ascii="Times New Roman" w:hAnsi="Times New Roman"/>
          <w:sz w:val="28"/>
          <w:szCs w:val="28"/>
        </w:rPr>
      </w:pPr>
      <w:r w:rsidRPr="00A603B3">
        <w:rPr>
          <w:rFonts w:ascii="Times New Roman" w:hAnsi="Times New Roman"/>
          <w:sz w:val="28"/>
          <w:szCs w:val="28"/>
        </w:rPr>
        <w:t xml:space="preserve">- s-au închis </w:t>
      </w:r>
      <w:r w:rsidR="000B637F" w:rsidRPr="00A603B3">
        <w:rPr>
          <w:rFonts w:ascii="Times New Roman" w:hAnsi="Times New Roman"/>
          <w:sz w:val="28"/>
          <w:szCs w:val="28"/>
        </w:rPr>
        <w:t>2112</w:t>
      </w:r>
      <w:r w:rsidRPr="00A603B3">
        <w:rPr>
          <w:rFonts w:ascii="Times New Roman" w:hAnsi="Times New Roman"/>
          <w:sz w:val="28"/>
          <w:szCs w:val="28"/>
        </w:rPr>
        <w:t xml:space="preserve"> poziţii, prin confirmarea primirii titlurilor executorii de către autorităţile învestite cu punerea lor în executare </w:t>
      </w:r>
      <w:r w:rsidR="0091305B" w:rsidRPr="00A603B3">
        <w:rPr>
          <w:rFonts w:ascii="Times New Roman" w:hAnsi="Times New Roman"/>
          <w:sz w:val="28"/>
          <w:szCs w:val="28"/>
        </w:rPr>
        <w:t>ş</w:t>
      </w:r>
      <w:r w:rsidRPr="00A603B3">
        <w:rPr>
          <w:rFonts w:ascii="Times New Roman" w:hAnsi="Times New Roman"/>
          <w:sz w:val="28"/>
          <w:szCs w:val="28"/>
        </w:rPr>
        <w:t xml:space="preserve">i s-au efectuat </w:t>
      </w:r>
      <w:r w:rsidR="000B637F" w:rsidRPr="00A603B3">
        <w:rPr>
          <w:rFonts w:ascii="Times New Roman" w:hAnsi="Times New Roman"/>
          <w:sz w:val="28"/>
          <w:szCs w:val="28"/>
        </w:rPr>
        <w:t>612</w:t>
      </w:r>
      <w:r w:rsidRPr="00A603B3">
        <w:rPr>
          <w:rFonts w:ascii="Times New Roman" w:hAnsi="Times New Roman"/>
          <w:sz w:val="28"/>
          <w:szCs w:val="28"/>
        </w:rPr>
        <w:t xml:space="preserve"> de reveniri.</w:t>
      </w:r>
    </w:p>
    <w:p w:rsidR="00A71CED" w:rsidRPr="00A603B3" w:rsidRDefault="00A71CED" w:rsidP="00054EF0">
      <w:pPr>
        <w:spacing w:after="0" w:line="360" w:lineRule="auto"/>
        <w:jc w:val="both"/>
        <w:rPr>
          <w:rFonts w:ascii="Times New Roman" w:hAnsi="Times New Roman"/>
          <w:sz w:val="28"/>
          <w:szCs w:val="28"/>
        </w:rPr>
      </w:pPr>
      <w:r w:rsidRPr="00A603B3">
        <w:rPr>
          <w:rFonts w:ascii="Times New Roman" w:hAnsi="Times New Roman"/>
          <w:sz w:val="28"/>
          <w:szCs w:val="28"/>
        </w:rPr>
        <w:tab/>
        <w:t>Motivele neînchiderii poziţiilor au fost următoarele:</w:t>
      </w:r>
    </w:p>
    <w:p w:rsidR="00A71CED" w:rsidRPr="00A603B3" w:rsidRDefault="00A71CED" w:rsidP="00054EF0">
      <w:pPr>
        <w:spacing w:after="0" w:line="360" w:lineRule="auto"/>
        <w:jc w:val="both"/>
        <w:rPr>
          <w:rFonts w:ascii="Times New Roman" w:hAnsi="Times New Roman"/>
          <w:sz w:val="28"/>
          <w:szCs w:val="28"/>
        </w:rPr>
      </w:pPr>
      <w:r w:rsidRPr="00A603B3">
        <w:rPr>
          <w:rFonts w:ascii="Times New Roman" w:hAnsi="Times New Roman"/>
          <w:sz w:val="28"/>
          <w:szCs w:val="28"/>
        </w:rPr>
        <w:t xml:space="preserve">                          - lipsa dovezilor de comunicare de la Consiliile Locale; </w:t>
      </w:r>
    </w:p>
    <w:p w:rsidR="00A71CED" w:rsidRPr="00A603B3" w:rsidRDefault="00A71CED" w:rsidP="00054EF0">
      <w:pPr>
        <w:spacing w:after="0" w:line="360" w:lineRule="auto"/>
        <w:jc w:val="both"/>
        <w:rPr>
          <w:rFonts w:ascii="Times New Roman" w:hAnsi="Times New Roman"/>
          <w:sz w:val="28"/>
          <w:szCs w:val="28"/>
        </w:rPr>
      </w:pPr>
      <w:r w:rsidRPr="00A603B3">
        <w:rPr>
          <w:rFonts w:ascii="Times New Roman" w:hAnsi="Times New Roman"/>
          <w:sz w:val="28"/>
          <w:szCs w:val="28"/>
        </w:rPr>
        <w:t xml:space="preserve">                          - dosare înaintate în căile de atac; </w:t>
      </w:r>
    </w:p>
    <w:p w:rsidR="00A71CED" w:rsidRPr="00A603B3" w:rsidRDefault="00A71CED" w:rsidP="00054EF0">
      <w:pPr>
        <w:spacing w:after="0" w:line="360" w:lineRule="auto"/>
        <w:jc w:val="both"/>
        <w:rPr>
          <w:rFonts w:ascii="Times New Roman" w:hAnsi="Times New Roman"/>
          <w:sz w:val="28"/>
          <w:szCs w:val="28"/>
        </w:rPr>
      </w:pPr>
      <w:r w:rsidRPr="00A603B3">
        <w:rPr>
          <w:rFonts w:ascii="Times New Roman" w:hAnsi="Times New Roman"/>
          <w:sz w:val="28"/>
          <w:szCs w:val="28"/>
        </w:rPr>
        <w:t xml:space="preserve">                          - dosare împotriva cărora s-au declarat căi de atac; </w:t>
      </w:r>
    </w:p>
    <w:p w:rsidR="007710BE" w:rsidRPr="00A603B3" w:rsidRDefault="007710BE" w:rsidP="007710BE">
      <w:pPr>
        <w:spacing w:after="0" w:line="360" w:lineRule="auto"/>
        <w:ind w:firstLine="708"/>
        <w:jc w:val="both"/>
        <w:rPr>
          <w:rFonts w:ascii="Times New Roman" w:hAnsi="Times New Roman"/>
          <w:sz w:val="28"/>
          <w:szCs w:val="28"/>
        </w:rPr>
      </w:pPr>
      <w:r w:rsidRPr="00A603B3">
        <w:rPr>
          <w:rFonts w:ascii="Times New Roman" w:hAnsi="Times New Roman"/>
          <w:sz w:val="28"/>
          <w:szCs w:val="28"/>
        </w:rPr>
        <w:lastRenderedPageBreak/>
        <w:t xml:space="preserve">În ceea ce priveşte activitatea biroului de executare </w:t>
      </w:r>
      <w:r w:rsidR="002979A3" w:rsidRPr="00A603B3">
        <w:rPr>
          <w:rFonts w:ascii="Times New Roman" w:hAnsi="Times New Roman"/>
          <w:sz w:val="28"/>
          <w:szCs w:val="28"/>
        </w:rPr>
        <w:t>civilă</w:t>
      </w:r>
      <w:r w:rsidRPr="00A603B3">
        <w:rPr>
          <w:rFonts w:ascii="Times New Roman" w:hAnsi="Times New Roman"/>
          <w:sz w:val="28"/>
          <w:szCs w:val="28"/>
        </w:rPr>
        <w:t xml:space="preserve">, cu privire la </w:t>
      </w:r>
      <w:hyperlink r:id="rId14" w:tgtFrame="_blank" w:history="1">
        <w:r w:rsidRPr="00A603B3">
          <w:rPr>
            <w:rStyle w:val="Hyperlink"/>
            <w:rFonts w:ascii="Times New Roman" w:hAnsi="Times New Roman"/>
            <w:color w:val="auto"/>
            <w:sz w:val="28"/>
            <w:szCs w:val="28"/>
            <w:u w:val="none"/>
          </w:rPr>
          <w:t>Registrul de eviden</w:t>
        </w:r>
        <w:r w:rsidR="0076237E">
          <w:rPr>
            <w:rStyle w:val="Hyperlink"/>
            <w:rFonts w:ascii="Times New Roman" w:hAnsi="Times New Roman"/>
            <w:color w:val="auto"/>
            <w:sz w:val="28"/>
            <w:szCs w:val="28"/>
            <w:u w:val="none"/>
          </w:rPr>
          <w:t>ţă</w:t>
        </w:r>
        <w:r w:rsidRPr="00A603B3">
          <w:rPr>
            <w:rStyle w:val="Hyperlink"/>
            <w:rFonts w:ascii="Times New Roman" w:hAnsi="Times New Roman"/>
            <w:color w:val="auto"/>
            <w:sz w:val="28"/>
            <w:szCs w:val="28"/>
            <w:u w:val="none"/>
          </w:rPr>
          <w:t xml:space="preserve"> şi punere în executare a sancţiunilor contravenţionale</w:t>
        </w:r>
      </w:hyperlink>
      <w:r w:rsidRPr="00A603B3">
        <w:rPr>
          <w:rFonts w:ascii="Times New Roman" w:hAnsi="Times New Roman"/>
          <w:sz w:val="28"/>
          <w:szCs w:val="28"/>
        </w:rPr>
        <w:t>, activitatea în anul 2020 a constat în următoarele:</w:t>
      </w:r>
    </w:p>
    <w:p w:rsidR="00E97B51" w:rsidRPr="00A603B3" w:rsidRDefault="00E97B51" w:rsidP="00E97B51">
      <w:pPr>
        <w:spacing w:after="0" w:line="360" w:lineRule="auto"/>
        <w:ind w:left="708" w:firstLine="708"/>
        <w:jc w:val="both"/>
        <w:rPr>
          <w:rFonts w:ascii="Times New Roman" w:hAnsi="Times New Roman"/>
          <w:sz w:val="28"/>
          <w:szCs w:val="28"/>
        </w:rPr>
      </w:pPr>
      <w:r w:rsidRPr="00A603B3">
        <w:rPr>
          <w:rFonts w:ascii="Times New Roman" w:hAnsi="Times New Roman"/>
          <w:sz w:val="28"/>
          <w:szCs w:val="28"/>
        </w:rPr>
        <w:t>-  s-au deschis un număr de 410 poziţii;</w:t>
      </w:r>
    </w:p>
    <w:p w:rsidR="00E97B51" w:rsidRPr="00A603B3" w:rsidRDefault="00E97B51" w:rsidP="00E97B51">
      <w:pPr>
        <w:spacing w:after="0" w:line="360" w:lineRule="auto"/>
        <w:ind w:left="720" w:firstLine="720"/>
        <w:jc w:val="both"/>
        <w:rPr>
          <w:rFonts w:ascii="Times New Roman" w:hAnsi="Times New Roman"/>
          <w:sz w:val="28"/>
          <w:szCs w:val="28"/>
        </w:rPr>
      </w:pPr>
      <w:r w:rsidRPr="00A603B3">
        <w:rPr>
          <w:rFonts w:ascii="Times New Roman" w:hAnsi="Times New Roman"/>
          <w:sz w:val="28"/>
          <w:szCs w:val="28"/>
        </w:rPr>
        <w:t>- s-au emis 625 mandate;</w:t>
      </w:r>
    </w:p>
    <w:p w:rsidR="007710BE" w:rsidRPr="00A603B3" w:rsidRDefault="00E97B51" w:rsidP="006F3667">
      <w:pPr>
        <w:spacing w:after="0" w:line="360" w:lineRule="auto"/>
        <w:ind w:left="720" w:firstLine="720"/>
        <w:jc w:val="both"/>
        <w:rPr>
          <w:rFonts w:ascii="Times New Roman" w:hAnsi="Times New Roman"/>
          <w:sz w:val="28"/>
          <w:szCs w:val="28"/>
        </w:rPr>
      </w:pPr>
      <w:r w:rsidRPr="00A603B3">
        <w:rPr>
          <w:rFonts w:ascii="Times New Roman" w:hAnsi="Times New Roman"/>
          <w:sz w:val="28"/>
          <w:szCs w:val="28"/>
        </w:rPr>
        <w:t xml:space="preserve">- s-au închis </w:t>
      </w:r>
      <w:r w:rsidR="006F3667" w:rsidRPr="00A603B3">
        <w:rPr>
          <w:rFonts w:ascii="Times New Roman" w:hAnsi="Times New Roman"/>
          <w:sz w:val="28"/>
          <w:szCs w:val="28"/>
        </w:rPr>
        <w:t>386</w:t>
      </w:r>
      <w:r w:rsidRPr="00A603B3">
        <w:rPr>
          <w:rFonts w:ascii="Times New Roman" w:hAnsi="Times New Roman"/>
          <w:sz w:val="28"/>
          <w:szCs w:val="28"/>
        </w:rPr>
        <w:t xml:space="preserve"> poziţii</w:t>
      </w:r>
      <w:r w:rsidR="006F3667" w:rsidRPr="00A603B3">
        <w:rPr>
          <w:rFonts w:ascii="Times New Roman" w:hAnsi="Times New Roman"/>
          <w:sz w:val="28"/>
          <w:szCs w:val="28"/>
        </w:rPr>
        <w:t xml:space="preserve"> </w:t>
      </w:r>
      <w:r w:rsidRPr="00A603B3">
        <w:rPr>
          <w:rFonts w:ascii="Times New Roman" w:hAnsi="Times New Roman"/>
          <w:sz w:val="28"/>
          <w:szCs w:val="28"/>
        </w:rPr>
        <w:t xml:space="preserve">şi s-au efectuat </w:t>
      </w:r>
      <w:r w:rsidR="006F3667" w:rsidRPr="00A603B3">
        <w:rPr>
          <w:rFonts w:ascii="Times New Roman" w:hAnsi="Times New Roman"/>
          <w:sz w:val="28"/>
          <w:szCs w:val="28"/>
        </w:rPr>
        <w:t>237</w:t>
      </w:r>
      <w:r w:rsidRPr="00A603B3">
        <w:rPr>
          <w:rFonts w:ascii="Times New Roman" w:hAnsi="Times New Roman"/>
          <w:sz w:val="28"/>
          <w:szCs w:val="28"/>
        </w:rPr>
        <w:t xml:space="preserve"> de reveniri.</w:t>
      </w:r>
    </w:p>
    <w:p w:rsidR="00A71CED" w:rsidRPr="00A603B3" w:rsidRDefault="00A71CED" w:rsidP="00054EF0">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Secţia </w:t>
      </w:r>
      <w:r w:rsidR="00CB1DED" w:rsidRPr="00A603B3">
        <w:rPr>
          <w:rFonts w:ascii="Times New Roman" w:hAnsi="Times New Roman"/>
          <w:sz w:val="28"/>
          <w:szCs w:val="28"/>
        </w:rPr>
        <w:t xml:space="preserve">I </w:t>
      </w:r>
      <w:r w:rsidRPr="00A603B3">
        <w:rPr>
          <w:rFonts w:ascii="Times New Roman" w:hAnsi="Times New Roman"/>
          <w:sz w:val="28"/>
          <w:szCs w:val="28"/>
        </w:rPr>
        <w:t>civil a Judecătoriei Craiova a suportat, ca şi în anii trecuţi, o fluctuaţie de personal, atât în rândul judecătorilor, cât şi în rândul grefierilor, datorată promovărilor la instanţele superioare, concediilor medicale, prenatale sau postnatale ori pentru diverse evenimente în familie (naştere, deces, căsătorie).</w:t>
      </w:r>
    </w:p>
    <w:p w:rsidR="00A71CED" w:rsidRPr="00A603B3" w:rsidRDefault="00A71CED" w:rsidP="00054EF0">
      <w:pPr>
        <w:spacing w:after="0" w:line="360" w:lineRule="auto"/>
        <w:ind w:firstLine="708"/>
        <w:jc w:val="both"/>
        <w:rPr>
          <w:rFonts w:ascii="Times New Roman" w:hAnsi="Times New Roman"/>
          <w:sz w:val="28"/>
          <w:szCs w:val="28"/>
        </w:rPr>
      </w:pPr>
      <w:r w:rsidRPr="00A603B3">
        <w:rPr>
          <w:rFonts w:ascii="Times New Roman" w:hAnsi="Times New Roman"/>
          <w:sz w:val="28"/>
          <w:szCs w:val="28"/>
        </w:rPr>
        <w:t>Astfel:</w:t>
      </w:r>
    </w:p>
    <w:p w:rsidR="00644956" w:rsidRPr="00A603B3" w:rsidRDefault="001C5CF1" w:rsidP="00401207">
      <w:pPr>
        <w:widowControl w:val="0"/>
        <w:spacing w:after="0" w:line="360" w:lineRule="auto"/>
        <w:ind w:firstLine="708"/>
        <w:jc w:val="both"/>
        <w:rPr>
          <w:rFonts w:ascii="Times New Roman" w:hAnsi="Times New Roman"/>
          <w:sz w:val="28"/>
          <w:szCs w:val="28"/>
          <w:lang w:eastAsia="ro-RO"/>
        </w:rPr>
      </w:pPr>
      <w:r w:rsidRPr="00A603B3">
        <w:rPr>
          <w:rFonts w:ascii="Times New Roman" w:hAnsi="Times New Roman"/>
          <w:sz w:val="28"/>
          <w:szCs w:val="28"/>
          <w:lang w:eastAsia="ro-RO"/>
        </w:rPr>
        <w:t xml:space="preserve"> - prin </w:t>
      </w:r>
      <w:r w:rsidR="00317ADF" w:rsidRPr="00A603B3">
        <w:rPr>
          <w:rFonts w:ascii="Times New Roman" w:hAnsi="Times New Roman"/>
          <w:sz w:val="28"/>
          <w:szCs w:val="28"/>
          <w:lang w:eastAsia="ro-RO"/>
        </w:rPr>
        <w:t>Hotărârea</w:t>
      </w:r>
      <w:r w:rsidR="003B5A7B" w:rsidRPr="00A603B3">
        <w:rPr>
          <w:rFonts w:ascii="Times New Roman" w:hAnsi="Times New Roman"/>
          <w:sz w:val="28"/>
          <w:szCs w:val="28"/>
          <w:lang w:eastAsia="ro-RO"/>
        </w:rPr>
        <w:t xml:space="preserve"> </w:t>
      </w:r>
      <w:r w:rsidR="00644956" w:rsidRPr="00A603B3">
        <w:rPr>
          <w:rFonts w:ascii="Times New Roman" w:hAnsi="Times New Roman"/>
          <w:sz w:val="28"/>
          <w:szCs w:val="28"/>
          <w:lang w:eastAsia="ro-RO"/>
        </w:rPr>
        <w:t>C</w:t>
      </w:r>
      <w:r w:rsidR="003B5A7B" w:rsidRPr="00A603B3">
        <w:rPr>
          <w:rFonts w:ascii="Times New Roman" w:hAnsi="Times New Roman"/>
          <w:sz w:val="28"/>
          <w:szCs w:val="28"/>
          <w:lang w:eastAsia="ro-RO"/>
        </w:rPr>
        <w:t xml:space="preserve">olegiului de </w:t>
      </w:r>
      <w:r w:rsidR="00644956" w:rsidRPr="00A603B3">
        <w:rPr>
          <w:rFonts w:ascii="Times New Roman" w:hAnsi="Times New Roman"/>
          <w:sz w:val="28"/>
          <w:szCs w:val="28"/>
          <w:lang w:eastAsia="ro-RO"/>
        </w:rPr>
        <w:t>C</w:t>
      </w:r>
      <w:r w:rsidR="003B5A7B" w:rsidRPr="00A603B3">
        <w:rPr>
          <w:rFonts w:ascii="Times New Roman" w:hAnsi="Times New Roman"/>
          <w:sz w:val="28"/>
          <w:szCs w:val="28"/>
          <w:lang w:eastAsia="ro-RO"/>
        </w:rPr>
        <w:t>onducere</w:t>
      </w:r>
      <w:r w:rsidR="00D16C54" w:rsidRPr="00A603B3">
        <w:rPr>
          <w:rFonts w:ascii="Times New Roman" w:hAnsi="Times New Roman"/>
          <w:sz w:val="28"/>
          <w:szCs w:val="28"/>
          <w:lang w:eastAsia="ro-RO"/>
        </w:rPr>
        <w:t xml:space="preserve"> </w:t>
      </w:r>
      <w:r w:rsidR="003B5A7B" w:rsidRPr="00A603B3">
        <w:rPr>
          <w:rFonts w:ascii="Times New Roman" w:hAnsi="Times New Roman"/>
          <w:sz w:val="28"/>
          <w:szCs w:val="28"/>
          <w:lang w:eastAsia="ro-RO"/>
        </w:rPr>
        <w:t>nr</w:t>
      </w:r>
      <w:r w:rsidR="00D16C54" w:rsidRPr="00A603B3">
        <w:rPr>
          <w:rFonts w:ascii="Times New Roman" w:hAnsi="Times New Roman"/>
          <w:sz w:val="28"/>
          <w:szCs w:val="28"/>
          <w:lang w:eastAsia="ro-RO"/>
        </w:rPr>
        <w:t>. 1</w:t>
      </w:r>
      <w:r w:rsidR="003B5A7B" w:rsidRPr="00A603B3">
        <w:rPr>
          <w:rFonts w:ascii="Times New Roman" w:hAnsi="Times New Roman"/>
          <w:sz w:val="28"/>
          <w:szCs w:val="28"/>
          <w:lang w:eastAsia="ro-RO"/>
        </w:rPr>
        <w:t>1/</w:t>
      </w:r>
      <w:r w:rsidR="00D16C54" w:rsidRPr="00A603B3">
        <w:rPr>
          <w:rFonts w:ascii="Times New Roman" w:hAnsi="Times New Roman"/>
          <w:sz w:val="28"/>
          <w:szCs w:val="28"/>
          <w:lang w:eastAsia="ro-RO"/>
        </w:rPr>
        <w:t>09 Aprilie 2020, începând cu data de 13.04.2020, s</w:t>
      </w:r>
      <w:r w:rsidR="005B0393" w:rsidRPr="00A603B3">
        <w:rPr>
          <w:rFonts w:ascii="Times New Roman" w:hAnsi="Times New Roman"/>
          <w:sz w:val="28"/>
          <w:szCs w:val="28"/>
          <w:lang w:eastAsia="ro-RO"/>
        </w:rPr>
        <w:t>-a</w:t>
      </w:r>
      <w:r w:rsidR="00D16C54" w:rsidRPr="00A603B3">
        <w:rPr>
          <w:rFonts w:ascii="Times New Roman" w:hAnsi="Times New Roman"/>
          <w:sz w:val="28"/>
          <w:szCs w:val="28"/>
          <w:lang w:eastAsia="ro-RO"/>
        </w:rPr>
        <w:t xml:space="preserve"> reactiva</w:t>
      </w:r>
      <w:r w:rsidR="005B0393" w:rsidRPr="00A603B3">
        <w:rPr>
          <w:rFonts w:ascii="Times New Roman" w:hAnsi="Times New Roman"/>
          <w:sz w:val="28"/>
          <w:szCs w:val="28"/>
          <w:lang w:eastAsia="ro-RO"/>
        </w:rPr>
        <w:t>t</w:t>
      </w:r>
      <w:r w:rsidR="00D16C54" w:rsidRPr="00A603B3">
        <w:rPr>
          <w:rFonts w:ascii="Times New Roman" w:hAnsi="Times New Roman"/>
          <w:sz w:val="28"/>
          <w:szCs w:val="28"/>
          <w:lang w:eastAsia="ro-RO"/>
        </w:rPr>
        <w:t xml:space="preserve"> </w:t>
      </w:r>
      <w:r w:rsidR="00A21310" w:rsidRPr="00A603B3">
        <w:rPr>
          <w:rFonts w:ascii="Times New Roman" w:hAnsi="Times New Roman"/>
          <w:sz w:val="28"/>
          <w:szCs w:val="28"/>
          <w:lang w:eastAsia="ro-RO"/>
        </w:rPr>
        <w:t>î</w:t>
      </w:r>
      <w:r w:rsidR="00D16C54" w:rsidRPr="00A603B3">
        <w:rPr>
          <w:rFonts w:ascii="Times New Roman" w:hAnsi="Times New Roman"/>
          <w:sz w:val="28"/>
          <w:szCs w:val="28"/>
          <w:lang w:eastAsia="ro-RO"/>
        </w:rPr>
        <w:t xml:space="preserve">n cadrul Secţiei civile completurile Civil 23 şi respectiv Civil 23 CC, </w:t>
      </w:r>
      <w:r w:rsidR="00644956" w:rsidRPr="00A603B3">
        <w:rPr>
          <w:rFonts w:ascii="Times New Roman" w:hAnsi="Times New Roman"/>
          <w:sz w:val="28"/>
          <w:szCs w:val="28"/>
          <w:lang w:eastAsia="ro-RO"/>
        </w:rPr>
        <w:t>având ca</w:t>
      </w:r>
      <w:r w:rsidR="00D16C54" w:rsidRPr="00A603B3">
        <w:rPr>
          <w:rFonts w:ascii="Times New Roman" w:hAnsi="Times New Roman"/>
          <w:sz w:val="28"/>
          <w:szCs w:val="28"/>
          <w:lang w:eastAsia="ro-RO"/>
        </w:rPr>
        <w:t xml:space="preserve"> titular </w:t>
      </w:r>
      <w:r w:rsidR="00644956" w:rsidRPr="00A603B3">
        <w:rPr>
          <w:rFonts w:ascii="Times New Roman" w:hAnsi="Times New Roman"/>
          <w:sz w:val="28"/>
          <w:szCs w:val="28"/>
          <w:lang w:eastAsia="ro-RO"/>
        </w:rPr>
        <w:t>pe</w:t>
      </w:r>
      <w:r w:rsidR="00D16C54" w:rsidRPr="00A603B3">
        <w:rPr>
          <w:rFonts w:ascii="Times New Roman" w:hAnsi="Times New Roman"/>
          <w:sz w:val="28"/>
          <w:szCs w:val="28"/>
          <w:lang w:eastAsia="ro-RO"/>
        </w:rPr>
        <w:t xml:space="preserve"> domnul judecător Caian Cornel Gabriel</w:t>
      </w:r>
      <w:r w:rsidR="00644956" w:rsidRPr="00A603B3">
        <w:rPr>
          <w:rFonts w:ascii="Times New Roman" w:hAnsi="Times New Roman"/>
          <w:sz w:val="28"/>
          <w:szCs w:val="28"/>
          <w:lang w:eastAsia="ro-RO"/>
        </w:rPr>
        <w:t>;</w:t>
      </w:r>
      <w:r w:rsidR="00D16C54" w:rsidRPr="00A603B3">
        <w:rPr>
          <w:rFonts w:ascii="Times New Roman" w:hAnsi="Times New Roman"/>
          <w:sz w:val="28"/>
          <w:szCs w:val="28"/>
          <w:lang w:eastAsia="ro-RO"/>
        </w:rPr>
        <w:t xml:space="preserve"> </w:t>
      </w:r>
    </w:p>
    <w:p w:rsidR="00D16C54" w:rsidRPr="00A603B3" w:rsidRDefault="00644956" w:rsidP="00401207">
      <w:pPr>
        <w:widowControl w:val="0"/>
        <w:spacing w:after="0" w:line="360" w:lineRule="auto"/>
        <w:ind w:firstLine="708"/>
        <w:jc w:val="both"/>
        <w:rPr>
          <w:rFonts w:ascii="Times New Roman" w:hAnsi="Times New Roman"/>
          <w:sz w:val="28"/>
          <w:szCs w:val="28"/>
          <w:lang w:eastAsia="ro-RO"/>
        </w:rPr>
      </w:pPr>
      <w:r w:rsidRPr="00A603B3">
        <w:rPr>
          <w:rFonts w:ascii="Times New Roman" w:hAnsi="Times New Roman"/>
          <w:sz w:val="28"/>
          <w:szCs w:val="28"/>
          <w:lang w:eastAsia="ro-RO"/>
        </w:rPr>
        <w:t xml:space="preserve">- </w:t>
      </w:r>
      <w:r w:rsidR="0091361D" w:rsidRPr="00A603B3">
        <w:rPr>
          <w:rFonts w:ascii="Times New Roman" w:hAnsi="Times New Roman"/>
          <w:sz w:val="28"/>
          <w:szCs w:val="28"/>
          <w:lang w:eastAsia="ro-RO"/>
        </w:rPr>
        <w:t xml:space="preserve">prin Hotărârea Colegiului de Conducere nr. 13/11 mai 2020 </w:t>
      </w:r>
      <w:r w:rsidR="00613587" w:rsidRPr="00A603B3">
        <w:rPr>
          <w:rFonts w:ascii="Times New Roman" w:hAnsi="Times New Roman"/>
          <w:sz w:val="28"/>
          <w:szCs w:val="28"/>
          <w:lang w:eastAsia="ro-RO"/>
        </w:rPr>
        <w:t xml:space="preserve">s-a stabilit ca </w:t>
      </w:r>
      <w:r w:rsidR="00D16C54" w:rsidRPr="00A603B3">
        <w:rPr>
          <w:rFonts w:ascii="Times New Roman" w:hAnsi="Times New Roman"/>
          <w:sz w:val="28"/>
          <w:szCs w:val="28"/>
        </w:rPr>
        <w:t xml:space="preserve">doamna judecător Mitroi Reli Roxana </w:t>
      </w:r>
      <w:r w:rsidR="00613587" w:rsidRPr="00A603B3">
        <w:rPr>
          <w:rFonts w:ascii="Times New Roman" w:hAnsi="Times New Roman"/>
          <w:sz w:val="28"/>
          <w:szCs w:val="28"/>
        </w:rPr>
        <w:t>să preia</w:t>
      </w:r>
      <w:r w:rsidR="008F3F04" w:rsidRPr="00A603B3">
        <w:rPr>
          <w:rFonts w:ascii="Times New Roman" w:hAnsi="Times New Roman"/>
          <w:sz w:val="28"/>
          <w:szCs w:val="28"/>
        </w:rPr>
        <w:t>,</w:t>
      </w:r>
      <w:r w:rsidR="00D16C54" w:rsidRPr="00A603B3">
        <w:rPr>
          <w:rFonts w:ascii="Times New Roman" w:hAnsi="Times New Roman"/>
          <w:sz w:val="28"/>
          <w:szCs w:val="28"/>
        </w:rPr>
        <w:t xml:space="preserve"> începând cu data de 01.06.2020, completurile Civil 37 şi respectiv Civil 37 CC,</w:t>
      </w:r>
      <w:r w:rsidR="00613587" w:rsidRPr="00A603B3">
        <w:rPr>
          <w:rFonts w:ascii="Times New Roman" w:hAnsi="Times New Roman"/>
          <w:sz w:val="28"/>
          <w:szCs w:val="28"/>
        </w:rPr>
        <w:t xml:space="preserve"> complet</w:t>
      </w:r>
      <w:r w:rsidR="00057B7A">
        <w:rPr>
          <w:rFonts w:ascii="Times New Roman" w:hAnsi="Times New Roman"/>
          <w:sz w:val="28"/>
          <w:szCs w:val="28"/>
        </w:rPr>
        <w:t>uri</w:t>
      </w:r>
      <w:r w:rsidR="00613587" w:rsidRPr="00A603B3">
        <w:rPr>
          <w:rFonts w:ascii="Times New Roman" w:hAnsi="Times New Roman"/>
          <w:sz w:val="28"/>
          <w:szCs w:val="28"/>
        </w:rPr>
        <w:t xml:space="preserve"> nou înfiinţat</w:t>
      </w:r>
      <w:r w:rsidR="00057B7A">
        <w:rPr>
          <w:rFonts w:ascii="Times New Roman" w:hAnsi="Times New Roman"/>
          <w:sz w:val="28"/>
          <w:szCs w:val="28"/>
        </w:rPr>
        <w:t>e</w:t>
      </w:r>
      <w:r w:rsidR="00613587" w:rsidRPr="00A603B3">
        <w:rPr>
          <w:rFonts w:ascii="Times New Roman" w:hAnsi="Times New Roman"/>
          <w:sz w:val="28"/>
          <w:szCs w:val="28"/>
        </w:rPr>
        <w:t>.</w:t>
      </w:r>
      <w:r w:rsidR="00D16C54" w:rsidRPr="00A603B3">
        <w:rPr>
          <w:rFonts w:ascii="Times New Roman" w:hAnsi="Times New Roman"/>
          <w:sz w:val="28"/>
          <w:szCs w:val="28"/>
        </w:rPr>
        <w:t xml:space="preserve"> </w:t>
      </w:r>
    </w:p>
    <w:p w:rsidR="00D16C54" w:rsidRPr="00A603B3" w:rsidRDefault="00A87D76" w:rsidP="00054EF0">
      <w:pPr>
        <w:spacing w:after="0" w:line="360" w:lineRule="auto"/>
        <w:ind w:right="40" w:firstLine="708"/>
        <w:jc w:val="both"/>
        <w:rPr>
          <w:rFonts w:ascii="Times New Roman" w:hAnsi="Times New Roman"/>
          <w:bCs/>
          <w:spacing w:val="2"/>
          <w:sz w:val="28"/>
          <w:szCs w:val="28"/>
        </w:rPr>
      </w:pPr>
      <w:r w:rsidRPr="00A603B3">
        <w:rPr>
          <w:rFonts w:ascii="Times New Roman" w:hAnsi="Times New Roman"/>
          <w:bCs/>
          <w:spacing w:val="50"/>
          <w:sz w:val="28"/>
          <w:szCs w:val="28"/>
          <w:lang w:eastAsia="ro-RO"/>
        </w:rPr>
        <w:t xml:space="preserve">- </w:t>
      </w:r>
      <w:r w:rsidR="002902AC" w:rsidRPr="00A603B3">
        <w:rPr>
          <w:rFonts w:ascii="Times New Roman" w:hAnsi="Times New Roman"/>
          <w:sz w:val="28"/>
          <w:szCs w:val="28"/>
          <w:lang w:eastAsia="ro-RO"/>
        </w:rPr>
        <w:t>prin Hotărârea Colegiului de Conducere nr</w:t>
      </w:r>
      <w:r w:rsidR="002902AC" w:rsidRPr="00A603B3">
        <w:rPr>
          <w:rFonts w:ascii="Times New Roman" w:hAnsi="Times New Roman"/>
          <w:bCs/>
          <w:spacing w:val="30"/>
          <w:sz w:val="28"/>
          <w:szCs w:val="28"/>
          <w:lang w:eastAsia="ro-RO"/>
        </w:rPr>
        <w:t xml:space="preserve"> </w:t>
      </w:r>
      <w:r w:rsidR="00D16C54" w:rsidRPr="00A603B3">
        <w:rPr>
          <w:rFonts w:ascii="Times New Roman" w:hAnsi="Times New Roman"/>
          <w:bCs/>
          <w:spacing w:val="30"/>
          <w:sz w:val="28"/>
          <w:szCs w:val="28"/>
          <w:lang w:eastAsia="ro-RO"/>
        </w:rPr>
        <w:t xml:space="preserve">15 </w:t>
      </w:r>
      <w:r w:rsidR="00D16C54" w:rsidRPr="00A603B3">
        <w:rPr>
          <w:rFonts w:ascii="Times New Roman" w:hAnsi="Times New Roman"/>
          <w:bCs/>
          <w:sz w:val="28"/>
          <w:szCs w:val="28"/>
          <w:lang w:eastAsia="ro-RO"/>
        </w:rPr>
        <w:t xml:space="preserve">din data de 28 </w:t>
      </w:r>
      <w:r w:rsidR="00057B7A">
        <w:rPr>
          <w:rFonts w:ascii="Times New Roman" w:hAnsi="Times New Roman"/>
          <w:bCs/>
          <w:sz w:val="28"/>
          <w:szCs w:val="28"/>
          <w:lang w:eastAsia="ro-RO"/>
        </w:rPr>
        <w:t>m</w:t>
      </w:r>
      <w:r w:rsidR="00D16C54" w:rsidRPr="00A603B3">
        <w:rPr>
          <w:rFonts w:ascii="Times New Roman" w:hAnsi="Times New Roman"/>
          <w:bCs/>
          <w:sz w:val="28"/>
          <w:szCs w:val="28"/>
          <w:lang w:eastAsia="ro-RO"/>
        </w:rPr>
        <w:t xml:space="preserve">ai 2020 </w:t>
      </w:r>
      <w:r w:rsidR="00D16C54" w:rsidRPr="00A603B3">
        <w:rPr>
          <w:rFonts w:ascii="Times New Roman" w:hAnsi="Times New Roman"/>
          <w:bCs/>
          <w:spacing w:val="2"/>
          <w:sz w:val="28"/>
          <w:szCs w:val="28"/>
        </w:rPr>
        <w:t xml:space="preserve"> s</w:t>
      </w:r>
      <w:r w:rsidRPr="00A603B3">
        <w:rPr>
          <w:rFonts w:ascii="Times New Roman" w:hAnsi="Times New Roman"/>
          <w:bCs/>
          <w:spacing w:val="2"/>
          <w:sz w:val="28"/>
          <w:szCs w:val="28"/>
        </w:rPr>
        <w:t>-a sta</w:t>
      </w:r>
      <w:r w:rsidR="005D3142" w:rsidRPr="00A603B3">
        <w:rPr>
          <w:rFonts w:ascii="Times New Roman" w:hAnsi="Times New Roman"/>
          <w:bCs/>
          <w:spacing w:val="2"/>
          <w:sz w:val="28"/>
          <w:szCs w:val="28"/>
        </w:rPr>
        <w:t>bilit</w:t>
      </w:r>
      <w:r w:rsidR="00D16C54" w:rsidRPr="00A603B3">
        <w:rPr>
          <w:rFonts w:ascii="Times New Roman" w:hAnsi="Times New Roman"/>
          <w:bCs/>
          <w:spacing w:val="2"/>
          <w:sz w:val="28"/>
          <w:szCs w:val="28"/>
        </w:rPr>
        <w:t xml:space="preserve"> ca, începând cu data de 01.06.2020, doamna judecător Căprărin Andreea să preia completurile Civil 4 şi Civil 4 CC, precum şi toate celelalte atribuții ale doamnei judecător Alan Alisa, </w:t>
      </w:r>
      <w:r w:rsidR="005D3142" w:rsidRPr="00A603B3">
        <w:rPr>
          <w:rFonts w:ascii="Times New Roman" w:hAnsi="Times New Roman"/>
          <w:bCs/>
          <w:spacing w:val="2"/>
          <w:sz w:val="28"/>
          <w:szCs w:val="28"/>
        </w:rPr>
        <w:t>care s-a transferat</w:t>
      </w:r>
      <w:r w:rsidR="00BE3712" w:rsidRPr="00A603B3">
        <w:rPr>
          <w:rFonts w:ascii="Times New Roman" w:hAnsi="Times New Roman"/>
          <w:bCs/>
          <w:spacing w:val="2"/>
          <w:sz w:val="28"/>
          <w:szCs w:val="28"/>
        </w:rPr>
        <w:t xml:space="preserve"> la o altă instanţă</w:t>
      </w:r>
      <w:r w:rsidR="00D16C54" w:rsidRPr="00A603B3">
        <w:rPr>
          <w:rFonts w:ascii="Times New Roman" w:hAnsi="Times New Roman"/>
          <w:bCs/>
          <w:spacing w:val="2"/>
          <w:sz w:val="28"/>
          <w:szCs w:val="28"/>
        </w:rPr>
        <w:t>.</w:t>
      </w:r>
    </w:p>
    <w:p w:rsidR="00D16C54" w:rsidRPr="00A603B3" w:rsidRDefault="00DB2404" w:rsidP="00054EF0">
      <w:pPr>
        <w:keepNext/>
        <w:keepLines/>
        <w:widowControl w:val="0"/>
        <w:spacing w:after="0" w:line="360" w:lineRule="auto"/>
        <w:ind w:firstLine="708"/>
        <w:jc w:val="both"/>
        <w:outlineLvl w:val="0"/>
        <w:rPr>
          <w:rFonts w:ascii="Times New Roman" w:hAnsi="Times New Roman"/>
          <w:bCs/>
          <w:spacing w:val="30"/>
          <w:sz w:val="28"/>
          <w:szCs w:val="28"/>
          <w:lang w:eastAsia="ro-RO"/>
        </w:rPr>
      </w:pPr>
      <w:r w:rsidRPr="00A603B3">
        <w:rPr>
          <w:rFonts w:ascii="Times New Roman" w:hAnsi="Times New Roman"/>
          <w:bCs/>
          <w:spacing w:val="30"/>
          <w:sz w:val="28"/>
          <w:szCs w:val="28"/>
          <w:lang w:eastAsia="ro-RO"/>
        </w:rPr>
        <w:t>-</w:t>
      </w:r>
      <w:r w:rsidR="002902AC" w:rsidRPr="00A603B3">
        <w:rPr>
          <w:rFonts w:ascii="Times New Roman" w:hAnsi="Times New Roman"/>
          <w:sz w:val="28"/>
          <w:szCs w:val="28"/>
          <w:lang w:eastAsia="ro-RO"/>
        </w:rPr>
        <w:t xml:space="preserve"> prin Hotărârea Colegiului de Conducere nr</w:t>
      </w:r>
      <w:r w:rsidR="00D16C54" w:rsidRPr="00A603B3">
        <w:rPr>
          <w:rFonts w:ascii="Times New Roman" w:hAnsi="Times New Roman"/>
          <w:bCs/>
          <w:spacing w:val="30"/>
          <w:sz w:val="28"/>
          <w:szCs w:val="28"/>
          <w:lang w:eastAsia="ro-RO"/>
        </w:rPr>
        <w:t>. 23</w:t>
      </w:r>
      <w:r w:rsidRPr="00A603B3">
        <w:rPr>
          <w:rFonts w:ascii="Times New Roman" w:hAnsi="Times New Roman"/>
          <w:bCs/>
          <w:spacing w:val="30"/>
          <w:sz w:val="28"/>
          <w:szCs w:val="28"/>
          <w:lang w:eastAsia="ro-RO"/>
        </w:rPr>
        <w:t xml:space="preserve"> </w:t>
      </w:r>
      <w:r w:rsidR="00D16C54" w:rsidRPr="00A603B3">
        <w:rPr>
          <w:rFonts w:ascii="Times New Roman" w:hAnsi="Times New Roman"/>
          <w:bCs/>
          <w:spacing w:val="30"/>
          <w:sz w:val="28"/>
          <w:szCs w:val="28"/>
          <w:lang w:eastAsia="ro-RO"/>
        </w:rPr>
        <w:t xml:space="preserve">din data de 31 August 2020 </w:t>
      </w:r>
      <w:r w:rsidR="00D16C54" w:rsidRPr="00A603B3">
        <w:rPr>
          <w:rFonts w:ascii="Times New Roman" w:hAnsi="Times New Roman"/>
          <w:bCs/>
          <w:spacing w:val="2"/>
          <w:sz w:val="28"/>
          <w:szCs w:val="28"/>
        </w:rPr>
        <w:t>s</w:t>
      </w:r>
      <w:r w:rsidR="00675615" w:rsidRPr="00A603B3">
        <w:rPr>
          <w:rFonts w:ascii="Times New Roman" w:hAnsi="Times New Roman"/>
          <w:bCs/>
          <w:spacing w:val="2"/>
          <w:sz w:val="28"/>
          <w:szCs w:val="28"/>
        </w:rPr>
        <w:t>-a</w:t>
      </w:r>
      <w:r w:rsidR="00D16C54" w:rsidRPr="00A603B3">
        <w:rPr>
          <w:rFonts w:ascii="Times New Roman" w:hAnsi="Times New Roman"/>
          <w:bCs/>
          <w:spacing w:val="2"/>
          <w:sz w:val="28"/>
          <w:szCs w:val="28"/>
        </w:rPr>
        <w:t xml:space="preserve"> stabil</w:t>
      </w:r>
      <w:r w:rsidR="00675615" w:rsidRPr="00A603B3">
        <w:rPr>
          <w:rFonts w:ascii="Times New Roman" w:hAnsi="Times New Roman"/>
          <w:bCs/>
          <w:spacing w:val="2"/>
          <w:sz w:val="28"/>
          <w:szCs w:val="28"/>
        </w:rPr>
        <w:t>it rep</w:t>
      </w:r>
      <w:r w:rsidR="00D16C54" w:rsidRPr="00A603B3">
        <w:rPr>
          <w:rFonts w:ascii="Times New Roman" w:hAnsi="Times New Roman"/>
          <w:bCs/>
          <w:spacing w:val="2"/>
          <w:sz w:val="28"/>
          <w:szCs w:val="28"/>
        </w:rPr>
        <w:t xml:space="preserve">artizarea domnului judecător Tabacu Ionuţ în cadrul Secţiei </w:t>
      </w:r>
      <w:r w:rsidR="00675615" w:rsidRPr="00A603B3">
        <w:rPr>
          <w:rFonts w:ascii="Times New Roman" w:hAnsi="Times New Roman"/>
          <w:bCs/>
          <w:spacing w:val="2"/>
          <w:sz w:val="28"/>
          <w:szCs w:val="28"/>
        </w:rPr>
        <w:t xml:space="preserve">I </w:t>
      </w:r>
      <w:r w:rsidR="00D16C54" w:rsidRPr="00A603B3">
        <w:rPr>
          <w:rFonts w:ascii="Times New Roman" w:hAnsi="Times New Roman"/>
          <w:bCs/>
          <w:spacing w:val="2"/>
          <w:sz w:val="28"/>
          <w:szCs w:val="28"/>
        </w:rPr>
        <w:t>civile, urmând ca începând cu data de 01.09.2020 să se înființeze completurile Civil 38 şi respectiv Civil 38 CC</w:t>
      </w:r>
      <w:r w:rsidR="00675615" w:rsidRPr="00A603B3">
        <w:rPr>
          <w:rFonts w:ascii="Times New Roman" w:hAnsi="Times New Roman"/>
          <w:bCs/>
          <w:spacing w:val="2"/>
          <w:sz w:val="28"/>
          <w:szCs w:val="28"/>
        </w:rPr>
        <w:t>.</w:t>
      </w:r>
      <w:r w:rsidR="00D16C54" w:rsidRPr="00A603B3">
        <w:rPr>
          <w:rFonts w:ascii="Times New Roman" w:hAnsi="Times New Roman"/>
          <w:bCs/>
          <w:spacing w:val="2"/>
          <w:sz w:val="28"/>
          <w:szCs w:val="28"/>
        </w:rPr>
        <w:t xml:space="preserve"> </w:t>
      </w:r>
    </w:p>
    <w:p w:rsidR="000A5742" w:rsidRDefault="009C5991" w:rsidP="000A5742">
      <w:pPr>
        <w:widowControl w:val="0"/>
        <w:spacing w:after="0" w:line="360" w:lineRule="auto"/>
        <w:ind w:firstLine="708"/>
        <w:jc w:val="both"/>
        <w:rPr>
          <w:rFonts w:ascii="Times New Roman" w:hAnsi="Times New Roman"/>
          <w:sz w:val="28"/>
          <w:szCs w:val="28"/>
          <w:lang w:eastAsia="ro-RO"/>
        </w:rPr>
      </w:pPr>
      <w:r w:rsidRPr="00A603B3">
        <w:rPr>
          <w:rFonts w:ascii="Times New Roman" w:hAnsi="Times New Roman"/>
          <w:bCs/>
          <w:spacing w:val="30"/>
          <w:sz w:val="28"/>
          <w:szCs w:val="28"/>
          <w:lang w:eastAsia="ro-RO"/>
        </w:rPr>
        <w:t xml:space="preserve">- </w:t>
      </w:r>
      <w:r w:rsidR="000D0848" w:rsidRPr="00A603B3">
        <w:rPr>
          <w:rFonts w:ascii="Times New Roman" w:hAnsi="Times New Roman"/>
          <w:sz w:val="28"/>
          <w:szCs w:val="28"/>
          <w:lang w:eastAsia="ro-RO"/>
        </w:rPr>
        <w:t>prin Hotărârea Colegiului de Conducere nr</w:t>
      </w:r>
      <w:r w:rsidR="000D0848" w:rsidRPr="00A603B3">
        <w:rPr>
          <w:rFonts w:ascii="Times New Roman" w:hAnsi="Times New Roman"/>
          <w:bCs/>
          <w:sz w:val="28"/>
          <w:szCs w:val="28"/>
          <w:lang w:eastAsia="ro-RO"/>
        </w:rPr>
        <w:t xml:space="preserve"> 27 </w:t>
      </w:r>
      <w:r w:rsidR="00D16C54" w:rsidRPr="00A603B3">
        <w:rPr>
          <w:rFonts w:ascii="Times New Roman" w:hAnsi="Times New Roman"/>
          <w:bCs/>
          <w:sz w:val="28"/>
          <w:szCs w:val="28"/>
          <w:lang w:eastAsia="ro-RO"/>
        </w:rPr>
        <w:t>din data de 09 Octombrie 2020</w:t>
      </w:r>
      <w:r w:rsidR="0017249A" w:rsidRPr="00A603B3">
        <w:rPr>
          <w:rFonts w:ascii="Times New Roman" w:hAnsi="Times New Roman"/>
          <w:bCs/>
          <w:sz w:val="28"/>
          <w:szCs w:val="28"/>
          <w:lang w:eastAsia="ro-RO"/>
        </w:rPr>
        <w:t>, dată fiind starea de sănătate delicată a doamnei judecător</w:t>
      </w:r>
      <w:r w:rsidR="00D16C54" w:rsidRPr="00A603B3">
        <w:rPr>
          <w:rFonts w:ascii="Times New Roman" w:hAnsi="Times New Roman"/>
          <w:bCs/>
          <w:sz w:val="28"/>
          <w:szCs w:val="28"/>
          <w:lang w:eastAsia="ro-RO"/>
        </w:rPr>
        <w:t xml:space="preserve"> </w:t>
      </w:r>
      <w:r w:rsidR="0017249A" w:rsidRPr="00A603B3">
        <w:rPr>
          <w:rFonts w:ascii="Times New Roman" w:eastAsia="Times New Roman" w:hAnsi="Times New Roman"/>
          <w:sz w:val="28"/>
          <w:szCs w:val="28"/>
        </w:rPr>
        <w:t>Bălaşa Simona – Elena s-a</w:t>
      </w:r>
      <w:r w:rsidR="00D16C54" w:rsidRPr="00A603B3">
        <w:rPr>
          <w:rFonts w:ascii="Times New Roman" w:hAnsi="Times New Roman"/>
          <w:spacing w:val="2"/>
          <w:sz w:val="28"/>
          <w:szCs w:val="28"/>
          <w:shd w:val="clear" w:color="auto" w:fill="FFFFFF"/>
        </w:rPr>
        <w:t xml:space="preserve"> stabil</w:t>
      </w:r>
      <w:r w:rsidR="00D803FE" w:rsidRPr="00A603B3">
        <w:rPr>
          <w:rFonts w:ascii="Times New Roman" w:hAnsi="Times New Roman"/>
          <w:spacing w:val="2"/>
          <w:sz w:val="28"/>
          <w:szCs w:val="28"/>
          <w:shd w:val="clear" w:color="auto" w:fill="FFFFFF"/>
        </w:rPr>
        <w:t>it</w:t>
      </w:r>
      <w:r w:rsidR="00D16C54" w:rsidRPr="00A603B3">
        <w:rPr>
          <w:rFonts w:ascii="Times New Roman" w:hAnsi="Times New Roman"/>
          <w:spacing w:val="2"/>
          <w:sz w:val="28"/>
          <w:szCs w:val="28"/>
          <w:shd w:val="clear" w:color="auto" w:fill="FFFFFF"/>
        </w:rPr>
        <w:t xml:space="preserve"> blocarea de la repartizare aleatorie a completurilor Civil 25 şi respectiv Civil 25 CC, începând cu data de 12.10.2020.</w:t>
      </w:r>
    </w:p>
    <w:p w:rsidR="00D16C54" w:rsidRPr="000A5742" w:rsidRDefault="00D803FE" w:rsidP="000A5742">
      <w:pPr>
        <w:widowControl w:val="0"/>
        <w:spacing w:after="0" w:line="360" w:lineRule="auto"/>
        <w:ind w:firstLine="708"/>
        <w:jc w:val="both"/>
        <w:rPr>
          <w:rFonts w:ascii="Times New Roman" w:hAnsi="Times New Roman"/>
          <w:sz w:val="28"/>
          <w:szCs w:val="28"/>
          <w:lang w:eastAsia="ro-RO"/>
        </w:rPr>
      </w:pPr>
      <w:r w:rsidRPr="00A603B3">
        <w:rPr>
          <w:rFonts w:ascii="Times New Roman" w:hAnsi="Times New Roman"/>
          <w:spacing w:val="10"/>
          <w:sz w:val="28"/>
          <w:szCs w:val="28"/>
          <w:lang w:eastAsia="ro-RO"/>
        </w:rPr>
        <w:t>-</w:t>
      </w:r>
      <w:r w:rsidR="000D0848" w:rsidRPr="00A603B3">
        <w:rPr>
          <w:rFonts w:ascii="Times New Roman" w:hAnsi="Times New Roman"/>
          <w:sz w:val="28"/>
          <w:szCs w:val="28"/>
          <w:lang w:eastAsia="ro-RO"/>
        </w:rPr>
        <w:t xml:space="preserve"> prin Hotărârea Colegiului de Conducere nr</w:t>
      </w:r>
      <w:r w:rsidR="000D0848" w:rsidRPr="00A603B3">
        <w:rPr>
          <w:rFonts w:ascii="Times New Roman" w:hAnsi="Times New Roman"/>
          <w:bCs/>
          <w:sz w:val="28"/>
          <w:szCs w:val="28"/>
          <w:lang w:eastAsia="ro-RO"/>
        </w:rPr>
        <w:t xml:space="preserve"> 28 </w:t>
      </w:r>
      <w:r w:rsidR="00D16C54" w:rsidRPr="00A603B3">
        <w:rPr>
          <w:rFonts w:ascii="Times New Roman" w:hAnsi="Times New Roman"/>
          <w:bCs/>
          <w:sz w:val="28"/>
          <w:szCs w:val="28"/>
          <w:lang w:eastAsia="ro-RO"/>
        </w:rPr>
        <w:t>din 12 Octombrie 2020</w:t>
      </w:r>
      <w:r w:rsidR="00AA28C7" w:rsidRPr="00A603B3">
        <w:rPr>
          <w:rFonts w:ascii="Times New Roman" w:hAnsi="Times New Roman"/>
          <w:bCs/>
          <w:spacing w:val="30"/>
          <w:sz w:val="28"/>
          <w:szCs w:val="28"/>
          <w:lang w:eastAsia="ro-RO"/>
        </w:rPr>
        <w:t xml:space="preserve"> </w:t>
      </w:r>
      <w:r w:rsidR="00AA28C7" w:rsidRPr="00A603B3">
        <w:rPr>
          <w:rFonts w:ascii="Times New Roman" w:hAnsi="Times New Roman"/>
          <w:bCs/>
          <w:spacing w:val="30"/>
          <w:sz w:val="28"/>
          <w:szCs w:val="28"/>
          <w:lang w:eastAsia="ro-RO"/>
        </w:rPr>
        <w:lastRenderedPageBreak/>
        <w:t xml:space="preserve">doamna </w:t>
      </w:r>
      <w:r w:rsidR="00D16C54" w:rsidRPr="00A603B3">
        <w:rPr>
          <w:rFonts w:ascii="Times New Roman" w:eastAsia="Times New Roman" w:hAnsi="Times New Roman"/>
          <w:spacing w:val="2"/>
          <w:sz w:val="28"/>
          <w:szCs w:val="28"/>
          <w:lang w:eastAsia="ro-RO"/>
        </w:rPr>
        <w:t>judecător Purcărescu Cristina</w:t>
      </w:r>
      <w:r w:rsidR="00D16C54" w:rsidRPr="00A603B3">
        <w:rPr>
          <w:rFonts w:ascii="Times New Roman" w:hAnsi="Times New Roman"/>
          <w:spacing w:val="2"/>
          <w:sz w:val="28"/>
          <w:szCs w:val="28"/>
          <w:shd w:val="clear" w:color="auto" w:fill="FFFFFF"/>
        </w:rPr>
        <w:t xml:space="preserve"> </w:t>
      </w:r>
      <w:r w:rsidR="00AA28C7" w:rsidRPr="00A603B3">
        <w:rPr>
          <w:rFonts w:ascii="Times New Roman" w:hAnsi="Times New Roman"/>
          <w:spacing w:val="2"/>
          <w:sz w:val="28"/>
          <w:szCs w:val="28"/>
          <w:shd w:val="clear" w:color="auto" w:fill="FFFFFF"/>
        </w:rPr>
        <w:t>a fost repartizată</w:t>
      </w:r>
      <w:r w:rsidR="00D16C54" w:rsidRPr="00A603B3">
        <w:rPr>
          <w:rFonts w:ascii="Times New Roman" w:hAnsi="Times New Roman"/>
          <w:spacing w:val="2"/>
          <w:sz w:val="28"/>
          <w:szCs w:val="28"/>
          <w:shd w:val="clear" w:color="auto" w:fill="FFFFFF"/>
        </w:rPr>
        <w:t xml:space="preserve">, începând cu data de 13.10.2020, </w:t>
      </w:r>
      <w:r w:rsidR="00E74D05">
        <w:rPr>
          <w:rFonts w:ascii="Times New Roman" w:hAnsi="Times New Roman"/>
          <w:spacing w:val="2"/>
          <w:sz w:val="28"/>
          <w:szCs w:val="28"/>
          <w:shd w:val="clear" w:color="auto" w:fill="FFFFFF"/>
        </w:rPr>
        <w:t>pe</w:t>
      </w:r>
      <w:r w:rsidR="00D16C54" w:rsidRPr="00A603B3">
        <w:rPr>
          <w:rFonts w:ascii="Times New Roman" w:hAnsi="Times New Roman"/>
          <w:spacing w:val="2"/>
          <w:sz w:val="28"/>
          <w:szCs w:val="28"/>
          <w:shd w:val="clear" w:color="auto" w:fill="FFFFFF"/>
        </w:rPr>
        <w:t xml:space="preserve"> completurile Civil 39 şi Civil 39 CC, doamna judecător</w:t>
      </w:r>
      <w:r w:rsidR="00D16C54" w:rsidRPr="00A603B3">
        <w:rPr>
          <w:rFonts w:ascii="Times New Roman" w:hAnsi="Times New Roman"/>
          <w:sz w:val="28"/>
          <w:szCs w:val="28"/>
          <w:lang w:eastAsia="ro-RO"/>
        </w:rPr>
        <w:t xml:space="preserve"> Ghercea Ionela- Cristina</w:t>
      </w:r>
      <w:r w:rsidR="00D16C54" w:rsidRPr="00A603B3">
        <w:rPr>
          <w:rFonts w:ascii="Times New Roman" w:hAnsi="Times New Roman"/>
          <w:spacing w:val="2"/>
          <w:sz w:val="28"/>
          <w:szCs w:val="28"/>
          <w:shd w:val="clear" w:color="auto" w:fill="FFFFFF"/>
        </w:rPr>
        <w:t xml:space="preserve"> </w:t>
      </w:r>
      <w:r w:rsidR="00402E82" w:rsidRPr="00A603B3">
        <w:rPr>
          <w:rFonts w:ascii="Times New Roman" w:hAnsi="Times New Roman"/>
          <w:spacing w:val="2"/>
          <w:sz w:val="28"/>
          <w:szCs w:val="28"/>
          <w:shd w:val="clear" w:color="auto" w:fill="FFFFFF"/>
        </w:rPr>
        <w:t>repartizată pe</w:t>
      </w:r>
      <w:r w:rsidR="00D16C54" w:rsidRPr="00A603B3">
        <w:rPr>
          <w:rFonts w:ascii="Times New Roman" w:hAnsi="Times New Roman"/>
          <w:spacing w:val="2"/>
          <w:sz w:val="28"/>
          <w:szCs w:val="28"/>
          <w:shd w:val="clear" w:color="auto" w:fill="FFFFFF"/>
        </w:rPr>
        <w:t xml:space="preserve"> completurile Civil 31 şi Civil 31 CC</w:t>
      </w:r>
      <w:r w:rsidR="00402E82" w:rsidRPr="00A603B3">
        <w:rPr>
          <w:rFonts w:ascii="Times New Roman" w:hAnsi="Times New Roman"/>
          <w:spacing w:val="2"/>
          <w:sz w:val="28"/>
          <w:szCs w:val="28"/>
          <w:shd w:val="clear" w:color="auto" w:fill="FFFFFF"/>
        </w:rPr>
        <w:t xml:space="preserve">, </w:t>
      </w:r>
      <w:r w:rsidR="00D16C54" w:rsidRPr="00A603B3">
        <w:rPr>
          <w:rFonts w:ascii="Times New Roman" w:hAnsi="Times New Roman"/>
          <w:spacing w:val="2"/>
          <w:sz w:val="28"/>
          <w:szCs w:val="28"/>
          <w:shd w:val="clear" w:color="auto" w:fill="FFFFFF"/>
        </w:rPr>
        <w:t>iar do</w:t>
      </w:r>
      <w:r w:rsidR="00402E82" w:rsidRPr="00A603B3">
        <w:rPr>
          <w:rFonts w:ascii="Times New Roman" w:hAnsi="Times New Roman"/>
          <w:spacing w:val="2"/>
          <w:sz w:val="28"/>
          <w:szCs w:val="28"/>
          <w:shd w:val="clear" w:color="auto" w:fill="FFFFFF"/>
        </w:rPr>
        <w:t>amna</w:t>
      </w:r>
      <w:r w:rsidR="00D16C54" w:rsidRPr="00A603B3">
        <w:rPr>
          <w:rFonts w:ascii="Times New Roman" w:hAnsi="Times New Roman"/>
          <w:spacing w:val="2"/>
          <w:sz w:val="28"/>
          <w:szCs w:val="28"/>
          <w:shd w:val="clear" w:color="auto" w:fill="FFFFFF"/>
        </w:rPr>
        <w:t xml:space="preserve"> judecător Popescu Florina Andreea să fie titulara completurilor Civil 40 şi respectiv Civil 40 CC</w:t>
      </w:r>
      <w:r w:rsidR="00402E82" w:rsidRPr="00A603B3">
        <w:rPr>
          <w:rFonts w:ascii="Times New Roman" w:hAnsi="Times New Roman"/>
          <w:spacing w:val="2"/>
          <w:sz w:val="28"/>
          <w:szCs w:val="28"/>
          <w:shd w:val="clear" w:color="auto" w:fill="FFFFFF"/>
        </w:rPr>
        <w:t>.</w:t>
      </w:r>
      <w:r w:rsidR="00D16C54" w:rsidRPr="00A603B3">
        <w:rPr>
          <w:rFonts w:ascii="Times New Roman" w:hAnsi="Times New Roman"/>
          <w:spacing w:val="2"/>
          <w:sz w:val="28"/>
          <w:szCs w:val="28"/>
          <w:shd w:val="clear" w:color="auto" w:fill="FFFFFF"/>
        </w:rPr>
        <w:t xml:space="preserve"> </w:t>
      </w:r>
    </w:p>
    <w:p w:rsidR="00A71CED" w:rsidRPr="00A603B3" w:rsidRDefault="00CB1B8F" w:rsidP="006B72A8">
      <w:pPr>
        <w:spacing w:after="0" w:line="360" w:lineRule="auto"/>
        <w:ind w:firstLine="708"/>
        <w:jc w:val="both"/>
        <w:rPr>
          <w:rFonts w:ascii="Times New Roman" w:hAnsi="Times New Roman"/>
          <w:sz w:val="28"/>
          <w:szCs w:val="28"/>
        </w:rPr>
      </w:pPr>
      <w:r w:rsidRPr="00A603B3">
        <w:rPr>
          <w:rFonts w:ascii="Times New Roman" w:hAnsi="Times New Roman"/>
          <w:sz w:val="28"/>
          <w:szCs w:val="28"/>
        </w:rPr>
        <w:t>Completurile civile 31, 38, 39 şi 40 au fost înfiinţate fără a avea desemnat un grefier.</w:t>
      </w:r>
    </w:p>
    <w:p w:rsidR="00A71CED" w:rsidRPr="00A603B3" w:rsidRDefault="0000708F" w:rsidP="00054EF0">
      <w:pPr>
        <w:spacing w:after="0" w:line="360" w:lineRule="auto"/>
        <w:ind w:firstLine="708"/>
        <w:jc w:val="both"/>
        <w:rPr>
          <w:rFonts w:ascii="Times New Roman" w:hAnsi="Times New Roman"/>
          <w:sz w:val="28"/>
          <w:szCs w:val="28"/>
        </w:rPr>
      </w:pPr>
      <w:r w:rsidRPr="00A603B3">
        <w:rPr>
          <w:rFonts w:ascii="Times New Roman" w:hAnsi="Times New Roman"/>
          <w:sz w:val="28"/>
          <w:szCs w:val="28"/>
        </w:rPr>
        <w:t>S</w:t>
      </w:r>
      <w:r w:rsidR="00A71CED" w:rsidRPr="00A603B3">
        <w:rPr>
          <w:rFonts w:ascii="Times New Roman" w:hAnsi="Times New Roman"/>
          <w:sz w:val="28"/>
          <w:szCs w:val="28"/>
        </w:rPr>
        <w:t xml:space="preserve">ituaţia, în întreg ansamblul ei, </w:t>
      </w:r>
      <w:r w:rsidRPr="00A603B3">
        <w:rPr>
          <w:rFonts w:ascii="Times New Roman" w:hAnsi="Times New Roman"/>
          <w:sz w:val="28"/>
          <w:szCs w:val="28"/>
        </w:rPr>
        <w:t xml:space="preserve">a fost critică </w:t>
      </w:r>
      <w:r w:rsidR="00A71CED" w:rsidRPr="00A603B3">
        <w:rPr>
          <w:rFonts w:ascii="Times New Roman" w:hAnsi="Times New Roman"/>
          <w:sz w:val="28"/>
          <w:szCs w:val="28"/>
        </w:rPr>
        <w:t>din cauza volumului de muncă şi de sarcini, fapt ce presupune eforturi suplimentare din partea magistraţilor şi a personalului auxiliar pentru îndeplinirea atribuţiilor.</w:t>
      </w:r>
    </w:p>
    <w:p w:rsidR="00A71CED" w:rsidRPr="00A603B3" w:rsidRDefault="00A71CED" w:rsidP="00054EF0">
      <w:pPr>
        <w:spacing w:after="0" w:line="360" w:lineRule="auto"/>
        <w:ind w:firstLine="708"/>
        <w:jc w:val="both"/>
        <w:rPr>
          <w:rFonts w:ascii="Times New Roman" w:hAnsi="Times New Roman"/>
          <w:sz w:val="28"/>
          <w:szCs w:val="28"/>
        </w:rPr>
      </w:pPr>
      <w:r w:rsidRPr="00A603B3">
        <w:rPr>
          <w:rFonts w:ascii="Times New Roman" w:hAnsi="Times New Roman"/>
          <w:sz w:val="28"/>
          <w:szCs w:val="28"/>
        </w:rPr>
        <w:t>Astfel, aceiaşi grefieri gestionează, în paralel, atât şedinţele de judecată, cât şi cauzele ce se află în procedura regularizării cererii de chemare în judecată şi tot aceiaşi grefieri gestionează şi cauzele privind acordarea de personalitate juridică Asociaţiilor de Proprietari, cauzele având ca obiect Asociaţii şi Fundaţii, cauzele având ca obiect Sindicate şi CAR - uri şi cele având ca obiect Asociaţii Agricole, deoarece numărul insuficient de personal nu ne permite folosirea unor grefieri distincţi fa</w:t>
      </w:r>
      <w:r w:rsidR="002975E6" w:rsidRPr="00A603B3">
        <w:rPr>
          <w:rFonts w:ascii="Times New Roman" w:hAnsi="Times New Roman"/>
          <w:sz w:val="28"/>
          <w:szCs w:val="28"/>
        </w:rPr>
        <w:t>ţ</w:t>
      </w:r>
      <w:r w:rsidRPr="00A603B3">
        <w:rPr>
          <w:rFonts w:ascii="Times New Roman" w:hAnsi="Times New Roman"/>
          <w:sz w:val="28"/>
          <w:szCs w:val="28"/>
        </w:rPr>
        <w:t xml:space="preserve">ă de cei de pe şedinţele de judecată.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Succesul activităţii judecătorilor depinde de numărul şi calitatea pregătirii grefierilor, astfel încât, importanţa muncii grefierului este dată de faptul că acesta, prin semnătura sa, conferă valoare autentică actelor procesuale şi procedurale şi are rolul de a fi martor la constatarea şi relatarea cea mai fidelă a faptelor, o garanţie importantă împotriva arbitrarului şi o siguranţă în plus pentru judecător.</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Faptul că, în mod continuu, magistraţii şi grefierii de şedinţă sunt nevoiţi să desfăşoare activităţi peste programul normal de lucru, pentru a putea face faţă volumului mare de muncă existent, are repercursiuni </w:t>
      </w:r>
      <w:r w:rsidR="00A347BB">
        <w:rPr>
          <w:rFonts w:ascii="Times New Roman" w:hAnsi="Times New Roman"/>
          <w:sz w:val="28"/>
          <w:szCs w:val="28"/>
        </w:rPr>
        <w:t xml:space="preserve">chiar </w:t>
      </w:r>
      <w:r w:rsidRPr="00A603B3">
        <w:rPr>
          <w:rFonts w:ascii="Times New Roman" w:hAnsi="Times New Roman"/>
          <w:sz w:val="28"/>
          <w:szCs w:val="28"/>
        </w:rPr>
        <w:t>asupra calităţii lucrărilor.</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În aceste condiţii, considerăm că ar fi firesc, normal şi ideal ca toţi magistraţii şi grefierii să poată să gestioneze un număr rezonabil de dosare, pentru care să poată aloca timp suficient în vederea întocmirii lucrărilor pe care să le finalizeze până la următoarea şedinţă de judecată programată, fără să mai fie nevoiţi să funcţioneze pe sistem de avarie şi să întocmească lucrările, selectându-le în ordinea urgenţei lor.  </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lastRenderedPageBreak/>
        <w:tab/>
        <w:t>Lucrul acesta s-ar răsfrânge, în mod pozitiv, şi asupra actului de justiţie, astfel încât cetăţeanul să fie mai mult decât mulţumit de calitatea şi eficienţa actului de justiţie rezultat din activitatea pe care o desfăşurăm în calitate de magistraţi, grefieri de şedinţă, de grefieri arhivari, într-un cuvânt, de personal de specialitate pus în slujba cetăţeanului şi a sistemului de justiţie.</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ab/>
        <w:t xml:space="preserve">De asemenea, şi personalul component al Secţiei </w:t>
      </w:r>
      <w:r w:rsidR="002975E6" w:rsidRPr="00A603B3">
        <w:rPr>
          <w:rFonts w:ascii="Times New Roman" w:hAnsi="Times New Roman"/>
          <w:sz w:val="28"/>
          <w:szCs w:val="28"/>
        </w:rPr>
        <w:t xml:space="preserve">I </w:t>
      </w:r>
      <w:r w:rsidRPr="00A603B3">
        <w:rPr>
          <w:rFonts w:ascii="Times New Roman" w:hAnsi="Times New Roman"/>
          <w:sz w:val="28"/>
          <w:szCs w:val="28"/>
        </w:rPr>
        <w:t xml:space="preserve">civile, dar care nu participă la şedinţele de judecată, desfăşoară o activitate importantă în folosul actului de justiţie şi, ca şi în cazul grefierilor de şedinţă, au un volum de muncă considerabil, chiar dacă în cazul acestora cuantificarea este mai greu de făcut. </w:t>
      </w:r>
    </w:p>
    <w:p w:rsidR="00A71CED" w:rsidRPr="00A603B3" w:rsidRDefault="00A71CED" w:rsidP="0032333F">
      <w:pPr>
        <w:spacing w:after="0" w:line="360" w:lineRule="auto"/>
        <w:ind w:firstLine="708"/>
        <w:jc w:val="both"/>
        <w:rPr>
          <w:rFonts w:ascii="Times New Roman" w:hAnsi="Times New Roman"/>
          <w:sz w:val="28"/>
          <w:szCs w:val="28"/>
        </w:rPr>
      </w:pPr>
      <w:r w:rsidRPr="00A603B3">
        <w:rPr>
          <w:rFonts w:ascii="Times New Roman" w:hAnsi="Times New Roman"/>
          <w:sz w:val="28"/>
          <w:szCs w:val="28"/>
        </w:rPr>
        <w:t>În acest sens, fiind prioritară asigurarea unor grefieri de şedinţă, compartimentele auxiliare au număr minim necesar de oameni, spre exemplu un singur grefier pune în executare hotărârile judecătoreşti în materie contravenţională. Un număr minim de persoane asigură şi alte activităţi necesare actului de justiţie, respectiv sortarea dovezilor de citare şi respectiv a celor de comunicare a hotărârilor judecătoreşti, completarea în Sistemul Informatic Ecris a câmpurilor corespunzătoare,  sortarea corespondenţei primite în instanţă.</w:t>
      </w:r>
    </w:p>
    <w:p w:rsidR="00BC2DA1" w:rsidRDefault="00A71CED" w:rsidP="002823AA">
      <w:pPr>
        <w:spacing w:after="0" w:line="360" w:lineRule="auto"/>
        <w:ind w:firstLine="708"/>
        <w:jc w:val="both"/>
        <w:rPr>
          <w:rFonts w:ascii="Times New Roman" w:hAnsi="Times New Roman"/>
          <w:sz w:val="28"/>
          <w:szCs w:val="28"/>
        </w:rPr>
      </w:pPr>
      <w:r w:rsidRPr="00A603B3">
        <w:rPr>
          <w:rFonts w:ascii="Times New Roman" w:hAnsi="Times New Roman"/>
          <w:sz w:val="28"/>
          <w:szCs w:val="28"/>
        </w:rPr>
        <w:t>În acela</w:t>
      </w:r>
      <w:r w:rsidR="00390787" w:rsidRPr="00A603B3">
        <w:rPr>
          <w:rFonts w:ascii="Times New Roman" w:hAnsi="Times New Roman"/>
          <w:sz w:val="28"/>
          <w:szCs w:val="28"/>
        </w:rPr>
        <w:t>ş</w:t>
      </w:r>
      <w:r w:rsidRPr="00A603B3">
        <w:rPr>
          <w:rFonts w:ascii="Times New Roman" w:hAnsi="Times New Roman"/>
          <w:sz w:val="28"/>
          <w:szCs w:val="28"/>
        </w:rPr>
        <w:t>i timp, există un singur grefier care se ocupă de mapele de sentin</w:t>
      </w:r>
      <w:r w:rsidR="00390787" w:rsidRPr="00A603B3">
        <w:rPr>
          <w:rFonts w:ascii="Times New Roman" w:hAnsi="Times New Roman"/>
          <w:sz w:val="28"/>
          <w:szCs w:val="28"/>
        </w:rPr>
        <w:t>ţ</w:t>
      </w:r>
      <w:r w:rsidRPr="00A603B3">
        <w:rPr>
          <w:rFonts w:ascii="Times New Roman" w:hAnsi="Times New Roman"/>
          <w:sz w:val="28"/>
          <w:szCs w:val="28"/>
        </w:rPr>
        <w:t xml:space="preserve">e </w:t>
      </w:r>
      <w:r w:rsidR="00390787" w:rsidRPr="00A603B3">
        <w:rPr>
          <w:rFonts w:ascii="Times New Roman" w:hAnsi="Times New Roman"/>
          <w:sz w:val="28"/>
          <w:szCs w:val="28"/>
        </w:rPr>
        <w:t>ş</w:t>
      </w:r>
      <w:r w:rsidRPr="00A603B3">
        <w:rPr>
          <w:rFonts w:ascii="Times New Roman" w:hAnsi="Times New Roman"/>
          <w:sz w:val="28"/>
          <w:szCs w:val="28"/>
        </w:rPr>
        <w:t>i încheieri, gestionează dosarele de încuviin</w:t>
      </w:r>
      <w:r w:rsidR="0091565A" w:rsidRPr="00A603B3">
        <w:rPr>
          <w:rFonts w:ascii="Times New Roman" w:hAnsi="Times New Roman"/>
          <w:sz w:val="28"/>
          <w:szCs w:val="28"/>
        </w:rPr>
        <w:t>ţ</w:t>
      </w:r>
      <w:r w:rsidRPr="00A603B3">
        <w:rPr>
          <w:rFonts w:ascii="Times New Roman" w:hAnsi="Times New Roman"/>
          <w:sz w:val="28"/>
          <w:szCs w:val="28"/>
        </w:rPr>
        <w:t xml:space="preserve">are executare silită </w:t>
      </w:r>
      <w:r w:rsidR="0091565A" w:rsidRPr="00A603B3">
        <w:rPr>
          <w:rFonts w:ascii="Times New Roman" w:hAnsi="Times New Roman"/>
          <w:sz w:val="28"/>
          <w:szCs w:val="28"/>
        </w:rPr>
        <w:t>ş</w:t>
      </w:r>
      <w:r w:rsidRPr="00A603B3">
        <w:rPr>
          <w:rFonts w:ascii="Times New Roman" w:hAnsi="Times New Roman"/>
          <w:sz w:val="28"/>
          <w:szCs w:val="28"/>
        </w:rPr>
        <w:t>i de registrul de ajutor public judiciar</w:t>
      </w:r>
      <w:r w:rsidR="0091565A" w:rsidRPr="00A603B3">
        <w:rPr>
          <w:rFonts w:ascii="Times New Roman" w:hAnsi="Times New Roman"/>
          <w:sz w:val="28"/>
          <w:szCs w:val="28"/>
        </w:rPr>
        <w:t xml:space="preserve"> şi a preluat, începând cu luna octombrie şi persoanele juridice</w:t>
      </w:r>
      <w:r w:rsidR="002B77B7">
        <w:rPr>
          <w:rFonts w:ascii="Times New Roman" w:hAnsi="Times New Roman"/>
          <w:sz w:val="28"/>
          <w:szCs w:val="28"/>
        </w:rPr>
        <w:t xml:space="preserve">, </w:t>
      </w:r>
      <w:r w:rsidR="00F07878" w:rsidRPr="00A603B3">
        <w:rPr>
          <w:rFonts w:ascii="Times New Roman" w:hAnsi="Times New Roman"/>
          <w:sz w:val="28"/>
          <w:szCs w:val="28"/>
        </w:rPr>
        <w:t>dat fiind faptul că grefierul delegat a intrat în concediu de odihnă</w:t>
      </w:r>
      <w:r w:rsidR="002B77B7">
        <w:rPr>
          <w:rFonts w:ascii="Times New Roman" w:hAnsi="Times New Roman"/>
          <w:sz w:val="28"/>
          <w:szCs w:val="28"/>
        </w:rPr>
        <w:t xml:space="preserve">, </w:t>
      </w:r>
      <w:r w:rsidR="00F07878" w:rsidRPr="00A603B3">
        <w:rPr>
          <w:rFonts w:ascii="Times New Roman" w:hAnsi="Times New Roman"/>
          <w:sz w:val="28"/>
          <w:szCs w:val="28"/>
        </w:rPr>
        <w:t>concediu medical</w:t>
      </w:r>
      <w:r w:rsidR="002B77B7">
        <w:rPr>
          <w:rFonts w:ascii="Times New Roman" w:hAnsi="Times New Roman"/>
          <w:sz w:val="28"/>
          <w:szCs w:val="28"/>
        </w:rPr>
        <w:t>, ulterior suspendându-şi activitatea ca urmare a faptului că a fost ales deputat în Parlamentul României</w:t>
      </w:r>
      <w:r w:rsidR="00F07878" w:rsidRPr="00A603B3">
        <w:rPr>
          <w:rFonts w:ascii="Times New Roman" w:hAnsi="Times New Roman"/>
          <w:sz w:val="28"/>
          <w:szCs w:val="28"/>
        </w:rPr>
        <w:t>.</w:t>
      </w:r>
      <w:r w:rsidR="0091565A" w:rsidRPr="00A603B3">
        <w:rPr>
          <w:rFonts w:ascii="Times New Roman" w:hAnsi="Times New Roman"/>
          <w:sz w:val="28"/>
          <w:szCs w:val="28"/>
        </w:rPr>
        <w:t xml:space="preserve"> </w:t>
      </w:r>
    </w:p>
    <w:p w:rsidR="00A71CED" w:rsidRPr="00A603B3" w:rsidRDefault="00A71CED" w:rsidP="002823AA">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 Apoi, grefierul care se ocupă cu expedi</w:t>
      </w:r>
      <w:r w:rsidR="00F07878" w:rsidRPr="00A603B3">
        <w:rPr>
          <w:rFonts w:ascii="Times New Roman" w:hAnsi="Times New Roman"/>
          <w:sz w:val="28"/>
          <w:szCs w:val="28"/>
        </w:rPr>
        <w:t>ţ</w:t>
      </w:r>
      <w:r w:rsidRPr="00A603B3">
        <w:rPr>
          <w:rFonts w:ascii="Times New Roman" w:hAnsi="Times New Roman"/>
          <w:sz w:val="28"/>
          <w:szCs w:val="28"/>
        </w:rPr>
        <w:t>ia actelor procedurale deserve</w:t>
      </w:r>
      <w:r w:rsidR="00F07878" w:rsidRPr="00A603B3">
        <w:rPr>
          <w:rFonts w:ascii="Times New Roman" w:hAnsi="Times New Roman"/>
          <w:sz w:val="28"/>
          <w:szCs w:val="28"/>
        </w:rPr>
        <w:t>ş</w:t>
      </w:r>
      <w:r w:rsidRPr="00A603B3">
        <w:rPr>
          <w:rFonts w:ascii="Times New Roman" w:hAnsi="Times New Roman"/>
          <w:sz w:val="28"/>
          <w:szCs w:val="28"/>
        </w:rPr>
        <w:t xml:space="preserve">te </w:t>
      </w:r>
      <w:r w:rsidR="00F07878" w:rsidRPr="00A603B3">
        <w:rPr>
          <w:rFonts w:ascii="Times New Roman" w:hAnsi="Times New Roman"/>
          <w:sz w:val="28"/>
          <w:szCs w:val="28"/>
        </w:rPr>
        <w:t>ş</w:t>
      </w:r>
      <w:r w:rsidRPr="00A603B3">
        <w:rPr>
          <w:rFonts w:ascii="Times New Roman" w:hAnsi="Times New Roman"/>
          <w:sz w:val="28"/>
          <w:szCs w:val="28"/>
        </w:rPr>
        <w:t>i Sec</w:t>
      </w:r>
      <w:r w:rsidR="00F07878" w:rsidRPr="00A603B3">
        <w:rPr>
          <w:rFonts w:ascii="Times New Roman" w:hAnsi="Times New Roman"/>
          <w:sz w:val="28"/>
          <w:szCs w:val="28"/>
        </w:rPr>
        <w:t>ţ</w:t>
      </w:r>
      <w:r w:rsidRPr="00A603B3">
        <w:rPr>
          <w:rFonts w:ascii="Times New Roman" w:hAnsi="Times New Roman"/>
          <w:sz w:val="28"/>
          <w:szCs w:val="28"/>
        </w:rPr>
        <w:t xml:space="preserve">ia penală; grefierul care administrează Registrul dosarelor suspendate oferă la studiu </w:t>
      </w:r>
      <w:r w:rsidR="002823AA" w:rsidRPr="00A603B3">
        <w:rPr>
          <w:rFonts w:ascii="Times New Roman" w:hAnsi="Times New Roman"/>
          <w:sz w:val="28"/>
          <w:szCs w:val="28"/>
        </w:rPr>
        <w:t>ş</w:t>
      </w:r>
      <w:r w:rsidRPr="00A603B3">
        <w:rPr>
          <w:rFonts w:ascii="Times New Roman" w:hAnsi="Times New Roman"/>
          <w:sz w:val="28"/>
          <w:szCs w:val="28"/>
        </w:rPr>
        <w:t>i dosarele penale etc.</w:t>
      </w:r>
    </w:p>
    <w:p w:rsidR="00A71CED" w:rsidRPr="00A603B3" w:rsidRDefault="00A71CED" w:rsidP="00D43C6A">
      <w:pPr>
        <w:spacing w:after="0" w:line="360" w:lineRule="auto"/>
        <w:ind w:firstLine="708"/>
        <w:jc w:val="both"/>
        <w:rPr>
          <w:rFonts w:ascii="Times New Roman" w:hAnsi="Times New Roman"/>
          <w:b/>
          <w:sz w:val="28"/>
          <w:szCs w:val="28"/>
        </w:rPr>
      </w:pPr>
      <w:r w:rsidRPr="00A603B3">
        <w:rPr>
          <w:rFonts w:ascii="Times New Roman" w:hAnsi="Times New Roman"/>
          <w:sz w:val="28"/>
          <w:szCs w:val="28"/>
        </w:rPr>
        <w:t>Cu toate acestea, se poate spune că, deşi Secţia civilă nu a avut cea mai bună situaţie în privinţa personalului alocat, anul 20</w:t>
      </w:r>
      <w:r w:rsidR="002823AA" w:rsidRPr="00A603B3">
        <w:rPr>
          <w:rFonts w:ascii="Times New Roman" w:hAnsi="Times New Roman"/>
          <w:sz w:val="28"/>
          <w:szCs w:val="28"/>
        </w:rPr>
        <w:t>20</w:t>
      </w:r>
      <w:r w:rsidRPr="00A603B3">
        <w:rPr>
          <w:rFonts w:ascii="Times New Roman" w:hAnsi="Times New Roman"/>
          <w:sz w:val="28"/>
          <w:szCs w:val="28"/>
        </w:rPr>
        <w:t xml:space="preserve"> a fost unul eficient, determinat de responsabilitatea şi profesionalismul judecătorilor şi a personalului auxiliar</w:t>
      </w:r>
      <w:r w:rsidR="00BC2DA1">
        <w:rPr>
          <w:rFonts w:ascii="Times New Roman" w:hAnsi="Times New Roman"/>
          <w:sz w:val="28"/>
          <w:szCs w:val="28"/>
        </w:rPr>
        <w:t xml:space="preserve"> şi conex</w:t>
      </w:r>
      <w:r w:rsidRPr="00A603B3">
        <w:rPr>
          <w:rFonts w:ascii="Times New Roman" w:hAnsi="Times New Roman"/>
          <w:sz w:val="28"/>
          <w:szCs w:val="28"/>
        </w:rPr>
        <w:t>.</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În ceea ce priveşte </w:t>
      </w:r>
      <w:r w:rsidRPr="00A603B3">
        <w:rPr>
          <w:rFonts w:ascii="Times New Roman" w:hAnsi="Times New Roman"/>
          <w:b/>
          <w:sz w:val="28"/>
          <w:szCs w:val="28"/>
        </w:rPr>
        <w:t>volumul de activitate pe judecător</w:t>
      </w:r>
      <w:r w:rsidRPr="00A603B3">
        <w:rPr>
          <w:rFonts w:ascii="Times New Roman" w:hAnsi="Times New Roman"/>
          <w:sz w:val="28"/>
          <w:szCs w:val="28"/>
        </w:rPr>
        <w:t xml:space="preserve">, datele au fost extrase în modul următor: </w:t>
      </w:r>
    </w:p>
    <w:p w:rsidR="00A71CED" w:rsidRPr="00A603B3" w:rsidRDefault="00A71CED" w:rsidP="003424C2">
      <w:pPr>
        <w:numPr>
          <w:ilvl w:val="0"/>
          <w:numId w:val="5"/>
        </w:numPr>
        <w:spacing w:after="0" w:line="360" w:lineRule="auto"/>
        <w:jc w:val="both"/>
        <w:rPr>
          <w:rFonts w:ascii="Times New Roman" w:hAnsi="Times New Roman"/>
          <w:sz w:val="28"/>
          <w:szCs w:val="28"/>
        </w:rPr>
      </w:pPr>
      <w:r w:rsidRPr="00A603B3">
        <w:rPr>
          <w:rFonts w:ascii="Times New Roman" w:hAnsi="Times New Roman"/>
          <w:sz w:val="28"/>
          <w:szCs w:val="28"/>
        </w:rPr>
        <w:lastRenderedPageBreak/>
        <w:t>dosarele intrate prim termen, dosare pronun</w:t>
      </w:r>
      <w:r w:rsidR="00A97CA5" w:rsidRPr="00A603B3">
        <w:rPr>
          <w:rFonts w:ascii="Times New Roman" w:hAnsi="Times New Roman"/>
          <w:sz w:val="28"/>
          <w:szCs w:val="28"/>
        </w:rPr>
        <w:t>ţ</w:t>
      </w:r>
      <w:r w:rsidRPr="00A603B3">
        <w:rPr>
          <w:rFonts w:ascii="Times New Roman" w:hAnsi="Times New Roman"/>
          <w:sz w:val="28"/>
          <w:szCs w:val="28"/>
        </w:rPr>
        <w:t xml:space="preserve">ate </w:t>
      </w:r>
      <w:r w:rsidR="00A97CA5" w:rsidRPr="00A603B3">
        <w:rPr>
          <w:rFonts w:ascii="Times New Roman" w:hAnsi="Times New Roman"/>
          <w:sz w:val="28"/>
          <w:szCs w:val="28"/>
        </w:rPr>
        <w:t>ş</w:t>
      </w:r>
      <w:r w:rsidRPr="00A603B3">
        <w:rPr>
          <w:rFonts w:ascii="Times New Roman" w:hAnsi="Times New Roman"/>
          <w:sz w:val="28"/>
          <w:szCs w:val="28"/>
        </w:rPr>
        <w:t xml:space="preserve">i dosare neredactate în termen culese de pe STATIS semicentral; </w:t>
      </w:r>
    </w:p>
    <w:p w:rsidR="00A71CED" w:rsidRPr="00A603B3" w:rsidRDefault="00A71CED" w:rsidP="003424C2">
      <w:pPr>
        <w:numPr>
          <w:ilvl w:val="0"/>
          <w:numId w:val="5"/>
        </w:numPr>
        <w:spacing w:after="0" w:line="360" w:lineRule="auto"/>
        <w:jc w:val="both"/>
        <w:rPr>
          <w:rFonts w:ascii="Times New Roman" w:hAnsi="Times New Roman"/>
          <w:sz w:val="28"/>
          <w:szCs w:val="28"/>
        </w:rPr>
      </w:pPr>
      <w:r w:rsidRPr="00A603B3">
        <w:rPr>
          <w:rFonts w:ascii="Times New Roman" w:hAnsi="Times New Roman"/>
          <w:sz w:val="28"/>
          <w:szCs w:val="28"/>
        </w:rPr>
        <w:t xml:space="preserve">numărul şedinţelor de judecată </w:t>
      </w:r>
      <w:r w:rsidR="00A97CA5" w:rsidRPr="00A603B3">
        <w:rPr>
          <w:rFonts w:ascii="Times New Roman" w:hAnsi="Times New Roman"/>
          <w:sz w:val="28"/>
          <w:szCs w:val="28"/>
        </w:rPr>
        <w:t>ş</w:t>
      </w:r>
      <w:r w:rsidRPr="00A603B3">
        <w:rPr>
          <w:rFonts w:ascii="Times New Roman" w:hAnsi="Times New Roman"/>
          <w:sz w:val="28"/>
          <w:szCs w:val="28"/>
        </w:rPr>
        <w:t>i dosare rulate - din rapoartele create de Tribunalul Dolj;</w:t>
      </w:r>
    </w:p>
    <w:p w:rsidR="00A71CED" w:rsidRPr="00A603B3" w:rsidRDefault="00A71CED" w:rsidP="003424C2">
      <w:pPr>
        <w:numPr>
          <w:ilvl w:val="0"/>
          <w:numId w:val="5"/>
        </w:numPr>
        <w:spacing w:after="0" w:line="360" w:lineRule="auto"/>
        <w:jc w:val="both"/>
        <w:rPr>
          <w:rFonts w:ascii="Times New Roman" w:hAnsi="Times New Roman"/>
          <w:sz w:val="28"/>
          <w:szCs w:val="28"/>
        </w:rPr>
      </w:pPr>
      <w:r w:rsidRPr="00A603B3">
        <w:rPr>
          <w:rFonts w:ascii="Times New Roman" w:hAnsi="Times New Roman"/>
          <w:sz w:val="28"/>
          <w:szCs w:val="28"/>
        </w:rPr>
        <w:t xml:space="preserve">dosare mai vechi de un an </w:t>
      </w:r>
      <w:r w:rsidR="00EA092D" w:rsidRPr="00A603B3">
        <w:rPr>
          <w:rFonts w:ascii="Times New Roman" w:hAnsi="Times New Roman"/>
          <w:sz w:val="28"/>
          <w:szCs w:val="28"/>
        </w:rPr>
        <w:t xml:space="preserve">şi jumătate </w:t>
      </w:r>
      <w:r w:rsidRPr="00A603B3">
        <w:rPr>
          <w:rFonts w:ascii="Times New Roman" w:hAnsi="Times New Roman"/>
          <w:sz w:val="28"/>
          <w:szCs w:val="28"/>
        </w:rPr>
        <w:t xml:space="preserve">din rapoartele create de Tribunalul Dolj; </w:t>
      </w:r>
    </w:p>
    <w:p w:rsidR="00A71CED" w:rsidRPr="00A603B3" w:rsidRDefault="00A71CED" w:rsidP="003424C2">
      <w:pPr>
        <w:numPr>
          <w:ilvl w:val="0"/>
          <w:numId w:val="5"/>
        </w:numPr>
        <w:spacing w:after="0" w:line="360" w:lineRule="auto"/>
        <w:jc w:val="both"/>
        <w:rPr>
          <w:rFonts w:ascii="Times New Roman" w:hAnsi="Times New Roman"/>
          <w:sz w:val="28"/>
          <w:szCs w:val="28"/>
        </w:rPr>
      </w:pPr>
      <w:r w:rsidRPr="00A603B3">
        <w:rPr>
          <w:rFonts w:ascii="Times New Roman" w:hAnsi="Times New Roman"/>
          <w:sz w:val="28"/>
          <w:szCs w:val="28"/>
        </w:rPr>
        <w:t>stoc dosare – din eviden</w:t>
      </w:r>
      <w:r w:rsidR="00A97CA5" w:rsidRPr="00A603B3">
        <w:rPr>
          <w:rFonts w:ascii="Times New Roman" w:hAnsi="Times New Roman"/>
          <w:sz w:val="28"/>
          <w:szCs w:val="28"/>
        </w:rPr>
        <w:t>ţ</w:t>
      </w:r>
      <w:r w:rsidRPr="00A603B3">
        <w:rPr>
          <w:rFonts w:ascii="Times New Roman" w:hAnsi="Times New Roman"/>
          <w:sz w:val="28"/>
          <w:szCs w:val="28"/>
        </w:rPr>
        <w:t>ele ECRIS;</w:t>
      </w:r>
    </w:p>
    <w:p w:rsidR="00A71CED" w:rsidRPr="00A603B3" w:rsidRDefault="00A71CED" w:rsidP="00C757BE">
      <w:pPr>
        <w:spacing w:after="0" w:line="360" w:lineRule="auto"/>
        <w:jc w:val="both"/>
        <w:rPr>
          <w:rFonts w:ascii="Times New Roman" w:hAnsi="Times New Roman"/>
          <w:sz w:val="28"/>
          <w:szCs w:val="28"/>
        </w:rPr>
      </w:pPr>
    </w:p>
    <w:p w:rsidR="00A71CED" w:rsidRPr="00A603B3" w:rsidRDefault="00A71CED" w:rsidP="00BB7BD9">
      <w:pPr>
        <w:spacing w:after="0" w:line="360" w:lineRule="auto"/>
        <w:ind w:firstLine="708"/>
        <w:jc w:val="both"/>
        <w:rPr>
          <w:rFonts w:ascii="Times New Roman" w:hAnsi="Times New Roman"/>
          <w:sz w:val="28"/>
          <w:szCs w:val="28"/>
          <w:u w:val="single"/>
        </w:rPr>
      </w:pPr>
      <w:r w:rsidRPr="00A603B3">
        <w:rPr>
          <w:rFonts w:ascii="Times New Roman" w:hAnsi="Times New Roman"/>
          <w:b/>
          <w:sz w:val="28"/>
          <w:szCs w:val="28"/>
        </w:rPr>
        <w:t>Volumul de activitate pentru magistraţii judecătoriei Craiova</w:t>
      </w:r>
      <w:r w:rsidRPr="00A603B3">
        <w:rPr>
          <w:rFonts w:ascii="Times New Roman" w:hAnsi="Times New Roman"/>
          <w:sz w:val="28"/>
          <w:szCs w:val="28"/>
        </w:rPr>
        <w:t xml:space="preserve"> - Secţia </w:t>
      </w:r>
      <w:r w:rsidR="000D23BB" w:rsidRPr="00A603B3">
        <w:rPr>
          <w:rFonts w:ascii="Times New Roman" w:hAnsi="Times New Roman"/>
          <w:sz w:val="28"/>
          <w:szCs w:val="28"/>
        </w:rPr>
        <w:t xml:space="preserve"> I </w:t>
      </w:r>
      <w:r w:rsidRPr="00A603B3">
        <w:rPr>
          <w:rFonts w:ascii="Times New Roman" w:hAnsi="Times New Roman"/>
          <w:sz w:val="28"/>
          <w:szCs w:val="28"/>
        </w:rPr>
        <w:t>civil</w:t>
      </w:r>
      <w:r w:rsidRPr="00A603B3">
        <w:rPr>
          <w:rFonts w:ascii="Times New Roman" w:hAnsi="Times New Roman"/>
          <w:sz w:val="28"/>
          <w:szCs w:val="28"/>
          <w:u w:val="single"/>
        </w:rPr>
        <w:t>:</w:t>
      </w:r>
    </w:p>
    <w:tbl>
      <w:tblPr>
        <w:tblW w:w="5000" w:type="pct"/>
        <w:jc w:val="center"/>
        <w:tblCellMar>
          <w:left w:w="40" w:type="dxa"/>
          <w:right w:w="40" w:type="dxa"/>
        </w:tblCellMar>
        <w:tblLook w:val="00A0" w:firstRow="1" w:lastRow="0" w:firstColumn="1" w:lastColumn="0" w:noHBand="0" w:noVBand="0"/>
      </w:tblPr>
      <w:tblGrid>
        <w:gridCol w:w="1334"/>
        <w:gridCol w:w="760"/>
        <w:gridCol w:w="1107"/>
        <w:gridCol w:w="760"/>
        <w:gridCol w:w="760"/>
        <w:gridCol w:w="827"/>
        <w:gridCol w:w="969"/>
        <w:gridCol w:w="587"/>
        <w:gridCol w:w="714"/>
        <w:gridCol w:w="760"/>
        <w:gridCol w:w="760"/>
      </w:tblGrid>
      <w:tr w:rsidR="00A71CED" w:rsidRPr="00A603B3" w:rsidTr="002122CC">
        <w:trPr>
          <w:trHeight w:hRule="exact" w:val="960"/>
          <w:jc w:val="center"/>
        </w:trPr>
        <w:tc>
          <w:tcPr>
            <w:tcW w:w="694"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Judecător</w:t>
            </w:r>
          </w:p>
        </w:tc>
        <w:tc>
          <w:tcPr>
            <w:tcW w:w="396"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Dosare</w:t>
            </w:r>
          </w:p>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intrate prim termen</w:t>
            </w:r>
          </w:p>
        </w:tc>
        <w:tc>
          <w:tcPr>
            <w:tcW w:w="583"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Dosare</w:t>
            </w:r>
          </w:p>
          <w:p w:rsidR="00A71CED" w:rsidRPr="00A603B3" w:rsidRDefault="002122CC" w:rsidP="00C757BE">
            <w:pPr>
              <w:spacing w:line="240" w:lineRule="auto"/>
              <w:jc w:val="both"/>
              <w:rPr>
                <w:rFonts w:ascii="Times New Roman" w:hAnsi="Times New Roman"/>
                <w:sz w:val="24"/>
                <w:szCs w:val="24"/>
              </w:rPr>
            </w:pPr>
            <w:r>
              <w:rPr>
                <w:rFonts w:ascii="Times New Roman" w:hAnsi="Times New Roman"/>
                <w:sz w:val="24"/>
                <w:szCs w:val="24"/>
              </w:rPr>
              <w:t>p</w:t>
            </w:r>
            <w:r w:rsidR="00A71CED" w:rsidRPr="00A603B3">
              <w:rPr>
                <w:rFonts w:ascii="Times New Roman" w:hAnsi="Times New Roman"/>
                <w:sz w:val="24"/>
                <w:szCs w:val="24"/>
              </w:rPr>
              <w:t>ronun</w:t>
            </w:r>
            <w:r w:rsidR="006C58B0" w:rsidRPr="00A603B3">
              <w:rPr>
                <w:rFonts w:ascii="Times New Roman" w:hAnsi="Times New Roman"/>
                <w:sz w:val="24"/>
                <w:szCs w:val="24"/>
              </w:rPr>
              <w:t>ţ</w:t>
            </w:r>
            <w:r w:rsidR="00A71CED" w:rsidRPr="00A603B3">
              <w:rPr>
                <w:rFonts w:ascii="Times New Roman" w:hAnsi="Times New Roman"/>
                <w:sz w:val="24"/>
                <w:szCs w:val="24"/>
              </w:rPr>
              <w:t>ate</w:t>
            </w:r>
          </w:p>
        </w:tc>
        <w:tc>
          <w:tcPr>
            <w:tcW w:w="396"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Dosare rulate</w:t>
            </w:r>
          </w:p>
        </w:tc>
        <w:tc>
          <w:tcPr>
            <w:tcW w:w="396"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Nr. şedinţe</w:t>
            </w:r>
          </w:p>
        </w:tc>
        <w:tc>
          <w:tcPr>
            <w:tcW w:w="493" w:type="pct"/>
            <w:vMerge w:val="restart"/>
            <w:tcBorders>
              <w:top w:val="single" w:sz="6" w:space="0" w:color="auto"/>
              <w:left w:val="single" w:sz="6" w:space="0" w:color="auto"/>
              <w:right w:val="single" w:sz="6" w:space="0" w:color="auto"/>
            </w:tcBorders>
            <w:shd w:val="clear" w:color="auto" w:fill="DEEAF6"/>
          </w:tcPr>
          <w:p w:rsidR="002122CC"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Dosare neredac</w:t>
            </w:r>
          </w:p>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 xml:space="preserve">tate în termen </w:t>
            </w:r>
          </w:p>
        </w:tc>
        <w:tc>
          <w:tcPr>
            <w:tcW w:w="575" w:type="pct"/>
            <w:vMerge w:val="restart"/>
            <w:tcBorders>
              <w:top w:val="single" w:sz="6" w:space="0" w:color="auto"/>
              <w:left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Operati-vitate</w:t>
            </w:r>
          </w:p>
        </w:tc>
        <w:tc>
          <w:tcPr>
            <w:tcW w:w="677" w:type="pct"/>
            <w:gridSpan w:val="2"/>
            <w:tcBorders>
              <w:top w:val="single" w:sz="6" w:space="0" w:color="auto"/>
              <w:left w:val="single" w:sz="6" w:space="0" w:color="auto"/>
              <w:bottom w:val="single" w:sz="4"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 xml:space="preserve">STOC </w:t>
            </w:r>
          </w:p>
        </w:tc>
        <w:tc>
          <w:tcPr>
            <w:tcW w:w="396" w:type="pct"/>
            <w:vMerge w:val="restart"/>
            <w:tcBorders>
              <w:top w:val="single" w:sz="6" w:space="0" w:color="auto"/>
              <w:left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Dosare mai vechi de 1 an</w:t>
            </w:r>
            <w:r w:rsidR="00F40B43" w:rsidRPr="00A603B3">
              <w:rPr>
                <w:rFonts w:ascii="Times New Roman" w:hAnsi="Times New Roman"/>
                <w:sz w:val="24"/>
                <w:szCs w:val="24"/>
              </w:rPr>
              <w:t xml:space="preserve"> şi 6 luni </w:t>
            </w:r>
          </w:p>
        </w:tc>
        <w:tc>
          <w:tcPr>
            <w:tcW w:w="396" w:type="pct"/>
            <w:tcBorders>
              <w:top w:val="single" w:sz="6" w:space="0" w:color="auto"/>
              <w:left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Dosare</w:t>
            </w:r>
          </w:p>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casate</w:t>
            </w:r>
          </w:p>
        </w:tc>
      </w:tr>
      <w:tr w:rsidR="00A71CED" w:rsidRPr="00A603B3" w:rsidTr="002122CC">
        <w:trPr>
          <w:trHeight w:hRule="exact" w:val="1097"/>
          <w:jc w:val="center"/>
        </w:trPr>
        <w:tc>
          <w:tcPr>
            <w:tcW w:w="694"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p>
        </w:tc>
        <w:tc>
          <w:tcPr>
            <w:tcW w:w="396"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p>
        </w:tc>
        <w:tc>
          <w:tcPr>
            <w:tcW w:w="583"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p>
        </w:tc>
        <w:tc>
          <w:tcPr>
            <w:tcW w:w="396"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p>
        </w:tc>
        <w:tc>
          <w:tcPr>
            <w:tcW w:w="396"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p>
        </w:tc>
        <w:tc>
          <w:tcPr>
            <w:tcW w:w="493" w:type="pct"/>
            <w:vMerge/>
            <w:tcBorders>
              <w:left w:val="single" w:sz="6" w:space="0" w:color="auto"/>
              <w:bottom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p>
        </w:tc>
        <w:tc>
          <w:tcPr>
            <w:tcW w:w="575" w:type="pct"/>
            <w:vMerge/>
            <w:tcBorders>
              <w:left w:val="single" w:sz="6" w:space="0" w:color="auto"/>
              <w:bottom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p>
        </w:tc>
        <w:tc>
          <w:tcPr>
            <w:tcW w:w="306" w:type="pct"/>
            <w:tcBorders>
              <w:top w:val="single" w:sz="4" w:space="0" w:color="auto"/>
              <w:left w:val="single" w:sz="6" w:space="0" w:color="auto"/>
              <w:bottom w:val="single" w:sz="6" w:space="0" w:color="auto"/>
              <w:right w:val="single" w:sz="4"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Total</w:t>
            </w:r>
          </w:p>
        </w:tc>
        <w:tc>
          <w:tcPr>
            <w:tcW w:w="372" w:type="pct"/>
            <w:tcBorders>
              <w:top w:val="single" w:sz="4" w:space="0" w:color="auto"/>
              <w:left w:val="single" w:sz="4" w:space="0" w:color="auto"/>
              <w:bottom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din care:</w:t>
            </w:r>
          </w:p>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Regul.</w:t>
            </w:r>
          </w:p>
        </w:tc>
        <w:tc>
          <w:tcPr>
            <w:tcW w:w="396" w:type="pct"/>
            <w:vMerge/>
            <w:tcBorders>
              <w:left w:val="single" w:sz="6" w:space="0" w:color="auto"/>
              <w:bottom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p>
        </w:tc>
        <w:tc>
          <w:tcPr>
            <w:tcW w:w="396" w:type="pct"/>
            <w:tcBorders>
              <w:left w:val="single" w:sz="6" w:space="0" w:color="auto"/>
              <w:bottom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p>
        </w:tc>
      </w:tr>
      <w:tr w:rsidR="00A71CED" w:rsidRPr="00A603B3" w:rsidTr="002122CC">
        <w:trPr>
          <w:trHeight w:hRule="exact" w:val="990"/>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Alan Alisa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520208" w:rsidP="00C757BE">
            <w:pPr>
              <w:spacing w:line="256" w:lineRule="auto"/>
              <w:jc w:val="both"/>
              <w:rPr>
                <w:rFonts w:ascii="Times New Roman" w:hAnsi="Times New Roman"/>
                <w:sz w:val="24"/>
                <w:szCs w:val="24"/>
              </w:rPr>
            </w:pPr>
            <w:r w:rsidRPr="00A603B3">
              <w:rPr>
                <w:rFonts w:ascii="Times New Roman" w:hAnsi="Times New Roman"/>
                <w:sz w:val="24"/>
                <w:szCs w:val="24"/>
              </w:rPr>
              <w:t>222</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520208" w:rsidP="00C757BE">
            <w:pPr>
              <w:spacing w:line="256" w:lineRule="auto"/>
              <w:jc w:val="both"/>
              <w:rPr>
                <w:rFonts w:ascii="Times New Roman" w:hAnsi="Times New Roman"/>
                <w:sz w:val="24"/>
                <w:szCs w:val="24"/>
              </w:rPr>
            </w:pPr>
            <w:r w:rsidRPr="00A603B3">
              <w:rPr>
                <w:rFonts w:ascii="Times New Roman" w:hAnsi="Times New Roman"/>
                <w:sz w:val="24"/>
                <w:szCs w:val="24"/>
              </w:rPr>
              <w:t>169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F83BEB" w:rsidP="00C757BE">
            <w:pPr>
              <w:spacing w:line="256" w:lineRule="auto"/>
              <w:jc w:val="both"/>
              <w:rPr>
                <w:rFonts w:ascii="Times New Roman" w:hAnsi="Times New Roman"/>
                <w:sz w:val="24"/>
                <w:szCs w:val="24"/>
              </w:rPr>
            </w:pPr>
            <w:r w:rsidRPr="00A603B3">
              <w:rPr>
                <w:rFonts w:ascii="Times New Roman" w:hAnsi="Times New Roman"/>
                <w:sz w:val="24"/>
                <w:szCs w:val="24"/>
              </w:rPr>
              <w:t>531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31E83" w:rsidP="00C757BE">
            <w:pPr>
              <w:spacing w:line="256" w:lineRule="auto"/>
              <w:jc w:val="both"/>
              <w:rPr>
                <w:rFonts w:ascii="Times New Roman" w:hAnsi="Times New Roman"/>
                <w:sz w:val="24"/>
                <w:szCs w:val="24"/>
              </w:rPr>
            </w:pPr>
            <w:r w:rsidRPr="00A603B3">
              <w:rPr>
                <w:rFonts w:ascii="Times New Roman" w:hAnsi="Times New Roman"/>
                <w:sz w:val="24"/>
                <w:szCs w:val="24"/>
              </w:rPr>
              <w:t>46</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5E3E95" w:rsidP="00C757BE">
            <w:pPr>
              <w:spacing w:line="256" w:lineRule="auto"/>
              <w:jc w:val="both"/>
              <w:rPr>
                <w:rFonts w:ascii="Times New Roman" w:hAnsi="Times New Roman"/>
                <w:sz w:val="24"/>
                <w:szCs w:val="24"/>
              </w:rPr>
            </w:pPr>
            <w:r w:rsidRPr="00A603B3">
              <w:rPr>
                <w:rFonts w:ascii="Times New Roman" w:hAnsi="Times New Roman"/>
                <w:sz w:val="24"/>
                <w:szCs w:val="24"/>
              </w:rPr>
              <w:t>44</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5040B0" w:rsidP="00C757BE">
            <w:pPr>
              <w:spacing w:line="256" w:lineRule="auto"/>
              <w:jc w:val="both"/>
              <w:rPr>
                <w:rFonts w:ascii="Times New Roman" w:hAnsi="Times New Roman"/>
                <w:sz w:val="24"/>
                <w:szCs w:val="24"/>
              </w:rPr>
            </w:pPr>
            <w:r w:rsidRPr="00A603B3">
              <w:rPr>
                <w:rFonts w:ascii="Times New Roman" w:hAnsi="Times New Roman"/>
                <w:sz w:val="24"/>
                <w:szCs w:val="24"/>
              </w:rPr>
              <w:t>76,1</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A71CED" w:rsidP="00C757BE">
            <w:pPr>
              <w:spacing w:line="256" w:lineRule="auto"/>
              <w:jc w:val="both"/>
              <w:rPr>
                <w:rFonts w:ascii="Times New Roman" w:hAnsi="Times New Roman"/>
                <w:sz w:val="24"/>
                <w:szCs w:val="24"/>
              </w:rPr>
            </w:pP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A71CED" w:rsidP="00C757BE">
            <w:pPr>
              <w:spacing w:line="256" w:lineRule="auto"/>
              <w:jc w:val="both"/>
              <w:rPr>
                <w:rFonts w:ascii="Times New Roman" w:hAnsi="Times New Roman"/>
                <w:sz w:val="24"/>
                <w:szCs w:val="24"/>
              </w:rPr>
            </w:pP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A71CED" w:rsidP="00C757BE">
            <w:pPr>
              <w:spacing w:line="256" w:lineRule="auto"/>
              <w:jc w:val="both"/>
              <w:rPr>
                <w:rFonts w:ascii="Times New Roman" w:hAnsi="Times New Roman"/>
                <w:sz w:val="24"/>
                <w:szCs w:val="24"/>
              </w:rPr>
            </w:pP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F7C3A" w:rsidP="00C757BE">
            <w:pPr>
              <w:spacing w:line="256" w:lineRule="auto"/>
              <w:jc w:val="both"/>
              <w:rPr>
                <w:rFonts w:ascii="Times New Roman" w:hAnsi="Times New Roman"/>
                <w:sz w:val="24"/>
                <w:szCs w:val="24"/>
              </w:rPr>
            </w:pPr>
            <w:r w:rsidRPr="00A603B3">
              <w:rPr>
                <w:rFonts w:ascii="Times New Roman" w:hAnsi="Times New Roman"/>
                <w:sz w:val="24"/>
                <w:szCs w:val="24"/>
              </w:rPr>
              <w:t>7</w:t>
            </w:r>
          </w:p>
        </w:tc>
      </w:tr>
      <w:tr w:rsidR="00A71CED" w:rsidRPr="00A603B3" w:rsidTr="002122CC">
        <w:trPr>
          <w:trHeight w:hRule="exact" w:val="990"/>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Bădulescu Aurelian Gabriel</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520208" w:rsidP="00C757BE">
            <w:pPr>
              <w:spacing w:line="256" w:lineRule="auto"/>
              <w:jc w:val="both"/>
              <w:rPr>
                <w:rFonts w:ascii="Times New Roman" w:hAnsi="Times New Roman"/>
                <w:sz w:val="24"/>
                <w:szCs w:val="24"/>
              </w:rPr>
            </w:pPr>
            <w:r w:rsidRPr="00A603B3">
              <w:rPr>
                <w:rFonts w:ascii="Times New Roman" w:hAnsi="Times New Roman"/>
                <w:sz w:val="24"/>
                <w:szCs w:val="24"/>
              </w:rPr>
              <w:t>605</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11A37" w:rsidP="00C757BE">
            <w:pPr>
              <w:spacing w:line="256" w:lineRule="auto"/>
              <w:jc w:val="both"/>
              <w:rPr>
                <w:rFonts w:ascii="Times New Roman" w:hAnsi="Times New Roman"/>
                <w:sz w:val="24"/>
                <w:szCs w:val="24"/>
              </w:rPr>
            </w:pPr>
            <w:r w:rsidRPr="00A603B3">
              <w:rPr>
                <w:rFonts w:ascii="Times New Roman" w:hAnsi="Times New Roman"/>
                <w:sz w:val="24"/>
                <w:szCs w:val="24"/>
              </w:rPr>
              <w:t>567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1628</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C203F" w:rsidP="00C757BE">
            <w:pPr>
              <w:spacing w:line="256" w:lineRule="auto"/>
              <w:jc w:val="both"/>
              <w:rPr>
                <w:rFonts w:ascii="Times New Roman" w:hAnsi="Times New Roman"/>
                <w:sz w:val="24"/>
                <w:szCs w:val="24"/>
              </w:rPr>
            </w:pPr>
            <w:r w:rsidRPr="00A603B3">
              <w:rPr>
                <w:rFonts w:ascii="Times New Roman" w:hAnsi="Times New Roman"/>
                <w:sz w:val="24"/>
                <w:szCs w:val="24"/>
              </w:rPr>
              <w:t>133</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B5C8C" w:rsidP="00C757BE">
            <w:pPr>
              <w:spacing w:line="256" w:lineRule="auto"/>
              <w:jc w:val="both"/>
              <w:rPr>
                <w:rFonts w:ascii="Times New Roman" w:hAnsi="Times New Roman"/>
                <w:sz w:val="24"/>
                <w:szCs w:val="24"/>
              </w:rPr>
            </w:pPr>
            <w:r w:rsidRPr="00A603B3">
              <w:rPr>
                <w:rFonts w:ascii="Times New Roman" w:hAnsi="Times New Roman"/>
                <w:sz w:val="24"/>
                <w:szCs w:val="24"/>
              </w:rPr>
              <w:t>182</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96BD6" w:rsidP="00C757BE">
            <w:pPr>
              <w:spacing w:line="256" w:lineRule="auto"/>
              <w:jc w:val="both"/>
              <w:rPr>
                <w:rFonts w:ascii="Times New Roman" w:hAnsi="Times New Roman"/>
                <w:sz w:val="24"/>
                <w:szCs w:val="24"/>
              </w:rPr>
            </w:pPr>
            <w:r w:rsidRPr="00A603B3">
              <w:rPr>
                <w:rFonts w:ascii="Times New Roman" w:hAnsi="Times New Roman"/>
                <w:sz w:val="24"/>
                <w:szCs w:val="24"/>
              </w:rPr>
              <w:t>93,7</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2A7E8B" w:rsidP="00C757BE">
            <w:pPr>
              <w:spacing w:line="256" w:lineRule="auto"/>
              <w:jc w:val="both"/>
              <w:rPr>
                <w:rFonts w:ascii="Times New Roman" w:hAnsi="Times New Roman"/>
                <w:sz w:val="24"/>
                <w:szCs w:val="24"/>
              </w:rPr>
            </w:pPr>
            <w:r w:rsidRPr="00A603B3">
              <w:rPr>
                <w:rFonts w:ascii="Times New Roman" w:hAnsi="Times New Roman"/>
                <w:sz w:val="24"/>
                <w:szCs w:val="24"/>
              </w:rPr>
              <w:t>173</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A7E8B" w:rsidP="00C757BE">
            <w:pPr>
              <w:spacing w:line="256" w:lineRule="auto"/>
              <w:jc w:val="both"/>
              <w:rPr>
                <w:rFonts w:ascii="Times New Roman" w:hAnsi="Times New Roman"/>
                <w:sz w:val="24"/>
                <w:szCs w:val="24"/>
              </w:rPr>
            </w:pPr>
            <w:r w:rsidRPr="00A603B3">
              <w:rPr>
                <w:rFonts w:ascii="Times New Roman" w:hAnsi="Times New Roman"/>
                <w:sz w:val="24"/>
                <w:szCs w:val="24"/>
              </w:rPr>
              <w:t>60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021414" w:rsidP="00C757BE">
            <w:pPr>
              <w:spacing w:line="256" w:lineRule="auto"/>
              <w:jc w:val="both"/>
              <w:rPr>
                <w:rFonts w:ascii="Times New Roman" w:hAnsi="Times New Roman"/>
                <w:sz w:val="24"/>
                <w:szCs w:val="24"/>
              </w:rPr>
            </w:pPr>
            <w:r w:rsidRPr="00A603B3">
              <w:rPr>
                <w:rFonts w:ascii="Times New Roman" w:hAnsi="Times New Roman"/>
                <w:sz w:val="24"/>
                <w:szCs w:val="24"/>
              </w:rPr>
              <w:t>16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F7C3A" w:rsidP="00C757BE">
            <w:pPr>
              <w:spacing w:line="256" w:lineRule="auto"/>
              <w:jc w:val="both"/>
              <w:rPr>
                <w:rFonts w:ascii="Times New Roman" w:hAnsi="Times New Roman"/>
                <w:sz w:val="24"/>
                <w:szCs w:val="24"/>
              </w:rPr>
            </w:pPr>
            <w:r w:rsidRPr="00A603B3">
              <w:rPr>
                <w:rFonts w:ascii="Times New Roman" w:hAnsi="Times New Roman"/>
                <w:sz w:val="24"/>
                <w:szCs w:val="24"/>
              </w:rPr>
              <w:t>27</w:t>
            </w:r>
          </w:p>
        </w:tc>
      </w:tr>
      <w:tr w:rsidR="00A71CED" w:rsidRPr="00A603B3" w:rsidTr="002122CC">
        <w:trPr>
          <w:trHeight w:hRule="exact" w:val="990"/>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Bălan Lidia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520208" w:rsidP="00C757BE">
            <w:pPr>
              <w:spacing w:line="256" w:lineRule="auto"/>
              <w:jc w:val="both"/>
              <w:rPr>
                <w:rFonts w:ascii="Times New Roman" w:hAnsi="Times New Roman"/>
                <w:sz w:val="24"/>
                <w:szCs w:val="24"/>
              </w:rPr>
            </w:pPr>
            <w:r w:rsidRPr="00A603B3">
              <w:rPr>
                <w:rFonts w:ascii="Times New Roman" w:hAnsi="Times New Roman"/>
                <w:sz w:val="24"/>
                <w:szCs w:val="24"/>
              </w:rPr>
              <w:t>624</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11A37" w:rsidP="00C757BE">
            <w:pPr>
              <w:spacing w:line="256" w:lineRule="auto"/>
              <w:jc w:val="both"/>
              <w:rPr>
                <w:rFonts w:ascii="Times New Roman" w:hAnsi="Times New Roman"/>
                <w:sz w:val="24"/>
                <w:szCs w:val="24"/>
              </w:rPr>
            </w:pPr>
            <w:r w:rsidRPr="00A603B3">
              <w:rPr>
                <w:rFonts w:ascii="Times New Roman" w:hAnsi="Times New Roman"/>
                <w:sz w:val="24"/>
                <w:szCs w:val="24"/>
              </w:rPr>
              <w:t>609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1890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C203F" w:rsidP="00C757BE">
            <w:pPr>
              <w:spacing w:line="256" w:lineRule="auto"/>
              <w:jc w:val="both"/>
              <w:rPr>
                <w:rFonts w:ascii="Times New Roman" w:hAnsi="Times New Roman"/>
                <w:sz w:val="24"/>
                <w:szCs w:val="24"/>
              </w:rPr>
            </w:pPr>
            <w:r w:rsidRPr="00A603B3">
              <w:rPr>
                <w:rFonts w:ascii="Times New Roman" w:hAnsi="Times New Roman"/>
                <w:sz w:val="24"/>
                <w:szCs w:val="24"/>
              </w:rPr>
              <w:t>139</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B5C8C" w:rsidP="00C757BE">
            <w:pPr>
              <w:spacing w:line="256" w:lineRule="auto"/>
              <w:jc w:val="both"/>
              <w:rPr>
                <w:rFonts w:ascii="Times New Roman" w:hAnsi="Times New Roman"/>
                <w:sz w:val="24"/>
                <w:szCs w:val="24"/>
              </w:rPr>
            </w:pPr>
            <w:r w:rsidRPr="00A603B3">
              <w:rPr>
                <w:rFonts w:ascii="Times New Roman" w:hAnsi="Times New Roman"/>
                <w:sz w:val="24"/>
                <w:szCs w:val="24"/>
              </w:rPr>
              <w:t>86</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96BD6" w:rsidP="00C757BE">
            <w:pPr>
              <w:spacing w:line="256" w:lineRule="auto"/>
              <w:jc w:val="both"/>
              <w:rPr>
                <w:rFonts w:ascii="Times New Roman" w:hAnsi="Times New Roman"/>
                <w:sz w:val="24"/>
                <w:szCs w:val="24"/>
              </w:rPr>
            </w:pPr>
            <w:r w:rsidRPr="00A603B3">
              <w:rPr>
                <w:rFonts w:ascii="Times New Roman" w:hAnsi="Times New Roman"/>
                <w:sz w:val="24"/>
                <w:szCs w:val="24"/>
              </w:rPr>
              <w:t>97,6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2A7E8B" w:rsidP="00C757BE">
            <w:pPr>
              <w:spacing w:line="256" w:lineRule="auto"/>
              <w:jc w:val="both"/>
              <w:rPr>
                <w:rFonts w:ascii="Times New Roman" w:hAnsi="Times New Roman"/>
                <w:sz w:val="24"/>
                <w:szCs w:val="24"/>
              </w:rPr>
            </w:pPr>
            <w:r w:rsidRPr="00A603B3">
              <w:rPr>
                <w:rFonts w:ascii="Times New Roman" w:hAnsi="Times New Roman"/>
                <w:sz w:val="24"/>
                <w:szCs w:val="24"/>
              </w:rPr>
              <w:t>235</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A7E8B" w:rsidP="00C757BE">
            <w:pPr>
              <w:spacing w:line="256" w:lineRule="auto"/>
              <w:jc w:val="both"/>
              <w:rPr>
                <w:rFonts w:ascii="Times New Roman" w:hAnsi="Times New Roman"/>
                <w:sz w:val="24"/>
                <w:szCs w:val="24"/>
              </w:rPr>
            </w:pPr>
            <w:r w:rsidRPr="00A603B3">
              <w:rPr>
                <w:rFonts w:ascii="Times New Roman" w:hAnsi="Times New Roman"/>
                <w:sz w:val="24"/>
                <w:szCs w:val="24"/>
              </w:rPr>
              <w:t>58</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CD33B1" w:rsidP="00C757BE">
            <w:pPr>
              <w:spacing w:line="256" w:lineRule="auto"/>
              <w:jc w:val="both"/>
              <w:rPr>
                <w:rFonts w:ascii="Times New Roman" w:hAnsi="Times New Roman"/>
                <w:sz w:val="24"/>
                <w:szCs w:val="24"/>
              </w:rPr>
            </w:pPr>
            <w:r w:rsidRPr="00A603B3">
              <w:rPr>
                <w:rFonts w:ascii="Times New Roman" w:hAnsi="Times New Roman"/>
                <w:sz w:val="24"/>
                <w:szCs w:val="24"/>
              </w:rPr>
              <w:t>39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F7C3A" w:rsidP="00C757BE">
            <w:pPr>
              <w:spacing w:line="256" w:lineRule="auto"/>
              <w:jc w:val="both"/>
              <w:rPr>
                <w:rFonts w:ascii="Times New Roman" w:hAnsi="Times New Roman"/>
                <w:sz w:val="24"/>
                <w:szCs w:val="24"/>
              </w:rPr>
            </w:pPr>
            <w:r w:rsidRPr="00A603B3">
              <w:rPr>
                <w:rFonts w:ascii="Times New Roman" w:hAnsi="Times New Roman"/>
                <w:sz w:val="24"/>
                <w:szCs w:val="24"/>
              </w:rPr>
              <w:t>15</w:t>
            </w:r>
          </w:p>
        </w:tc>
      </w:tr>
      <w:tr w:rsidR="00A71CED" w:rsidRPr="00A603B3" w:rsidTr="002122CC">
        <w:trPr>
          <w:trHeight w:hRule="exact" w:val="990"/>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Băla</w:t>
            </w:r>
            <w:r w:rsidR="006C58B0" w:rsidRPr="00A603B3">
              <w:rPr>
                <w:rFonts w:ascii="Times New Roman" w:hAnsi="Times New Roman"/>
                <w:sz w:val="24"/>
                <w:szCs w:val="24"/>
              </w:rPr>
              <w:t>ş</w:t>
            </w:r>
            <w:r w:rsidRPr="00A603B3">
              <w:rPr>
                <w:rFonts w:ascii="Times New Roman" w:hAnsi="Times New Roman"/>
                <w:sz w:val="24"/>
                <w:szCs w:val="24"/>
              </w:rPr>
              <w:t>a Simona Elena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455E8" w:rsidP="00C757BE">
            <w:pPr>
              <w:spacing w:line="256" w:lineRule="auto"/>
              <w:jc w:val="both"/>
              <w:rPr>
                <w:rFonts w:ascii="Times New Roman" w:hAnsi="Times New Roman"/>
                <w:sz w:val="24"/>
                <w:szCs w:val="24"/>
              </w:rPr>
            </w:pPr>
            <w:r w:rsidRPr="00A603B3">
              <w:rPr>
                <w:rFonts w:ascii="Times New Roman" w:hAnsi="Times New Roman"/>
                <w:sz w:val="24"/>
                <w:szCs w:val="24"/>
              </w:rPr>
              <w:t>490</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11A37" w:rsidP="00C757BE">
            <w:pPr>
              <w:spacing w:line="256" w:lineRule="auto"/>
              <w:jc w:val="both"/>
              <w:rPr>
                <w:rFonts w:ascii="Times New Roman" w:hAnsi="Times New Roman"/>
                <w:sz w:val="24"/>
                <w:szCs w:val="24"/>
              </w:rPr>
            </w:pPr>
            <w:r w:rsidRPr="00A603B3">
              <w:rPr>
                <w:rFonts w:ascii="Times New Roman" w:hAnsi="Times New Roman"/>
                <w:sz w:val="24"/>
                <w:szCs w:val="24"/>
              </w:rPr>
              <w:t>491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1736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C203F" w:rsidP="00C757BE">
            <w:pPr>
              <w:spacing w:line="256" w:lineRule="auto"/>
              <w:jc w:val="both"/>
              <w:rPr>
                <w:rFonts w:ascii="Times New Roman" w:hAnsi="Times New Roman"/>
                <w:sz w:val="24"/>
                <w:szCs w:val="24"/>
              </w:rPr>
            </w:pPr>
            <w:r w:rsidRPr="00A603B3">
              <w:rPr>
                <w:rFonts w:ascii="Times New Roman" w:hAnsi="Times New Roman"/>
                <w:sz w:val="24"/>
                <w:szCs w:val="24"/>
              </w:rPr>
              <w:t>113</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B5C8C" w:rsidP="00C757BE">
            <w:pPr>
              <w:spacing w:line="256" w:lineRule="auto"/>
              <w:jc w:val="both"/>
              <w:rPr>
                <w:rFonts w:ascii="Times New Roman" w:hAnsi="Times New Roman"/>
                <w:sz w:val="24"/>
                <w:szCs w:val="24"/>
              </w:rPr>
            </w:pPr>
            <w:r w:rsidRPr="00A603B3">
              <w:rPr>
                <w:rFonts w:ascii="Times New Roman" w:hAnsi="Times New Roman"/>
                <w:sz w:val="24"/>
                <w:szCs w:val="24"/>
              </w:rPr>
              <w:t>99</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96BD6" w:rsidP="00C757BE">
            <w:pPr>
              <w:spacing w:line="256" w:lineRule="auto"/>
              <w:jc w:val="both"/>
              <w:rPr>
                <w:rFonts w:ascii="Times New Roman" w:hAnsi="Times New Roman"/>
                <w:sz w:val="24"/>
                <w:szCs w:val="24"/>
              </w:rPr>
            </w:pPr>
            <w:r w:rsidRPr="00A603B3">
              <w:rPr>
                <w:rFonts w:ascii="Times New Roman" w:hAnsi="Times New Roman"/>
                <w:sz w:val="24"/>
                <w:szCs w:val="24"/>
              </w:rPr>
              <w:t>100,2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2A7E8B" w:rsidP="00C757BE">
            <w:pPr>
              <w:spacing w:line="256" w:lineRule="auto"/>
              <w:jc w:val="both"/>
              <w:rPr>
                <w:rFonts w:ascii="Times New Roman" w:hAnsi="Times New Roman"/>
                <w:sz w:val="24"/>
                <w:szCs w:val="24"/>
              </w:rPr>
            </w:pPr>
            <w:r w:rsidRPr="00A603B3">
              <w:rPr>
                <w:rFonts w:ascii="Times New Roman" w:hAnsi="Times New Roman"/>
                <w:sz w:val="24"/>
                <w:szCs w:val="24"/>
              </w:rPr>
              <w:t>132</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A7E8B" w:rsidP="00C757BE">
            <w:pPr>
              <w:spacing w:line="256" w:lineRule="auto"/>
              <w:jc w:val="both"/>
              <w:rPr>
                <w:rFonts w:ascii="Times New Roman" w:hAnsi="Times New Roman"/>
                <w:sz w:val="24"/>
                <w:szCs w:val="24"/>
              </w:rPr>
            </w:pPr>
            <w:r w:rsidRPr="00A603B3">
              <w:rPr>
                <w:rFonts w:ascii="Times New Roman" w:hAnsi="Times New Roman"/>
                <w:sz w:val="24"/>
                <w:szCs w:val="24"/>
              </w:rPr>
              <w:t>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CD33B1" w:rsidP="00C757BE">
            <w:pPr>
              <w:spacing w:line="256" w:lineRule="auto"/>
              <w:jc w:val="both"/>
              <w:rPr>
                <w:rFonts w:ascii="Times New Roman" w:hAnsi="Times New Roman"/>
                <w:sz w:val="24"/>
                <w:szCs w:val="24"/>
              </w:rPr>
            </w:pPr>
            <w:r w:rsidRPr="00A603B3">
              <w:rPr>
                <w:rFonts w:ascii="Times New Roman" w:hAnsi="Times New Roman"/>
                <w:sz w:val="24"/>
                <w:szCs w:val="24"/>
              </w:rPr>
              <w:t>16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F7C3A" w:rsidP="00C757BE">
            <w:pPr>
              <w:spacing w:line="256" w:lineRule="auto"/>
              <w:jc w:val="both"/>
              <w:rPr>
                <w:rFonts w:ascii="Times New Roman" w:hAnsi="Times New Roman"/>
                <w:sz w:val="24"/>
                <w:szCs w:val="24"/>
              </w:rPr>
            </w:pPr>
            <w:r w:rsidRPr="00A603B3">
              <w:rPr>
                <w:rFonts w:ascii="Times New Roman" w:hAnsi="Times New Roman"/>
                <w:sz w:val="24"/>
                <w:szCs w:val="24"/>
              </w:rPr>
              <w:t>16</w:t>
            </w:r>
          </w:p>
        </w:tc>
      </w:tr>
      <w:tr w:rsidR="00A71CED" w:rsidRPr="00A603B3" w:rsidTr="002122CC">
        <w:trPr>
          <w:trHeight w:hRule="exact" w:val="750"/>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Biculescu Lotee Maria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455E8" w:rsidP="00C757BE">
            <w:pPr>
              <w:spacing w:line="256" w:lineRule="auto"/>
              <w:jc w:val="both"/>
              <w:rPr>
                <w:rFonts w:ascii="Times New Roman" w:hAnsi="Times New Roman"/>
                <w:sz w:val="24"/>
                <w:szCs w:val="24"/>
              </w:rPr>
            </w:pPr>
            <w:r w:rsidRPr="00A603B3">
              <w:rPr>
                <w:rFonts w:ascii="Times New Roman" w:hAnsi="Times New Roman"/>
                <w:sz w:val="24"/>
                <w:szCs w:val="24"/>
              </w:rPr>
              <w:t>596</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11A37" w:rsidP="00C757BE">
            <w:pPr>
              <w:spacing w:line="256" w:lineRule="auto"/>
              <w:jc w:val="both"/>
              <w:rPr>
                <w:rFonts w:ascii="Times New Roman" w:hAnsi="Times New Roman"/>
                <w:sz w:val="24"/>
                <w:szCs w:val="24"/>
              </w:rPr>
            </w:pPr>
            <w:r w:rsidRPr="00A603B3">
              <w:rPr>
                <w:rFonts w:ascii="Times New Roman" w:hAnsi="Times New Roman"/>
                <w:sz w:val="24"/>
                <w:szCs w:val="24"/>
              </w:rPr>
              <w:t>552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1817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C203F" w:rsidP="00C757BE">
            <w:pPr>
              <w:spacing w:line="256" w:lineRule="auto"/>
              <w:jc w:val="both"/>
              <w:rPr>
                <w:rFonts w:ascii="Times New Roman" w:hAnsi="Times New Roman"/>
                <w:sz w:val="24"/>
                <w:szCs w:val="24"/>
              </w:rPr>
            </w:pPr>
            <w:r w:rsidRPr="00A603B3">
              <w:rPr>
                <w:rFonts w:ascii="Times New Roman" w:hAnsi="Times New Roman"/>
                <w:sz w:val="24"/>
                <w:szCs w:val="24"/>
              </w:rPr>
              <w:t>133</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B5C8C" w:rsidP="00C757BE">
            <w:pPr>
              <w:spacing w:line="256" w:lineRule="auto"/>
              <w:jc w:val="both"/>
              <w:rPr>
                <w:rFonts w:ascii="Times New Roman" w:hAnsi="Times New Roman"/>
                <w:sz w:val="24"/>
                <w:szCs w:val="24"/>
              </w:rPr>
            </w:pPr>
            <w:r w:rsidRPr="00A603B3">
              <w:rPr>
                <w:rFonts w:ascii="Times New Roman" w:hAnsi="Times New Roman"/>
                <w:sz w:val="24"/>
                <w:szCs w:val="24"/>
              </w:rPr>
              <w:t>162</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96BD6" w:rsidP="00C757BE">
            <w:pPr>
              <w:jc w:val="both"/>
              <w:rPr>
                <w:rFonts w:ascii="Times New Roman" w:hAnsi="Times New Roman"/>
                <w:sz w:val="24"/>
              </w:rPr>
            </w:pPr>
            <w:r w:rsidRPr="00A603B3">
              <w:rPr>
                <w:rFonts w:ascii="Times New Roman" w:hAnsi="Times New Roman"/>
                <w:sz w:val="24"/>
              </w:rPr>
              <w:t>92,6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2A7E8B" w:rsidP="00C757BE">
            <w:pPr>
              <w:jc w:val="both"/>
              <w:rPr>
                <w:rFonts w:ascii="Times New Roman" w:hAnsi="Times New Roman"/>
                <w:sz w:val="24"/>
                <w:szCs w:val="24"/>
              </w:rPr>
            </w:pPr>
            <w:r w:rsidRPr="00A603B3">
              <w:rPr>
                <w:rFonts w:ascii="Times New Roman" w:hAnsi="Times New Roman"/>
                <w:sz w:val="24"/>
                <w:szCs w:val="24"/>
              </w:rPr>
              <w:t>210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A7E8B" w:rsidP="00C757BE">
            <w:pPr>
              <w:jc w:val="both"/>
              <w:rPr>
                <w:rFonts w:ascii="Times New Roman" w:hAnsi="Times New Roman"/>
                <w:sz w:val="24"/>
                <w:szCs w:val="24"/>
              </w:rPr>
            </w:pPr>
            <w:r w:rsidRPr="00A603B3">
              <w:rPr>
                <w:rFonts w:ascii="Times New Roman" w:hAnsi="Times New Roman"/>
                <w:sz w:val="24"/>
                <w:szCs w:val="24"/>
              </w:rPr>
              <w:t>63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CD33B1" w:rsidP="00C757BE">
            <w:pPr>
              <w:jc w:val="both"/>
              <w:rPr>
                <w:rFonts w:ascii="Times New Roman" w:hAnsi="Times New Roman"/>
                <w:sz w:val="24"/>
                <w:szCs w:val="24"/>
              </w:rPr>
            </w:pPr>
            <w:r w:rsidRPr="00A603B3">
              <w:rPr>
                <w:rFonts w:ascii="Times New Roman" w:hAnsi="Times New Roman"/>
                <w:sz w:val="24"/>
                <w:szCs w:val="24"/>
              </w:rPr>
              <w:t>40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F7C3A" w:rsidP="00C757BE">
            <w:pPr>
              <w:jc w:val="both"/>
              <w:rPr>
                <w:rFonts w:ascii="Times New Roman" w:hAnsi="Times New Roman"/>
                <w:sz w:val="24"/>
                <w:szCs w:val="24"/>
              </w:rPr>
            </w:pPr>
            <w:r w:rsidRPr="00A603B3">
              <w:rPr>
                <w:rFonts w:ascii="Times New Roman" w:hAnsi="Times New Roman"/>
                <w:sz w:val="24"/>
                <w:szCs w:val="24"/>
              </w:rPr>
              <w:t>32</w:t>
            </w:r>
          </w:p>
        </w:tc>
      </w:tr>
      <w:tr w:rsidR="00A71CED" w:rsidRPr="00A603B3" w:rsidTr="002122CC">
        <w:trPr>
          <w:trHeight w:hRule="exact" w:val="958"/>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Birău Cristina Gabriela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455E8" w:rsidP="00C757BE">
            <w:pPr>
              <w:spacing w:line="256" w:lineRule="auto"/>
              <w:jc w:val="both"/>
              <w:rPr>
                <w:rFonts w:ascii="Times New Roman" w:hAnsi="Times New Roman"/>
                <w:sz w:val="24"/>
                <w:szCs w:val="24"/>
              </w:rPr>
            </w:pPr>
            <w:r w:rsidRPr="00A603B3">
              <w:rPr>
                <w:rFonts w:ascii="Times New Roman" w:hAnsi="Times New Roman"/>
                <w:sz w:val="24"/>
                <w:szCs w:val="24"/>
              </w:rPr>
              <w:t>636</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11A37" w:rsidP="00C757BE">
            <w:pPr>
              <w:spacing w:line="256" w:lineRule="auto"/>
              <w:jc w:val="both"/>
              <w:rPr>
                <w:rFonts w:ascii="Times New Roman" w:hAnsi="Times New Roman"/>
                <w:sz w:val="24"/>
                <w:szCs w:val="24"/>
              </w:rPr>
            </w:pPr>
            <w:r w:rsidRPr="00A603B3">
              <w:rPr>
                <w:rFonts w:ascii="Times New Roman" w:hAnsi="Times New Roman"/>
                <w:sz w:val="24"/>
                <w:szCs w:val="24"/>
              </w:rPr>
              <w:t>585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1562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C203F" w:rsidP="00C757BE">
            <w:pPr>
              <w:spacing w:line="256" w:lineRule="auto"/>
              <w:jc w:val="both"/>
              <w:rPr>
                <w:rFonts w:ascii="Times New Roman" w:hAnsi="Times New Roman"/>
                <w:sz w:val="24"/>
                <w:szCs w:val="24"/>
              </w:rPr>
            </w:pPr>
            <w:r w:rsidRPr="00A603B3">
              <w:rPr>
                <w:rFonts w:ascii="Times New Roman" w:hAnsi="Times New Roman"/>
                <w:sz w:val="24"/>
                <w:szCs w:val="24"/>
              </w:rPr>
              <w:t>105</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B5C8C" w:rsidP="00C757BE">
            <w:pPr>
              <w:spacing w:line="256" w:lineRule="auto"/>
              <w:jc w:val="both"/>
              <w:rPr>
                <w:rFonts w:ascii="Times New Roman" w:hAnsi="Times New Roman"/>
                <w:sz w:val="24"/>
                <w:szCs w:val="24"/>
              </w:rPr>
            </w:pPr>
            <w:r w:rsidRPr="00A603B3">
              <w:rPr>
                <w:rFonts w:ascii="Times New Roman" w:hAnsi="Times New Roman"/>
                <w:sz w:val="24"/>
                <w:szCs w:val="24"/>
              </w:rPr>
              <w:t>19</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96BD6" w:rsidP="00C757BE">
            <w:pPr>
              <w:jc w:val="both"/>
              <w:rPr>
                <w:rFonts w:ascii="Times New Roman" w:hAnsi="Times New Roman"/>
                <w:sz w:val="24"/>
              </w:rPr>
            </w:pPr>
            <w:r w:rsidRPr="00A603B3">
              <w:rPr>
                <w:rFonts w:ascii="Times New Roman" w:hAnsi="Times New Roman"/>
                <w:sz w:val="24"/>
              </w:rPr>
              <w:t>92,0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193</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57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CD33B1" w:rsidP="00C757BE">
            <w:pPr>
              <w:jc w:val="both"/>
              <w:rPr>
                <w:rFonts w:ascii="Times New Roman" w:hAnsi="Times New Roman"/>
                <w:sz w:val="24"/>
                <w:szCs w:val="24"/>
              </w:rPr>
            </w:pPr>
            <w:r w:rsidRPr="00A603B3">
              <w:rPr>
                <w:rFonts w:ascii="Times New Roman" w:hAnsi="Times New Roman"/>
                <w:sz w:val="24"/>
                <w:szCs w:val="24"/>
              </w:rPr>
              <w:t>10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F7C3A" w:rsidP="00C757BE">
            <w:pPr>
              <w:jc w:val="both"/>
              <w:rPr>
                <w:rFonts w:ascii="Times New Roman" w:hAnsi="Times New Roman"/>
                <w:sz w:val="24"/>
                <w:szCs w:val="24"/>
              </w:rPr>
            </w:pPr>
            <w:r w:rsidRPr="00A603B3">
              <w:rPr>
                <w:rFonts w:ascii="Times New Roman" w:hAnsi="Times New Roman"/>
                <w:sz w:val="24"/>
                <w:szCs w:val="24"/>
              </w:rPr>
              <w:t>14</w:t>
            </w:r>
          </w:p>
        </w:tc>
      </w:tr>
      <w:tr w:rsidR="00A71CED" w:rsidRPr="00A603B3" w:rsidTr="002122CC">
        <w:trPr>
          <w:trHeight w:hRule="exact" w:val="922"/>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Bivolaru Simona Marilena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455E8" w:rsidP="00C757BE">
            <w:pPr>
              <w:spacing w:line="256" w:lineRule="auto"/>
              <w:jc w:val="both"/>
              <w:rPr>
                <w:rFonts w:ascii="Times New Roman" w:hAnsi="Times New Roman"/>
                <w:sz w:val="24"/>
                <w:szCs w:val="24"/>
              </w:rPr>
            </w:pPr>
            <w:r w:rsidRPr="00A603B3">
              <w:rPr>
                <w:rFonts w:ascii="Times New Roman" w:hAnsi="Times New Roman"/>
                <w:sz w:val="24"/>
                <w:szCs w:val="24"/>
              </w:rPr>
              <w:t>646</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11A37" w:rsidP="00C757BE">
            <w:pPr>
              <w:spacing w:line="256" w:lineRule="auto"/>
              <w:jc w:val="both"/>
              <w:rPr>
                <w:rFonts w:ascii="Times New Roman" w:hAnsi="Times New Roman"/>
                <w:sz w:val="24"/>
                <w:szCs w:val="24"/>
              </w:rPr>
            </w:pPr>
            <w:r w:rsidRPr="00A603B3">
              <w:rPr>
                <w:rFonts w:ascii="Times New Roman" w:hAnsi="Times New Roman"/>
                <w:sz w:val="24"/>
                <w:szCs w:val="24"/>
              </w:rPr>
              <w:t>650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1531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C203F" w:rsidP="00C757BE">
            <w:pPr>
              <w:spacing w:line="256" w:lineRule="auto"/>
              <w:jc w:val="both"/>
              <w:rPr>
                <w:rFonts w:ascii="Times New Roman" w:hAnsi="Times New Roman"/>
                <w:sz w:val="24"/>
                <w:szCs w:val="24"/>
              </w:rPr>
            </w:pPr>
            <w:r w:rsidRPr="00A603B3">
              <w:rPr>
                <w:rFonts w:ascii="Times New Roman" w:hAnsi="Times New Roman"/>
                <w:sz w:val="24"/>
                <w:szCs w:val="24"/>
              </w:rPr>
              <w:t>119</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B5C8C" w:rsidP="00C757BE">
            <w:pPr>
              <w:spacing w:line="256" w:lineRule="auto"/>
              <w:jc w:val="both"/>
              <w:rPr>
                <w:rFonts w:ascii="Times New Roman" w:hAnsi="Times New Roman"/>
                <w:sz w:val="24"/>
                <w:szCs w:val="24"/>
              </w:rPr>
            </w:pPr>
            <w:r w:rsidRPr="00A603B3">
              <w:rPr>
                <w:rFonts w:ascii="Times New Roman" w:hAnsi="Times New Roman"/>
                <w:sz w:val="24"/>
                <w:szCs w:val="24"/>
              </w:rPr>
              <w:t>160</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96BD6" w:rsidP="00C757BE">
            <w:pPr>
              <w:jc w:val="both"/>
              <w:rPr>
                <w:rFonts w:ascii="Times New Roman" w:hAnsi="Times New Roman"/>
                <w:sz w:val="24"/>
              </w:rPr>
            </w:pPr>
            <w:r w:rsidRPr="00A603B3">
              <w:rPr>
                <w:rFonts w:ascii="Times New Roman" w:hAnsi="Times New Roman"/>
                <w:sz w:val="24"/>
              </w:rPr>
              <w:t>100,6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205</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83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CD33B1" w:rsidP="00C757BE">
            <w:pPr>
              <w:jc w:val="both"/>
              <w:rPr>
                <w:rFonts w:ascii="Times New Roman" w:hAnsi="Times New Roman"/>
                <w:sz w:val="24"/>
                <w:szCs w:val="24"/>
              </w:rPr>
            </w:pPr>
            <w:r w:rsidRPr="00A603B3">
              <w:rPr>
                <w:rFonts w:ascii="Times New Roman" w:hAnsi="Times New Roman"/>
                <w:sz w:val="24"/>
                <w:szCs w:val="24"/>
              </w:rPr>
              <w:t>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C314B" w:rsidP="00C757BE">
            <w:pPr>
              <w:jc w:val="both"/>
              <w:rPr>
                <w:rFonts w:ascii="Times New Roman" w:hAnsi="Times New Roman"/>
                <w:sz w:val="24"/>
                <w:szCs w:val="24"/>
              </w:rPr>
            </w:pPr>
            <w:r w:rsidRPr="00A603B3">
              <w:rPr>
                <w:rFonts w:ascii="Times New Roman" w:hAnsi="Times New Roman"/>
                <w:sz w:val="24"/>
                <w:szCs w:val="24"/>
              </w:rPr>
              <w:t>22</w:t>
            </w:r>
          </w:p>
        </w:tc>
      </w:tr>
      <w:tr w:rsidR="00A71CED" w:rsidRPr="00A603B3" w:rsidTr="002122CC">
        <w:trPr>
          <w:trHeight w:hRule="exact" w:val="922"/>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Bîr</w:t>
            </w:r>
            <w:r w:rsidR="006C58B0" w:rsidRPr="00A603B3">
              <w:rPr>
                <w:rFonts w:ascii="Times New Roman" w:hAnsi="Times New Roman"/>
                <w:sz w:val="24"/>
                <w:szCs w:val="24"/>
              </w:rPr>
              <w:t>ţ</w:t>
            </w:r>
            <w:r w:rsidRPr="00A603B3">
              <w:rPr>
                <w:rFonts w:ascii="Times New Roman" w:hAnsi="Times New Roman"/>
                <w:sz w:val="24"/>
                <w:szCs w:val="24"/>
              </w:rPr>
              <w:t>ă Tatiana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455E8" w:rsidP="00C757BE">
            <w:pPr>
              <w:spacing w:line="256" w:lineRule="auto"/>
              <w:jc w:val="both"/>
              <w:rPr>
                <w:rFonts w:ascii="Times New Roman" w:hAnsi="Times New Roman"/>
                <w:sz w:val="24"/>
                <w:szCs w:val="24"/>
              </w:rPr>
            </w:pPr>
            <w:r w:rsidRPr="00A603B3">
              <w:rPr>
                <w:rFonts w:ascii="Times New Roman" w:hAnsi="Times New Roman"/>
                <w:sz w:val="24"/>
                <w:szCs w:val="24"/>
              </w:rPr>
              <w:t>656</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11A37" w:rsidP="00C757BE">
            <w:pPr>
              <w:spacing w:line="256" w:lineRule="auto"/>
              <w:jc w:val="both"/>
              <w:rPr>
                <w:rFonts w:ascii="Times New Roman" w:hAnsi="Times New Roman"/>
                <w:sz w:val="24"/>
                <w:szCs w:val="24"/>
              </w:rPr>
            </w:pPr>
            <w:r w:rsidRPr="00A603B3">
              <w:rPr>
                <w:rFonts w:ascii="Times New Roman" w:hAnsi="Times New Roman"/>
                <w:sz w:val="24"/>
                <w:szCs w:val="24"/>
              </w:rPr>
              <w:t>640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2052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C203F" w:rsidP="00C757BE">
            <w:pPr>
              <w:spacing w:line="256" w:lineRule="auto"/>
              <w:jc w:val="both"/>
              <w:rPr>
                <w:rFonts w:ascii="Times New Roman" w:hAnsi="Times New Roman"/>
                <w:sz w:val="24"/>
                <w:szCs w:val="24"/>
              </w:rPr>
            </w:pPr>
            <w:r w:rsidRPr="00A603B3">
              <w:rPr>
                <w:rFonts w:ascii="Times New Roman" w:hAnsi="Times New Roman"/>
                <w:sz w:val="24"/>
                <w:szCs w:val="24"/>
              </w:rPr>
              <w:t>124</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B5C8C" w:rsidP="00C757BE">
            <w:pPr>
              <w:spacing w:line="256" w:lineRule="auto"/>
              <w:jc w:val="both"/>
              <w:rPr>
                <w:rFonts w:ascii="Times New Roman" w:hAnsi="Times New Roman"/>
                <w:sz w:val="24"/>
                <w:szCs w:val="24"/>
              </w:rPr>
            </w:pPr>
            <w:r w:rsidRPr="00A603B3">
              <w:rPr>
                <w:rFonts w:ascii="Times New Roman" w:hAnsi="Times New Roman"/>
                <w:sz w:val="24"/>
                <w:szCs w:val="24"/>
              </w:rPr>
              <w:t>49</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96BD6" w:rsidP="00C757BE">
            <w:pPr>
              <w:jc w:val="both"/>
              <w:rPr>
                <w:rFonts w:ascii="Times New Roman" w:hAnsi="Times New Roman"/>
                <w:sz w:val="24"/>
              </w:rPr>
            </w:pPr>
            <w:r w:rsidRPr="00A603B3">
              <w:rPr>
                <w:rFonts w:ascii="Times New Roman" w:hAnsi="Times New Roman"/>
                <w:sz w:val="24"/>
              </w:rPr>
              <w:t>97,6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298</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75</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CD33B1" w:rsidP="00C757BE">
            <w:pPr>
              <w:jc w:val="both"/>
              <w:rPr>
                <w:rFonts w:ascii="Times New Roman" w:hAnsi="Times New Roman"/>
                <w:sz w:val="24"/>
                <w:szCs w:val="24"/>
              </w:rPr>
            </w:pPr>
            <w:r w:rsidRPr="00A603B3">
              <w:rPr>
                <w:rFonts w:ascii="Times New Roman" w:hAnsi="Times New Roman"/>
                <w:sz w:val="24"/>
                <w:szCs w:val="24"/>
              </w:rPr>
              <w:t>50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C314B" w:rsidP="00C757BE">
            <w:pPr>
              <w:jc w:val="both"/>
              <w:rPr>
                <w:rFonts w:ascii="Times New Roman" w:hAnsi="Times New Roman"/>
                <w:sz w:val="24"/>
                <w:szCs w:val="24"/>
              </w:rPr>
            </w:pPr>
            <w:r w:rsidRPr="00A603B3">
              <w:rPr>
                <w:rFonts w:ascii="Times New Roman" w:hAnsi="Times New Roman"/>
                <w:sz w:val="24"/>
                <w:szCs w:val="24"/>
              </w:rPr>
              <w:t>19</w:t>
            </w:r>
          </w:p>
        </w:tc>
      </w:tr>
      <w:tr w:rsidR="00A71CED" w:rsidRPr="00A603B3" w:rsidTr="002122CC">
        <w:trPr>
          <w:trHeight w:hRule="exact" w:val="922"/>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lastRenderedPageBreak/>
              <w:t>Bîscă Camelia</w:t>
            </w:r>
            <w:r w:rsidR="009C203F" w:rsidRPr="00A603B3">
              <w:rPr>
                <w:rFonts w:ascii="Times New Roman" w:hAnsi="Times New Roman"/>
                <w:sz w:val="24"/>
                <w:szCs w:val="24"/>
              </w:rPr>
              <w:t>-Alina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455E8" w:rsidP="00C757BE">
            <w:pPr>
              <w:spacing w:line="256" w:lineRule="auto"/>
              <w:jc w:val="both"/>
              <w:rPr>
                <w:rFonts w:ascii="Times New Roman" w:hAnsi="Times New Roman"/>
                <w:sz w:val="24"/>
                <w:szCs w:val="24"/>
              </w:rPr>
            </w:pPr>
            <w:r w:rsidRPr="00A603B3">
              <w:rPr>
                <w:rFonts w:ascii="Times New Roman" w:hAnsi="Times New Roman"/>
                <w:sz w:val="24"/>
                <w:szCs w:val="24"/>
              </w:rPr>
              <w:t>690</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2D6F3D" w:rsidP="00C757BE">
            <w:pPr>
              <w:spacing w:line="256" w:lineRule="auto"/>
              <w:jc w:val="both"/>
              <w:rPr>
                <w:rFonts w:ascii="Times New Roman" w:hAnsi="Times New Roman"/>
                <w:sz w:val="24"/>
                <w:szCs w:val="24"/>
              </w:rPr>
            </w:pPr>
            <w:r w:rsidRPr="00A603B3">
              <w:rPr>
                <w:rFonts w:ascii="Times New Roman" w:hAnsi="Times New Roman"/>
                <w:sz w:val="24"/>
                <w:szCs w:val="24"/>
              </w:rPr>
              <w:t>637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1958</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C203F" w:rsidP="00C757BE">
            <w:pPr>
              <w:spacing w:line="256" w:lineRule="auto"/>
              <w:jc w:val="both"/>
              <w:rPr>
                <w:rFonts w:ascii="Times New Roman" w:hAnsi="Times New Roman"/>
                <w:sz w:val="24"/>
                <w:szCs w:val="24"/>
              </w:rPr>
            </w:pPr>
            <w:r w:rsidRPr="00A603B3">
              <w:rPr>
                <w:rFonts w:ascii="Times New Roman" w:hAnsi="Times New Roman"/>
                <w:sz w:val="24"/>
                <w:szCs w:val="24"/>
              </w:rPr>
              <w:t>147</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B5C8C" w:rsidP="00C757BE">
            <w:pPr>
              <w:spacing w:line="256" w:lineRule="auto"/>
              <w:jc w:val="both"/>
              <w:rPr>
                <w:rFonts w:ascii="Times New Roman" w:hAnsi="Times New Roman"/>
                <w:sz w:val="24"/>
                <w:szCs w:val="24"/>
              </w:rPr>
            </w:pPr>
            <w:r w:rsidRPr="00A603B3">
              <w:rPr>
                <w:rFonts w:ascii="Times New Roman" w:hAnsi="Times New Roman"/>
                <w:sz w:val="24"/>
                <w:szCs w:val="24"/>
              </w:rPr>
              <w:t>102</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96BD6" w:rsidP="00C757BE">
            <w:pPr>
              <w:jc w:val="both"/>
              <w:rPr>
                <w:rFonts w:ascii="Times New Roman" w:hAnsi="Times New Roman"/>
                <w:sz w:val="24"/>
              </w:rPr>
            </w:pPr>
            <w:r w:rsidRPr="00A603B3">
              <w:rPr>
                <w:rFonts w:ascii="Times New Roman" w:hAnsi="Times New Roman"/>
                <w:sz w:val="24"/>
              </w:rPr>
              <w:t>92,3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197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66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CD33B1" w:rsidP="00C757BE">
            <w:pPr>
              <w:jc w:val="both"/>
              <w:rPr>
                <w:rFonts w:ascii="Times New Roman" w:hAnsi="Times New Roman"/>
                <w:sz w:val="24"/>
                <w:szCs w:val="24"/>
              </w:rPr>
            </w:pPr>
            <w:r w:rsidRPr="00A603B3">
              <w:rPr>
                <w:rFonts w:ascii="Times New Roman" w:hAnsi="Times New Roman"/>
                <w:sz w:val="24"/>
                <w:szCs w:val="24"/>
              </w:rPr>
              <w:t>28</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C314B" w:rsidP="00C757BE">
            <w:pPr>
              <w:jc w:val="both"/>
              <w:rPr>
                <w:rFonts w:ascii="Times New Roman" w:hAnsi="Times New Roman"/>
                <w:sz w:val="24"/>
                <w:szCs w:val="24"/>
              </w:rPr>
            </w:pPr>
            <w:r w:rsidRPr="00A603B3">
              <w:rPr>
                <w:rFonts w:ascii="Times New Roman" w:hAnsi="Times New Roman"/>
                <w:sz w:val="24"/>
                <w:szCs w:val="24"/>
              </w:rPr>
              <w:t>13</w:t>
            </w:r>
          </w:p>
        </w:tc>
      </w:tr>
      <w:tr w:rsidR="00A71CED" w:rsidRPr="00A603B3" w:rsidTr="002122CC">
        <w:trPr>
          <w:trHeight w:hRule="exact" w:val="922"/>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Botea  Maria</w:t>
            </w:r>
          </w:p>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Mihaela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455E8" w:rsidP="00C757BE">
            <w:pPr>
              <w:spacing w:line="256" w:lineRule="auto"/>
              <w:jc w:val="both"/>
              <w:rPr>
                <w:rFonts w:ascii="Times New Roman" w:hAnsi="Times New Roman"/>
                <w:sz w:val="24"/>
                <w:szCs w:val="24"/>
              </w:rPr>
            </w:pPr>
            <w:r w:rsidRPr="00A603B3">
              <w:rPr>
                <w:rFonts w:ascii="Times New Roman" w:hAnsi="Times New Roman"/>
                <w:sz w:val="24"/>
                <w:szCs w:val="24"/>
              </w:rPr>
              <w:t>650</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2D6F3D" w:rsidP="00C757BE">
            <w:pPr>
              <w:spacing w:line="256" w:lineRule="auto"/>
              <w:jc w:val="both"/>
              <w:rPr>
                <w:rFonts w:ascii="Times New Roman" w:hAnsi="Times New Roman"/>
                <w:sz w:val="24"/>
                <w:szCs w:val="24"/>
              </w:rPr>
            </w:pPr>
            <w:r w:rsidRPr="00A603B3">
              <w:rPr>
                <w:rFonts w:ascii="Times New Roman" w:hAnsi="Times New Roman"/>
                <w:sz w:val="24"/>
                <w:szCs w:val="24"/>
              </w:rPr>
              <w:t>623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1665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97</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E01AE1" w:rsidP="00C757BE">
            <w:pPr>
              <w:spacing w:line="256" w:lineRule="auto"/>
              <w:jc w:val="both"/>
              <w:rPr>
                <w:rFonts w:ascii="Times New Roman" w:hAnsi="Times New Roman"/>
                <w:sz w:val="24"/>
                <w:szCs w:val="24"/>
              </w:rPr>
            </w:pPr>
            <w:r w:rsidRPr="00A603B3">
              <w:rPr>
                <w:rFonts w:ascii="Times New Roman" w:hAnsi="Times New Roman"/>
                <w:sz w:val="24"/>
                <w:szCs w:val="24"/>
              </w:rPr>
              <w:t>218</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C2A9A" w:rsidP="00C757BE">
            <w:pPr>
              <w:jc w:val="both"/>
              <w:rPr>
                <w:rFonts w:ascii="Times New Roman" w:hAnsi="Times New Roman"/>
                <w:sz w:val="24"/>
              </w:rPr>
            </w:pPr>
            <w:r w:rsidRPr="00A603B3">
              <w:rPr>
                <w:rFonts w:ascii="Times New Roman" w:hAnsi="Times New Roman"/>
                <w:sz w:val="24"/>
              </w:rPr>
              <w:t>95,8</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254</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3A6CF9" w:rsidP="00C757BE">
            <w:pPr>
              <w:jc w:val="both"/>
              <w:rPr>
                <w:rFonts w:ascii="Times New Roman" w:hAnsi="Times New Roman"/>
                <w:sz w:val="24"/>
                <w:szCs w:val="24"/>
              </w:rPr>
            </w:pPr>
            <w:r w:rsidRPr="00A603B3">
              <w:rPr>
                <w:rFonts w:ascii="Times New Roman" w:hAnsi="Times New Roman"/>
                <w:sz w:val="24"/>
                <w:szCs w:val="24"/>
              </w:rPr>
              <w:t>80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48A7" w:rsidP="00C757BE">
            <w:pPr>
              <w:jc w:val="both"/>
              <w:rPr>
                <w:rFonts w:ascii="Times New Roman" w:hAnsi="Times New Roman"/>
                <w:sz w:val="24"/>
                <w:szCs w:val="24"/>
              </w:rPr>
            </w:pPr>
            <w:r w:rsidRPr="00A603B3">
              <w:rPr>
                <w:rFonts w:ascii="Times New Roman" w:hAnsi="Times New Roman"/>
                <w:sz w:val="24"/>
                <w:szCs w:val="24"/>
              </w:rPr>
              <w:t>33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C314B" w:rsidP="00C757BE">
            <w:pPr>
              <w:jc w:val="both"/>
              <w:rPr>
                <w:rFonts w:ascii="Times New Roman" w:hAnsi="Times New Roman"/>
                <w:sz w:val="24"/>
                <w:szCs w:val="24"/>
              </w:rPr>
            </w:pPr>
            <w:r w:rsidRPr="00A603B3">
              <w:rPr>
                <w:rFonts w:ascii="Times New Roman" w:hAnsi="Times New Roman"/>
                <w:sz w:val="24"/>
                <w:szCs w:val="24"/>
              </w:rPr>
              <w:t>12</w:t>
            </w:r>
          </w:p>
        </w:tc>
      </w:tr>
      <w:tr w:rsidR="00E01AE1" w:rsidRPr="00A603B3" w:rsidTr="002122CC">
        <w:trPr>
          <w:trHeight w:hRule="exact" w:val="922"/>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E01AE1" w:rsidP="00C757BE">
            <w:pPr>
              <w:spacing w:line="240" w:lineRule="auto"/>
              <w:jc w:val="both"/>
              <w:rPr>
                <w:rFonts w:ascii="Times New Roman" w:hAnsi="Times New Roman"/>
                <w:sz w:val="24"/>
                <w:szCs w:val="24"/>
              </w:rPr>
            </w:pPr>
            <w:r w:rsidRPr="00A603B3">
              <w:rPr>
                <w:rFonts w:ascii="Times New Roman" w:hAnsi="Times New Roman"/>
                <w:sz w:val="24"/>
                <w:szCs w:val="24"/>
              </w:rPr>
              <w:t>Caian Cornel Gabriel</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C455E8" w:rsidP="00C757BE">
            <w:pPr>
              <w:spacing w:line="256" w:lineRule="auto"/>
              <w:jc w:val="both"/>
              <w:rPr>
                <w:rFonts w:ascii="Times New Roman" w:hAnsi="Times New Roman"/>
                <w:sz w:val="24"/>
                <w:szCs w:val="24"/>
              </w:rPr>
            </w:pPr>
            <w:r w:rsidRPr="00A603B3">
              <w:rPr>
                <w:rFonts w:ascii="Times New Roman" w:hAnsi="Times New Roman"/>
                <w:sz w:val="24"/>
                <w:szCs w:val="24"/>
              </w:rPr>
              <w:t>632</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2D6F3D" w:rsidP="00C757BE">
            <w:pPr>
              <w:spacing w:line="256" w:lineRule="auto"/>
              <w:jc w:val="both"/>
              <w:rPr>
                <w:rFonts w:ascii="Times New Roman" w:hAnsi="Times New Roman"/>
                <w:sz w:val="24"/>
                <w:szCs w:val="24"/>
              </w:rPr>
            </w:pPr>
            <w:r w:rsidRPr="00A603B3">
              <w:rPr>
                <w:rFonts w:ascii="Times New Roman" w:hAnsi="Times New Roman"/>
                <w:sz w:val="24"/>
                <w:szCs w:val="24"/>
              </w:rPr>
              <w:t>501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C879DB" w:rsidP="00C757BE">
            <w:pPr>
              <w:spacing w:line="256" w:lineRule="auto"/>
              <w:jc w:val="both"/>
              <w:rPr>
                <w:rFonts w:ascii="Times New Roman" w:hAnsi="Times New Roman"/>
                <w:sz w:val="24"/>
                <w:szCs w:val="24"/>
              </w:rPr>
            </w:pPr>
            <w:r w:rsidRPr="00A603B3">
              <w:rPr>
                <w:rFonts w:ascii="Times New Roman" w:hAnsi="Times New Roman"/>
                <w:sz w:val="24"/>
                <w:szCs w:val="24"/>
              </w:rPr>
              <w:t>516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135</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E01AE1" w:rsidRPr="00A603B3" w:rsidRDefault="00E01AE1" w:rsidP="00C757BE">
            <w:pPr>
              <w:spacing w:line="256" w:lineRule="auto"/>
              <w:jc w:val="both"/>
              <w:rPr>
                <w:rFonts w:ascii="Times New Roman" w:hAnsi="Times New Roman"/>
                <w:sz w:val="24"/>
                <w:szCs w:val="24"/>
              </w:rPr>
            </w:pPr>
            <w:r w:rsidRPr="00A603B3">
              <w:rPr>
                <w:rFonts w:ascii="Times New Roman" w:hAnsi="Times New Roman"/>
                <w:sz w:val="24"/>
                <w:szCs w:val="24"/>
              </w:rPr>
              <w:t>242</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E01AE1" w:rsidRPr="00A603B3" w:rsidRDefault="00390C29" w:rsidP="00C757BE">
            <w:pPr>
              <w:jc w:val="both"/>
              <w:rPr>
                <w:rFonts w:ascii="Times New Roman" w:hAnsi="Times New Roman"/>
                <w:sz w:val="24"/>
              </w:rPr>
            </w:pPr>
            <w:r w:rsidRPr="00A603B3">
              <w:rPr>
                <w:rFonts w:ascii="Times New Roman" w:hAnsi="Times New Roman"/>
                <w:sz w:val="24"/>
              </w:rPr>
              <w:t>79,3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E01AE1" w:rsidRPr="00A603B3" w:rsidRDefault="00B24D1D" w:rsidP="00C757BE">
            <w:pPr>
              <w:jc w:val="both"/>
              <w:rPr>
                <w:rFonts w:ascii="Times New Roman" w:hAnsi="Times New Roman"/>
                <w:sz w:val="24"/>
                <w:szCs w:val="24"/>
              </w:rPr>
            </w:pPr>
            <w:r w:rsidRPr="00A603B3">
              <w:rPr>
                <w:rFonts w:ascii="Times New Roman" w:hAnsi="Times New Roman"/>
                <w:sz w:val="24"/>
                <w:szCs w:val="24"/>
              </w:rPr>
              <w:t>197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E01AE1" w:rsidRPr="00A603B3" w:rsidRDefault="00B24D1D" w:rsidP="00C757BE">
            <w:pPr>
              <w:jc w:val="both"/>
              <w:rPr>
                <w:rFonts w:ascii="Times New Roman" w:hAnsi="Times New Roman"/>
                <w:sz w:val="24"/>
                <w:szCs w:val="24"/>
              </w:rPr>
            </w:pPr>
            <w:r w:rsidRPr="00A603B3">
              <w:rPr>
                <w:rFonts w:ascii="Times New Roman" w:hAnsi="Times New Roman"/>
                <w:sz w:val="24"/>
                <w:szCs w:val="24"/>
              </w:rPr>
              <w:t>72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E01AE1" w:rsidRPr="00A603B3" w:rsidRDefault="005E48A7" w:rsidP="00C757BE">
            <w:pPr>
              <w:jc w:val="both"/>
              <w:rPr>
                <w:rFonts w:ascii="Times New Roman" w:hAnsi="Times New Roman"/>
                <w:sz w:val="24"/>
                <w:szCs w:val="24"/>
              </w:rPr>
            </w:pPr>
            <w:r w:rsidRPr="00A603B3">
              <w:rPr>
                <w:rFonts w:ascii="Times New Roman" w:hAnsi="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E01AE1" w:rsidRPr="00A603B3" w:rsidRDefault="00496FBF" w:rsidP="00C757BE">
            <w:pPr>
              <w:jc w:val="both"/>
              <w:rPr>
                <w:rFonts w:ascii="Times New Roman" w:hAnsi="Times New Roman"/>
                <w:sz w:val="24"/>
                <w:szCs w:val="24"/>
              </w:rPr>
            </w:pPr>
            <w:r w:rsidRPr="00A603B3">
              <w:rPr>
                <w:rFonts w:ascii="Times New Roman" w:hAnsi="Times New Roman"/>
                <w:sz w:val="24"/>
                <w:szCs w:val="24"/>
              </w:rPr>
              <w:t>0</w:t>
            </w:r>
          </w:p>
        </w:tc>
      </w:tr>
      <w:tr w:rsidR="00E01AE1" w:rsidRPr="00A603B3" w:rsidTr="002122CC">
        <w:trPr>
          <w:trHeight w:hRule="exact" w:val="922"/>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E01AE1" w:rsidP="00C757BE">
            <w:pPr>
              <w:spacing w:line="240" w:lineRule="auto"/>
              <w:jc w:val="both"/>
              <w:rPr>
                <w:rFonts w:ascii="Times New Roman" w:hAnsi="Times New Roman"/>
                <w:sz w:val="24"/>
                <w:szCs w:val="24"/>
              </w:rPr>
            </w:pPr>
            <w:r w:rsidRPr="00A603B3">
              <w:rPr>
                <w:rFonts w:ascii="Times New Roman" w:hAnsi="Times New Roman"/>
                <w:sz w:val="24"/>
                <w:szCs w:val="24"/>
              </w:rPr>
              <w:t>Căprărin Andreea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C455E8" w:rsidP="00C757BE">
            <w:pPr>
              <w:spacing w:line="256" w:lineRule="auto"/>
              <w:jc w:val="both"/>
              <w:rPr>
                <w:rFonts w:ascii="Times New Roman" w:hAnsi="Times New Roman"/>
                <w:sz w:val="24"/>
                <w:szCs w:val="24"/>
              </w:rPr>
            </w:pPr>
            <w:r w:rsidRPr="00A603B3">
              <w:rPr>
                <w:rFonts w:ascii="Times New Roman" w:hAnsi="Times New Roman"/>
                <w:sz w:val="24"/>
                <w:szCs w:val="24"/>
              </w:rPr>
              <w:t>593</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2D6F3D" w:rsidP="00C757BE">
            <w:pPr>
              <w:spacing w:line="256" w:lineRule="auto"/>
              <w:jc w:val="both"/>
              <w:rPr>
                <w:rFonts w:ascii="Times New Roman" w:hAnsi="Times New Roman"/>
                <w:sz w:val="24"/>
                <w:szCs w:val="24"/>
              </w:rPr>
            </w:pPr>
            <w:r w:rsidRPr="00A603B3">
              <w:rPr>
                <w:rFonts w:ascii="Times New Roman" w:hAnsi="Times New Roman"/>
                <w:sz w:val="24"/>
                <w:szCs w:val="24"/>
              </w:rPr>
              <w:t>424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1129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E01AE1"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96</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E01AE1" w:rsidRPr="00A603B3" w:rsidRDefault="00596DA9" w:rsidP="00C757BE">
            <w:pPr>
              <w:spacing w:line="256" w:lineRule="auto"/>
              <w:jc w:val="both"/>
              <w:rPr>
                <w:rFonts w:ascii="Times New Roman" w:hAnsi="Times New Roman"/>
                <w:sz w:val="24"/>
                <w:szCs w:val="24"/>
              </w:rPr>
            </w:pPr>
            <w:r w:rsidRPr="00A603B3">
              <w:rPr>
                <w:rFonts w:ascii="Times New Roman" w:hAnsi="Times New Roman"/>
                <w:sz w:val="24"/>
                <w:szCs w:val="24"/>
              </w:rPr>
              <w:t>69</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E01AE1" w:rsidRPr="00A603B3" w:rsidRDefault="00D34A17" w:rsidP="00C757BE">
            <w:pPr>
              <w:jc w:val="both"/>
              <w:rPr>
                <w:rFonts w:ascii="Times New Roman" w:hAnsi="Times New Roman"/>
                <w:sz w:val="24"/>
              </w:rPr>
            </w:pPr>
            <w:r w:rsidRPr="00A603B3">
              <w:rPr>
                <w:rFonts w:ascii="Times New Roman" w:hAnsi="Times New Roman"/>
                <w:sz w:val="24"/>
              </w:rPr>
              <w:t>71,5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E01AE1" w:rsidRPr="00A603B3" w:rsidRDefault="00457713" w:rsidP="00C757BE">
            <w:pPr>
              <w:jc w:val="both"/>
              <w:rPr>
                <w:rFonts w:ascii="Times New Roman" w:hAnsi="Times New Roman"/>
                <w:sz w:val="24"/>
                <w:szCs w:val="24"/>
              </w:rPr>
            </w:pPr>
            <w:r w:rsidRPr="00A603B3">
              <w:rPr>
                <w:rFonts w:ascii="Times New Roman" w:hAnsi="Times New Roman"/>
                <w:sz w:val="24"/>
                <w:szCs w:val="24"/>
              </w:rPr>
              <w:t>137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E01AE1" w:rsidRPr="00A603B3" w:rsidRDefault="00457713" w:rsidP="00C757BE">
            <w:pPr>
              <w:jc w:val="both"/>
              <w:rPr>
                <w:rFonts w:ascii="Times New Roman" w:hAnsi="Times New Roman"/>
                <w:sz w:val="24"/>
                <w:szCs w:val="24"/>
              </w:rPr>
            </w:pPr>
            <w:r w:rsidRPr="00A603B3">
              <w:rPr>
                <w:rFonts w:ascii="Times New Roman" w:hAnsi="Times New Roman"/>
                <w:sz w:val="24"/>
                <w:szCs w:val="24"/>
              </w:rPr>
              <w:t>58</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E01AE1" w:rsidRPr="00A603B3" w:rsidRDefault="005E48A7" w:rsidP="00C757BE">
            <w:pPr>
              <w:jc w:val="both"/>
              <w:rPr>
                <w:rFonts w:ascii="Times New Roman" w:hAnsi="Times New Roman"/>
                <w:sz w:val="24"/>
                <w:szCs w:val="24"/>
              </w:rPr>
            </w:pPr>
            <w:r w:rsidRPr="00A603B3">
              <w:rPr>
                <w:rFonts w:ascii="Times New Roman" w:hAnsi="Times New Roman"/>
                <w:sz w:val="24"/>
                <w:szCs w:val="24"/>
              </w:rPr>
              <w:t>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E01AE1" w:rsidRPr="00A603B3" w:rsidRDefault="002C314B" w:rsidP="00C757BE">
            <w:pPr>
              <w:jc w:val="both"/>
              <w:rPr>
                <w:rFonts w:ascii="Times New Roman" w:hAnsi="Times New Roman"/>
                <w:sz w:val="24"/>
                <w:szCs w:val="24"/>
              </w:rPr>
            </w:pPr>
            <w:r w:rsidRPr="00A603B3">
              <w:rPr>
                <w:rFonts w:ascii="Times New Roman" w:hAnsi="Times New Roman"/>
                <w:sz w:val="24"/>
                <w:szCs w:val="24"/>
              </w:rPr>
              <w:t>1</w:t>
            </w:r>
          </w:p>
        </w:tc>
      </w:tr>
      <w:tr w:rsidR="00A71CED" w:rsidRPr="00A603B3" w:rsidTr="002122CC">
        <w:trPr>
          <w:trHeight w:hRule="exact" w:val="922"/>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Ciobanu Melania Elena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626</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2D6F3D" w:rsidP="00C757BE">
            <w:pPr>
              <w:spacing w:line="256" w:lineRule="auto"/>
              <w:jc w:val="both"/>
              <w:rPr>
                <w:rFonts w:ascii="Times New Roman" w:hAnsi="Times New Roman"/>
                <w:sz w:val="24"/>
                <w:szCs w:val="24"/>
              </w:rPr>
            </w:pPr>
            <w:r w:rsidRPr="00A603B3">
              <w:rPr>
                <w:rFonts w:ascii="Times New Roman" w:hAnsi="Times New Roman"/>
                <w:sz w:val="24"/>
                <w:szCs w:val="24"/>
              </w:rPr>
              <w:t>599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2035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140</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596DA9" w:rsidP="00C757BE">
            <w:pPr>
              <w:spacing w:line="256" w:lineRule="auto"/>
              <w:jc w:val="both"/>
              <w:rPr>
                <w:rFonts w:ascii="Times New Roman" w:hAnsi="Times New Roman"/>
                <w:sz w:val="24"/>
                <w:szCs w:val="24"/>
              </w:rPr>
            </w:pPr>
            <w:r w:rsidRPr="00A603B3">
              <w:rPr>
                <w:rFonts w:ascii="Times New Roman" w:hAnsi="Times New Roman"/>
                <w:sz w:val="24"/>
                <w:szCs w:val="24"/>
              </w:rPr>
              <w:t>130</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927A0F" w:rsidP="00C757BE">
            <w:pPr>
              <w:jc w:val="both"/>
              <w:rPr>
                <w:rFonts w:ascii="Times New Roman" w:hAnsi="Times New Roman"/>
                <w:sz w:val="24"/>
              </w:rPr>
            </w:pPr>
            <w:r w:rsidRPr="00A603B3">
              <w:rPr>
                <w:rFonts w:ascii="Times New Roman" w:hAnsi="Times New Roman"/>
                <w:sz w:val="24"/>
              </w:rPr>
              <w:t>95,7</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206</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72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48A7" w:rsidP="00C757BE">
            <w:pPr>
              <w:jc w:val="both"/>
              <w:rPr>
                <w:rFonts w:ascii="Times New Roman" w:hAnsi="Times New Roman"/>
                <w:sz w:val="24"/>
                <w:szCs w:val="24"/>
              </w:rPr>
            </w:pPr>
            <w:r w:rsidRPr="00A603B3">
              <w:rPr>
                <w:rFonts w:ascii="Times New Roman" w:hAnsi="Times New Roman"/>
                <w:sz w:val="24"/>
                <w:szCs w:val="24"/>
              </w:rPr>
              <w:t>24</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C314B" w:rsidP="00C757BE">
            <w:pPr>
              <w:jc w:val="both"/>
              <w:rPr>
                <w:rFonts w:ascii="Times New Roman" w:hAnsi="Times New Roman"/>
                <w:sz w:val="24"/>
                <w:szCs w:val="24"/>
              </w:rPr>
            </w:pPr>
            <w:r w:rsidRPr="00A603B3">
              <w:rPr>
                <w:rFonts w:ascii="Times New Roman" w:hAnsi="Times New Roman"/>
                <w:sz w:val="24"/>
                <w:szCs w:val="24"/>
              </w:rPr>
              <w:t>6</w:t>
            </w:r>
          </w:p>
        </w:tc>
      </w:tr>
      <w:tr w:rsidR="00A71CED" w:rsidRPr="00A603B3" w:rsidTr="002122CC">
        <w:trPr>
          <w:trHeight w:hRule="exact" w:val="997"/>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Ciora Cristina Gabriela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603</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2D6F3D" w:rsidP="00C757BE">
            <w:pPr>
              <w:spacing w:line="256" w:lineRule="auto"/>
              <w:jc w:val="both"/>
              <w:rPr>
                <w:rFonts w:ascii="Times New Roman" w:hAnsi="Times New Roman"/>
                <w:sz w:val="24"/>
                <w:szCs w:val="24"/>
              </w:rPr>
            </w:pPr>
            <w:r w:rsidRPr="00A603B3">
              <w:rPr>
                <w:rFonts w:ascii="Times New Roman" w:hAnsi="Times New Roman"/>
                <w:sz w:val="24"/>
                <w:szCs w:val="24"/>
              </w:rPr>
              <w:t>600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1731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149</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596DA9" w:rsidP="00C757BE">
            <w:pPr>
              <w:spacing w:line="256" w:lineRule="auto"/>
              <w:jc w:val="both"/>
              <w:rPr>
                <w:rFonts w:ascii="Times New Roman" w:hAnsi="Times New Roman"/>
                <w:sz w:val="24"/>
                <w:szCs w:val="24"/>
              </w:rPr>
            </w:pPr>
            <w:r w:rsidRPr="00A603B3">
              <w:rPr>
                <w:rFonts w:ascii="Times New Roman" w:hAnsi="Times New Roman"/>
                <w:sz w:val="24"/>
                <w:szCs w:val="24"/>
              </w:rPr>
              <w:t>144</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927A0F" w:rsidP="00C757BE">
            <w:pPr>
              <w:jc w:val="both"/>
              <w:rPr>
                <w:rFonts w:ascii="Times New Roman" w:hAnsi="Times New Roman"/>
                <w:sz w:val="24"/>
              </w:rPr>
            </w:pPr>
            <w:r w:rsidRPr="00A603B3">
              <w:rPr>
                <w:rFonts w:ascii="Times New Roman" w:hAnsi="Times New Roman"/>
                <w:sz w:val="24"/>
              </w:rPr>
              <w:t>99,5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215</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56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48A7" w:rsidP="00C757BE">
            <w:pPr>
              <w:jc w:val="both"/>
              <w:rPr>
                <w:rFonts w:ascii="Times New Roman" w:hAnsi="Times New Roman"/>
                <w:sz w:val="24"/>
                <w:szCs w:val="24"/>
              </w:rPr>
            </w:pPr>
            <w:r w:rsidRPr="00A603B3">
              <w:rPr>
                <w:rFonts w:ascii="Times New Roman" w:hAnsi="Times New Roman"/>
                <w:sz w:val="24"/>
                <w:szCs w:val="24"/>
              </w:rPr>
              <w:t>17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C314B" w:rsidP="00C757BE">
            <w:pPr>
              <w:jc w:val="both"/>
              <w:rPr>
                <w:rFonts w:ascii="Times New Roman" w:hAnsi="Times New Roman"/>
                <w:sz w:val="24"/>
                <w:szCs w:val="24"/>
              </w:rPr>
            </w:pPr>
            <w:r w:rsidRPr="00A603B3">
              <w:rPr>
                <w:rFonts w:ascii="Times New Roman" w:hAnsi="Times New Roman"/>
                <w:sz w:val="24"/>
                <w:szCs w:val="24"/>
              </w:rPr>
              <w:t>21</w:t>
            </w:r>
          </w:p>
        </w:tc>
      </w:tr>
      <w:tr w:rsidR="00A71CED" w:rsidRPr="00A603B3" w:rsidTr="002122CC">
        <w:trPr>
          <w:trHeight w:hRule="exact" w:val="922"/>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Ciucă Tatiana Georgeta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503</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64C4C" w:rsidP="00C757BE">
            <w:pPr>
              <w:spacing w:line="256" w:lineRule="auto"/>
              <w:jc w:val="both"/>
              <w:rPr>
                <w:rFonts w:ascii="Times New Roman" w:hAnsi="Times New Roman"/>
                <w:sz w:val="24"/>
                <w:szCs w:val="24"/>
              </w:rPr>
            </w:pPr>
            <w:r w:rsidRPr="00A603B3">
              <w:rPr>
                <w:rFonts w:ascii="Times New Roman" w:hAnsi="Times New Roman"/>
                <w:sz w:val="24"/>
                <w:szCs w:val="24"/>
              </w:rPr>
              <w:t>521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1399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92</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596DA9" w:rsidP="00C757BE">
            <w:pPr>
              <w:spacing w:line="256" w:lineRule="auto"/>
              <w:jc w:val="both"/>
              <w:rPr>
                <w:rFonts w:ascii="Times New Roman" w:hAnsi="Times New Roman"/>
                <w:sz w:val="24"/>
                <w:szCs w:val="24"/>
              </w:rPr>
            </w:pPr>
            <w:r w:rsidRPr="00A603B3">
              <w:rPr>
                <w:rFonts w:ascii="Times New Roman" w:hAnsi="Times New Roman"/>
                <w:sz w:val="24"/>
                <w:szCs w:val="24"/>
              </w:rPr>
              <w:t>157</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927A0F" w:rsidP="00C757BE">
            <w:pPr>
              <w:jc w:val="both"/>
              <w:rPr>
                <w:rFonts w:ascii="Times New Roman" w:hAnsi="Times New Roman"/>
                <w:sz w:val="24"/>
              </w:rPr>
            </w:pPr>
            <w:r w:rsidRPr="00A603B3">
              <w:rPr>
                <w:rFonts w:ascii="Times New Roman" w:hAnsi="Times New Roman"/>
                <w:sz w:val="24"/>
              </w:rPr>
              <w:t>103,6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216</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94</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48A7" w:rsidP="00C757BE">
            <w:pPr>
              <w:jc w:val="both"/>
              <w:rPr>
                <w:rFonts w:ascii="Times New Roman" w:hAnsi="Times New Roman"/>
                <w:sz w:val="24"/>
                <w:szCs w:val="24"/>
              </w:rPr>
            </w:pPr>
            <w:r w:rsidRPr="00A603B3">
              <w:rPr>
                <w:rFonts w:ascii="Times New Roman" w:hAnsi="Times New Roman"/>
                <w:sz w:val="24"/>
                <w:szCs w:val="24"/>
              </w:rPr>
              <w:t>17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C314B" w:rsidP="00C757BE">
            <w:pPr>
              <w:jc w:val="both"/>
              <w:rPr>
                <w:rFonts w:ascii="Times New Roman" w:hAnsi="Times New Roman"/>
                <w:sz w:val="24"/>
                <w:szCs w:val="24"/>
              </w:rPr>
            </w:pPr>
            <w:r w:rsidRPr="00A603B3">
              <w:rPr>
                <w:rFonts w:ascii="Times New Roman" w:hAnsi="Times New Roman"/>
                <w:sz w:val="24"/>
                <w:szCs w:val="24"/>
              </w:rPr>
              <w:t>20</w:t>
            </w:r>
          </w:p>
        </w:tc>
      </w:tr>
      <w:tr w:rsidR="00A71CED" w:rsidRPr="00A603B3" w:rsidTr="002122CC">
        <w:trPr>
          <w:trHeight w:hRule="exact" w:val="788"/>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Crăciun Andreea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578</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64C4C" w:rsidP="00C757BE">
            <w:pPr>
              <w:spacing w:line="256" w:lineRule="auto"/>
              <w:jc w:val="both"/>
              <w:rPr>
                <w:rFonts w:ascii="Times New Roman" w:hAnsi="Times New Roman"/>
                <w:sz w:val="24"/>
                <w:szCs w:val="24"/>
              </w:rPr>
            </w:pPr>
            <w:r w:rsidRPr="00A603B3">
              <w:rPr>
                <w:rFonts w:ascii="Times New Roman" w:hAnsi="Times New Roman"/>
                <w:sz w:val="24"/>
                <w:szCs w:val="24"/>
              </w:rPr>
              <w:t>553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1644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118</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596DA9" w:rsidP="00C757BE">
            <w:pPr>
              <w:spacing w:line="256" w:lineRule="auto"/>
              <w:jc w:val="both"/>
              <w:rPr>
                <w:rFonts w:ascii="Times New Roman" w:hAnsi="Times New Roman"/>
                <w:sz w:val="24"/>
                <w:szCs w:val="24"/>
              </w:rPr>
            </w:pPr>
            <w:r w:rsidRPr="00A603B3">
              <w:rPr>
                <w:rFonts w:ascii="Times New Roman" w:hAnsi="Times New Roman"/>
                <w:sz w:val="24"/>
                <w:szCs w:val="24"/>
              </w:rPr>
              <w:t>218</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927A0F" w:rsidP="00C757BE">
            <w:pPr>
              <w:jc w:val="both"/>
              <w:rPr>
                <w:rFonts w:ascii="Times New Roman" w:hAnsi="Times New Roman"/>
                <w:sz w:val="24"/>
              </w:rPr>
            </w:pPr>
            <w:r w:rsidRPr="00A603B3">
              <w:rPr>
                <w:rFonts w:ascii="Times New Roman" w:hAnsi="Times New Roman"/>
                <w:sz w:val="24"/>
              </w:rPr>
              <w:t>98,7</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250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68</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48A7" w:rsidP="00C757BE">
            <w:pPr>
              <w:jc w:val="both"/>
              <w:rPr>
                <w:rFonts w:ascii="Times New Roman" w:hAnsi="Times New Roman"/>
                <w:sz w:val="24"/>
                <w:szCs w:val="24"/>
              </w:rPr>
            </w:pPr>
            <w:r w:rsidRPr="00A603B3">
              <w:rPr>
                <w:rFonts w:ascii="Times New Roman" w:hAnsi="Times New Roman"/>
                <w:sz w:val="24"/>
                <w:szCs w:val="24"/>
              </w:rPr>
              <w:t>29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C314B" w:rsidP="00C757BE">
            <w:pPr>
              <w:jc w:val="both"/>
              <w:rPr>
                <w:rFonts w:ascii="Times New Roman" w:hAnsi="Times New Roman"/>
                <w:sz w:val="24"/>
                <w:szCs w:val="24"/>
              </w:rPr>
            </w:pPr>
            <w:r w:rsidRPr="00A603B3">
              <w:rPr>
                <w:rFonts w:ascii="Times New Roman" w:hAnsi="Times New Roman"/>
                <w:sz w:val="24"/>
                <w:szCs w:val="24"/>
              </w:rPr>
              <w:t>21</w:t>
            </w:r>
          </w:p>
        </w:tc>
      </w:tr>
      <w:tr w:rsidR="00A71CED" w:rsidRPr="00A603B3" w:rsidTr="002122CC">
        <w:trPr>
          <w:trHeight w:hRule="exact" w:val="788"/>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Dinu Gigi</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600</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64C4C" w:rsidP="00C757BE">
            <w:pPr>
              <w:spacing w:line="256" w:lineRule="auto"/>
              <w:jc w:val="both"/>
              <w:rPr>
                <w:rFonts w:ascii="Times New Roman" w:hAnsi="Times New Roman"/>
                <w:sz w:val="24"/>
                <w:szCs w:val="24"/>
              </w:rPr>
            </w:pPr>
            <w:r w:rsidRPr="00A603B3">
              <w:rPr>
                <w:rFonts w:ascii="Times New Roman" w:hAnsi="Times New Roman"/>
                <w:sz w:val="24"/>
                <w:szCs w:val="24"/>
              </w:rPr>
              <w:t>581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1415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117</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596DA9" w:rsidP="00C757BE">
            <w:pPr>
              <w:spacing w:line="256" w:lineRule="auto"/>
              <w:jc w:val="both"/>
              <w:rPr>
                <w:rFonts w:ascii="Times New Roman" w:hAnsi="Times New Roman"/>
                <w:sz w:val="24"/>
                <w:szCs w:val="24"/>
              </w:rPr>
            </w:pPr>
            <w:r w:rsidRPr="00A603B3">
              <w:rPr>
                <w:rFonts w:ascii="Times New Roman" w:hAnsi="Times New Roman"/>
                <w:sz w:val="24"/>
                <w:szCs w:val="24"/>
              </w:rPr>
              <w:t>43</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927A0F" w:rsidP="00C757BE">
            <w:pPr>
              <w:jc w:val="both"/>
              <w:rPr>
                <w:rFonts w:ascii="Times New Roman" w:hAnsi="Times New Roman"/>
                <w:sz w:val="24"/>
              </w:rPr>
            </w:pPr>
            <w:r w:rsidRPr="00A603B3">
              <w:rPr>
                <w:rFonts w:ascii="Times New Roman" w:hAnsi="Times New Roman"/>
                <w:sz w:val="24"/>
              </w:rPr>
              <w:t>96,8</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172</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58</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48A7" w:rsidP="00C757BE">
            <w:pPr>
              <w:jc w:val="both"/>
              <w:rPr>
                <w:rFonts w:ascii="Times New Roman" w:hAnsi="Times New Roman"/>
                <w:sz w:val="24"/>
                <w:szCs w:val="24"/>
              </w:rPr>
            </w:pPr>
            <w:r w:rsidRPr="00A603B3">
              <w:rPr>
                <w:rFonts w:ascii="Times New Roman" w:hAnsi="Times New Roman"/>
                <w:sz w:val="24"/>
                <w:szCs w:val="24"/>
              </w:rPr>
              <w:t>10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2C314B" w:rsidP="00C757BE">
            <w:pPr>
              <w:jc w:val="both"/>
              <w:rPr>
                <w:rFonts w:ascii="Times New Roman" w:hAnsi="Times New Roman"/>
                <w:sz w:val="24"/>
                <w:szCs w:val="24"/>
              </w:rPr>
            </w:pPr>
            <w:r w:rsidRPr="00A603B3">
              <w:rPr>
                <w:rFonts w:ascii="Times New Roman" w:hAnsi="Times New Roman"/>
                <w:sz w:val="24"/>
                <w:szCs w:val="24"/>
              </w:rPr>
              <w:t>23</w:t>
            </w:r>
          </w:p>
        </w:tc>
      </w:tr>
      <w:tr w:rsidR="00A71CED" w:rsidRPr="00A603B3" w:rsidTr="002122CC">
        <w:trPr>
          <w:trHeight w:hRule="exact" w:val="898"/>
          <w:jc w:val="center"/>
        </w:trPr>
        <w:tc>
          <w:tcPr>
            <w:tcW w:w="694" w:type="pct"/>
            <w:tcBorders>
              <w:top w:val="single" w:sz="6" w:space="0" w:color="auto"/>
              <w:left w:val="single" w:sz="6" w:space="0" w:color="auto"/>
              <w:bottom w:val="single" w:sz="6" w:space="0" w:color="auto"/>
              <w:right w:val="single" w:sz="6" w:space="0" w:color="auto"/>
            </w:tcBorders>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Drăgoi Corina Florentina</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590</w:t>
            </w:r>
          </w:p>
        </w:tc>
        <w:tc>
          <w:tcPr>
            <w:tcW w:w="583" w:type="pct"/>
            <w:tcBorders>
              <w:top w:val="single" w:sz="6" w:space="0" w:color="auto"/>
              <w:left w:val="single" w:sz="6" w:space="0" w:color="auto"/>
              <w:bottom w:val="single" w:sz="6" w:space="0" w:color="auto"/>
              <w:right w:val="single" w:sz="6" w:space="0" w:color="auto"/>
            </w:tcBorders>
            <w:vAlign w:val="center"/>
          </w:tcPr>
          <w:p w:rsidR="00A71CED" w:rsidRPr="00A603B3" w:rsidRDefault="00364C4C" w:rsidP="00C757BE">
            <w:pPr>
              <w:spacing w:line="256" w:lineRule="auto"/>
              <w:jc w:val="both"/>
              <w:rPr>
                <w:rFonts w:ascii="Times New Roman" w:hAnsi="Times New Roman"/>
                <w:sz w:val="24"/>
                <w:szCs w:val="24"/>
              </w:rPr>
            </w:pPr>
            <w:r w:rsidRPr="00A603B3">
              <w:rPr>
                <w:rFonts w:ascii="Times New Roman" w:hAnsi="Times New Roman"/>
                <w:sz w:val="24"/>
                <w:szCs w:val="24"/>
              </w:rPr>
              <w:t>575</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1434</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119</w:t>
            </w:r>
          </w:p>
        </w:tc>
        <w:tc>
          <w:tcPr>
            <w:tcW w:w="493" w:type="pct"/>
            <w:tcBorders>
              <w:top w:val="single" w:sz="6" w:space="0" w:color="auto"/>
              <w:left w:val="single" w:sz="6" w:space="0" w:color="auto"/>
              <w:bottom w:val="single" w:sz="6" w:space="0" w:color="auto"/>
              <w:right w:val="single" w:sz="6" w:space="0" w:color="auto"/>
            </w:tcBorders>
          </w:tcPr>
          <w:p w:rsidR="00A71CED" w:rsidRPr="00A603B3" w:rsidRDefault="00596DA9" w:rsidP="00C757BE">
            <w:pPr>
              <w:spacing w:line="256" w:lineRule="auto"/>
              <w:jc w:val="both"/>
              <w:rPr>
                <w:rFonts w:ascii="Times New Roman" w:hAnsi="Times New Roman"/>
                <w:sz w:val="24"/>
                <w:szCs w:val="24"/>
              </w:rPr>
            </w:pPr>
            <w:r w:rsidRPr="00A603B3">
              <w:rPr>
                <w:rFonts w:ascii="Times New Roman" w:hAnsi="Times New Roman"/>
                <w:sz w:val="24"/>
                <w:szCs w:val="24"/>
              </w:rPr>
              <w:t>116</w:t>
            </w:r>
          </w:p>
        </w:tc>
        <w:tc>
          <w:tcPr>
            <w:tcW w:w="575" w:type="pct"/>
            <w:tcBorders>
              <w:top w:val="single" w:sz="6" w:space="0" w:color="auto"/>
              <w:left w:val="single" w:sz="6" w:space="0" w:color="auto"/>
              <w:bottom w:val="single" w:sz="6" w:space="0" w:color="auto"/>
              <w:right w:val="single" w:sz="6" w:space="0" w:color="auto"/>
            </w:tcBorders>
          </w:tcPr>
          <w:p w:rsidR="00A71CED" w:rsidRPr="00A603B3" w:rsidRDefault="00927A0F" w:rsidP="00C757BE">
            <w:pPr>
              <w:jc w:val="both"/>
              <w:rPr>
                <w:rFonts w:ascii="Times New Roman" w:hAnsi="Times New Roman"/>
                <w:sz w:val="24"/>
              </w:rPr>
            </w:pPr>
            <w:r w:rsidRPr="00A603B3">
              <w:rPr>
                <w:rFonts w:ascii="Times New Roman" w:hAnsi="Times New Roman"/>
                <w:sz w:val="24"/>
              </w:rPr>
              <w:t>97,5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160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C4576" w:rsidP="00C757BE">
            <w:pPr>
              <w:jc w:val="both"/>
              <w:rPr>
                <w:rFonts w:ascii="Times New Roman" w:hAnsi="Times New Roman"/>
                <w:sz w:val="24"/>
                <w:szCs w:val="24"/>
              </w:rPr>
            </w:pPr>
            <w:r w:rsidRPr="00A603B3">
              <w:rPr>
                <w:rFonts w:ascii="Times New Roman" w:hAnsi="Times New Roman"/>
                <w:sz w:val="24"/>
                <w:szCs w:val="24"/>
              </w:rPr>
              <w:t>81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48A7" w:rsidP="00C757BE">
            <w:pPr>
              <w:jc w:val="both"/>
              <w:rPr>
                <w:rFonts w:ascii="Times New Roman" w:hAnsi="Times New Roman"/>
                <w:sz w:val="24"/>
                <w:szCs w:val="24"/>
              </w:rPr>
            </w:pPr>
            <w:r w:rsidRPr="00A603B3">
              <w:rPr>
                <w:rFonts w:ascii="Times New Roman" w:hAnsi="Times New Roman"/>
                <w:sz w:val="24"/>
                <w:szCs w:val="24"/>
              </w:rPr>
              <w:t>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407D1B" w:rsidP="00C757BE">
            <w:pPr>
              <w:jc w:val="both"/>
              <w:rPr>
                <w:rFonts w:ascii="Times New Roman" w:hAnsi="Times New Roman"/>
                <w:sz w:val="24"/>
                <w:szCs w:val="24"/>
              </w:rPr>
            </w:pPr>
            <w:r w:rsidRPr="00A603B3">
              <w:rPr>
                <w:rFonts w:ascii="Times New Roman" w:hAnsi="Times New Roman"/>
                <w:sz w:val="24"/>
                <w:szCs w:val="24"/>
              </w:rPr>
              <w:t>23</w:t>
            </w:r>
          </w:p>
        </w:tc>
      </w:tr>
      <w:tr w:rsidR="00A71CED" w:rsidRPr="00A603B3" w:rsidTr="002122CC">
        <w:trPr>
          <w:trHeight w:hRule="exact" w:val="867"/>
          <w:jc w:val="center"/>
        </w:trPr>
        <w:tc>
          <w:tcPr>
            <w:tcW w:w="694" w:type="pct"/>
            <w:tcBorders>
              <w:top w:val="single" w:sz="6" w:space="0" w:color="auto"/>
              <w:left w:val="single" w:sz="6" w:space="0" w:color="auto"/>
              <w:bottom w:val="single" w:sz="6" w:space="0" w:color="auto"/>
              <w:right w:val="single" w:sz="6" w:space="0" w:color="auto"/>
            </w:tcBorders>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 xml:space="preserve">Dudu Florica </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677</w:t>
            </w:r>
          </w:p>
        </w:tc>
        <w:tc>
          <w:tcPr>
            <w:tcW w:w="583" w:type="pct"/>
            <w:tcBorders>
              <w:top w:val="single" w:sz="6" w:space="0" w:color="auto"/>
              <w:left w:val="single" w:sz="6" w:space="0" w:color="auto"/>
              <w:bottom w:val="single" w:sz="6" w:space="0" w:color="auto"/>
              <w:right w:val="single" w:sz="6" w:space="0" w:color="auto"/>
            </w:tcBorders>
            <w:vAlign w:val="center"/>
          </w:tcPr>
          <w:p w:rsidR="00A71CED" w:rsidRPr="00A603B3" w:rsidRDefault="00364C4C" w:rsidP="00C757BE">
            <w:pPr>
              <w:spacing w:line="256" w:lineRule="auto"/>
              <w:jc w:val="both"/>
              <w:rPr>
                <w:rFonts w:ascii="Times New Roman" w:hAnsi="Times New Roman"/>
                <w:sz w:val="24"/>
                <w:szCs w:val="24"/>
              </w:rPr>
            </w:pPr>
            <w:r w:rsidRPr="00A603B3">
              <w:rPr>
                <w:rFonts w:ascii="Times New Roman" w:hAnsi="Times New Roman"/>
                <w:sz w:val="24"/>
                <w:szCs w:val="24"/>
              </w:rPr>
              <w:t>637</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1827</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102</w:t>
            </w:r>
          </w:p>
        </w:tc>
        <w:tc>
          <w:tcPr>
            <w:tcW w:w="493" w:type="pct"/>
            <w:tcBorders>
              <w:top w:val="single" w:sz="6" w:space="0" w:color="auto"/>
              <w:left w:val="single" w:sz="6" w:space="0" w:color="auto"/>
              <w:bottom w:val="single" w:sz="6" w:space="0" w:color="auto"/>
              <w:right w:val="single" w:sz="6" w:space="0" w:color="auto"/>
            </w:tcBorders>
          </w:tcPr>
          <w:p w:rsidR="00A71CED" w:rsidRPr="00A603B3" w:rsidRDefault="00F573F9" w:rsidP="00C757BE">
            <w:pPr>
              <w:spacing w:line="256" w:lineRule="auto"/>
              <w:jc w:val="both"/>
              <w:rPr>
                <w:rFonts w:ascii="Times New Roman" w:hAnsi="Times New Roman"/>
                <w:sz w:val="24"/>
                <w:szCs w:val="24"/>
              </w:rPr>
            </w:pPr>
            <w:r w:rsidRPr="00A603B3">
              <w:rPr>
                <w:rFonts w:ascii="Times New Roman" w:hAnsi="Times New Roman"/>
                <w:sz w:val="24"/>
                <w:szCs w:val="24"/>
              </w:rPr>
              <w:t>249</w:t>
            </w:r>
          </w:p>
        </w:tc>
        <w:tc>
          <w:tcPr>
            <w:tcW w:w="575" w:type="pct"/>
            <w:tcBorders>
              <w:top w:val="single" w:sz="6" w:space="0" w:color="auto"/>
              <w:left w:val="single" w:sz="6" w:space="0" w:color="auto"/>
              <w:bottom w:val="single" w:sz="6" w:space="0" w:color="auto"/>
              <w:right w:val="single" w:sz="6" w:space="0" w:color="auto"/>
            </w:tcBorders>
          </w:tcPr>
          <w:p w:rsidR="00A71CED" w:rsidRPr="00A603B3" w:rsidRDefault="00927A0F" w:rsidP="00C757BE">
            <w:pPr>
              <w:jc w:val="both"/>
              <w:rPr>
                <w:rFonts w:ascii="Times New Roman" w:hAnsi="Times New Roman"/>
                <w:sz w:val="24"/>
              </w:rPr>
            </w:pPr>
            <w:r w:rsidRPr="00A603B3">
              <w:rPr>
                <w:rFonts w:ascii="Times New Roman" w:hAnsi="Times New Roman"/>
                <w:sz w:val="24"/>
              </w:rPr>
              <w:t>94,1</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7D01C0" w:rsidP="00C757BE">
            <w:pPr>
              <w:jc w:val="both"/>
              <w:rPr>
                <w:rFonts w:ascii="Times New Roman" w:hAnsi="Times New Roman"/>
                <w:sz w:val="24"/>
                <w:szCs w:val="24"/>
              </w:rPr>
            </w:pPr>
            <w:r w:rsidRPr="00A603B3">
              <w:rPr>
                <w:rFonts w:ascii="Times New Roman" w:hAnsi="Times New Roman"/>
                <w:sz w:val="24"/>
                <w:szCs w:val="24"/>
              </w:rPr>
              <w:t>207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7D01C0" w:rsidP="00C757BE">
            <w:pPr>
              <w:jc w:val="both"/>
              <w:rPr>
                <w:rFonts w:ascii="Times New Roman" w:hAnsi="Times New Roman"/>
                <w:sz w:val="24"/>
                <w:szCs w:val="24"/>
              </w:rPr>
            </w:pPr>
            <w:r w:rsidRPr="00A603B3">
              <w:rPr>
                <w:rFonts w:ascii="Times New Roman" w:hAnsi="Times New Roman"/>
                <w:sz w:val="24"/>
                <w:szCs w:val="24"/>
              </w:rPr>
              <w:t>80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48A7" w:rsidP="00C757BE">
            <w:pPr>
              <w:jc w:val="both"/>
              <w:rPr>
                <w:rFonts w:ascii="Times New Roman" w:hAnsi="Times New Roman"/>
                <w:sz w:val="24"/>
                <w:szCs w:val="24"/>
              </w:rPr>
            </w:pPr>
            <w:r w:rsidRPr="00A603B3">
              <w:rPr>
                <w:rFonts w:ascii="Times New Roman" w:hAnsi="Times New Roman"/>
                <w:sz w:val="24"/>
                <w:szCs w:val="24"/>
              </w:rPr>
              <w:t>17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407D1B" w:rsidP="00C757BE">
            <w:pPr>
              <w:jc w:val="both"/>
              <w:rPr>
                <w:rFonts w:ascii="Times New Roman" w:hAnsi="Times New Roman"/>
                <w:sz w:val="24"/>
                <w:szCs w:val="24"/>
              </w:rPr>
            </w:pPr>
            <w:r w:rsidRPr="00A603B3">
              <w:rPr>
                <w:rFonts w:ascii="Times New Roman" w:hAnsi="Times New Roman"/>
                <w:sz w:val="24"/>
                <w:szCs w:val="24"/>
              </w:rPr>
              <w:t>27</w:t>
            </w:r>
          </w:p>
        </w:tc>
      </w:tr>
      <w:tr w:rsidR="00A71CED" w:rsidRPr="00A603B3" w:rsidTr="002122CC">
        <w:trPr>
          <w:trHeight w:hRule="exact" w:val="788"/>
          <w:jc w:val="center"/>
        </w:trPr>
        <w:tc>
          <w:tcPr>
            <w:tcW w:w="694" w:type="pct"/>
            <w:tcBorders>
              <w:top w:val="single" w:sz="6" w:space="0" w:color="auto"/>
              <w:left w:val="single" w:sz="6" w:space="0" w:color="auto"/>
              <w:bottom w:val="single" w:sz="6" w:space="0" w:color="auto"/>
              <w:right w:val="single" w:sz="6" w:space="0" w:color="auto"/>
            </w:tcBorders>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Ghealdîr Anişoara</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660</w:t>
            </w:r>
          </w:p>
        </w:tc>
        <w:tc>
          <w:tcPr>
            <w:tcW w:w="583" w:type="pct"/>
            <w:tcBorders>
              <w:top w:val="single" w:sz="6" w:space="0" w:color="auto"/>
              <w:left w:val="single" w:sz="6" w:space="0" w:color="auto"/>
              <w:bottom w:val="single" w:sz="6" w:space="0" w:color="auto"/>
              <w:right w:val="single" w:sz="6" w:space="0" w:color="auto"/>
            </w:tcBorders>
            <w:vAlign w:val="center"/>
          </w:tcPr>
          <w:p w:rsidR="00A71CED" w:rsidRPr="00A603B3" w:rsidRDefault="00364C4C" w:rsidP="00C757BE">
            <w:pPr>
              <w:spacing w:line="256" w:lineRule="auto"/>
              <w:jc w:val="both"/>
              <w:rPr>
                <w:rFonts w:ascii="Times New Roman" w:hAnsi="Times New Roman"/>
                <w:sz w:val="24"/>
                <w:szCs w:val="24"/>
              </w:rPr>
            </w:pPr>
            <w:r w:rsidRPr="00A603B3">
              <w:rPr>
                <w:rFonts w:ascii="Times New Roman" w:hAnsi="Times New Roman"/>
                <w:sz w:val="24"/>
                <w:szCs w:val="24"/>
              </w:rPr>
              <w:t>642</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1584</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122</w:t>
            </w:r>
          </w:p>
        </w:tc>
        <w:tc>
          <w:tcPr>
            <w:tcW w:w="493" w:type="pct"/>
            <w:tcBorders>
              <w:top w:val="single" w:sz="6" w:space="0" w:color="auto"/>
              <w:left w:val="single" w:sz="6" w:space="0" w:color="auto"/>
              <w:bottom w:val="single" w:sz="6" w:space="0" w:color="auto"/>
              <w:right w:val="single" w:sz="6" w:space="0" w:color="auto"/>
            </w:tcBorders>
          </w:tcPr>
          <w:p w:rsidR="00A71CED" w:rsidRPr="00A603B3" w:rsidRDefault="00F573F9" w:rsidP="00C757BE">
            <w:pPr>
              <w:spacing w:line="256" w:lineRule="auto"/>
              <w:jc w:val="both"/>
              <w:rPr>
                <w:rFonts w:ascii="Times New Roman" w:hAnsi="Times New Roman"/>
                <w:sz w:val="24"/>
                <w:szCs w:val="24"/>
              </w:rPr>
            </w:pPr>
            <w:r w:rsidRPr="00A603B3">
              <w:rPr>
                <w:rFonts w:ascii="Times New Roman" w:hAnsi="Times New Roman"/>
                <w:sz w:val="24"/>
                <w:szCs w:val="24"/>
              </w:rPr>
              <w:t>108</w:t>
            </w:r>
          </w:p>
        </w:tc>
        <w:tc>
          <w:tcPr>
            <w:tcW w:w="575" w:type="pct"/>
            <w:tcBorders>
              <w:top w:val="single" w:sz="6" w:space="0" w:color="auto"/>
              <w:left w:val="single" w:sz="6" w:space="0" w:color="auto"/>
              <w:bottom w:val="single" w:sz="6" w:space="0" w:color="auto"/>
              <w:right w:val="single" w:sz="6" w:space="0" w:color="auto"/>
            </w:tcBorders>
          </w:tcPr>
          <w:p w:rsidR="00A71CED" w:rsidRPr="00A603B3" w:rsidRDefault="00927A0F" w:rsidP="00C757BE">
            <w:pPr>
              <w:jc w:val="both"/>
              <w:rPr>
                <w:rFonts w:ascii="Times New Roman" w:hAnsi="Times New Roman"/>
                <w:sz w:val="24"/>
              </w:rPr>
            </w:pPr>
            <w:r w:rsidRPr="00A603B3">
              <w:rPr>
                <w:rFonts w:ascii="Times New Roman" w:hAnsi="Times New Roman"/>
                <w:sz w:val="24"/>
              </w:rPr>
              <w:t>97,3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7D01C0" w:rsidP="00C757BE">
            <w:pPr>
              <w:jc w:val="both"/>
              <w:rPr>
                <w:rFonts w:ascii="Times New Roman" w:hAnsi="Times New Roman"/>
                <w:sz w:val="24"/>
                <w:szCs w:val="24"/>
              </w:rPr>
            </w:pPr>
            <w:r w:rsidRPr="00A603B3">
              <w:rPr>
                <w:rFonts w:ascii="Times New Roman" w:hAnsi="Times New Roman"/>
                <w:sz w:val="24"/>
                <w:szCs w:val="24"/>
              </w:rPr>
              <w:t>190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7D01C0" w:rsidP="00C757BE">
            <w:pPr>
              <w:jc w:val="both"/>
              <w:rPr>
                <w:rFonts w:ascii="Times New Roman" w:hAnsi="Times New Roman"/>
                <w:sz w:val="24"/>
                <w:szCs w:val="24"/>
              </w:rPr>
            </w:pPr>
            <w:r w:rsidRPr="00A603B3">
              <w:rPr>
                <w:rFonts w:ascii="Times New Roman" w:hAnsi="Times New Roman"/>
                <w:sz w:val="24"/>
                <w:szCs w:val="24"/>
              </w:rPr>
              <w:t>66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48A7" w:rsidP="00C757BE">
            <w:pPr>
              <w:jc w:val="both"/>
              <w:rPr>
                <w:rFonts w:ascii="Times New Roman" w:hAnsi="Times New Roman"/>
                <w:sz w:val="24"/>
                <w:szCs w:val="24"/>
              </w:rPr>
            </w:pPr>
            <w:r w:rsidRPr="00A603B3">
              <w:rPr>
                <w:rFonts w:ascii="Times New Roman" w:hAnsi="Times New Roman"/>
                <w:sz w:val="24"/>
                <w:szCs w:val="24"/>
              </w:rPr>
              <w:t>16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407D1B" w:rsidP="00C757BE">
            <w:pPr>
              <w:jc w:val="both"/>
              <w:rPr>
                <w:rFonts w:ascii="Times New Roman" w:hAnsi="Times New Roman"/>
                <w:sz w:val="24"/>
                <w:szCs w:val="24"/>
              </w:rPr>
            </w:pPr>
            <w:r w:rsidRPr="00A603B3">
              <w:rPr>
                <w:rFonts w:ascii="Times New Roman" w:hAnsi="Times New Roman"/>
                <w:sz w:val="24"/>
                <w:szCs w:val="24"/>
              </w:rPr>
              <w:t>28</w:t>
            </w:r>
          </w:p>
        </w:tc>
      </w:tr>
      <w:tr w:rsidR="00B84B77" w:rsidRPr="00A603B3" w:rsidTr="002122CC">
        <w:trPr>
          <w:trHeight w:hRule="exact" w:val="992"/>
          <w:jc w:val="center"/>
        </w:trPr>
        <w:tc>
          <w:tcPr>
            <w:tcW w:w="694" w:type="pct"/>
            <w:tcBorders>
              <w:top w:val="single" w:sz="6" w:space="0" w:color="auto"/>
              <w:left w:val="single" w:sz="6" w:space="0" w:color="auto"/>
              <w:bottom w:val="single" w:sz="6" w:space="0" w:color="auto"/>
              <w:right w:val="single" w:sz="6" w:space="0" w:color="auto"/>
            </w:tcBorders>
            <w:vAlign w:val="center"/>
          </w:tcPr>
          <w:p w:rsidR="00B84B77" w:rsidRPr="00A603B3" w:rsidRDefault="00B84B77" w:rsidP="00C757BE">
            <w:pPr>
              <w:spacing w:line="256" w:lineRule="auto"/>
              <w:jc w:val="both"/>
              <w:rPr>
                <w:rFonts w:ascii="Times New Roman" w:hAnsi="Times New Roman"/>
                <w:sz w:val="24"/>
                <w:szCs w:val="24"/>
              </w:rPr>
            </w:pPr>
            <w:r w:rsidRPr="00A603B3">
              <w:rPr>
                <w:rFonts w:ascii="Times New Roman" w:hAnsi="Times New Roman"/>
                <w:sz w:val="24"/>
                <w:szCs w:val="24"/>
              </w:rPr>
              <w:t>Ghercea Ionela Cristina</w:t>
            </w:r>
          </w:p>
        </w:tc>
        <w:tc>
          <w:tcPr>
            <w:tcW w:w="396" w:type="pct"/>
            <w:tcBorders>
              <w:top w:val="single" w:sz="6" w:space="0" w:color="auto"/>
              <w:left w:val="single" w:sz="6" w:space="0" w:color="auto"/>
              <w:bottom w:val="single" w:sz="6" w:space="0" w:color="auto"/>
              <w:right w:val="single" w:sz="6" w:space="0" w:color="auto"/>
            </w:tcBorders>
            <w:vAlign w:val="center"/>
          </w:tcPr>
          <w:p w:rsidR="00B84B77" w:rsidRPr="00A603B3" w:rsidRDefault="002F3A4A" w:rsidP="00C757BE">
            <w:pPr>
              <w:spacing w:line="256" w:lineRule="auto"/>
              <w:jc w:val="both"/>
              <w:rPr>
                <w:rFonts w:ascii="Times New Roman" w:hAnsi="Times New Roman"/>
                <w:sz w:val="24"/>
                <w:szCs w:val="24"/>
              </w:rPr>
            </w:pPr>
            <w:r w:rsidRPr="00A603B3">
              <w:rPr>
                <w:rFonts w:ascii="Times New Roman" w:hAnsi="Times New Roman"/>
                <w:sz w:val="24"/>
                <w:szCs w:val="24"/>
              </w:rPr>
              <w:t>84</w:t>
            </w:r>
          </w:p>
        </w:tc>
        <w:tc>
          <w:tcPr>
            <w:tcW w:w="583" w:type="pct"/>
            <w:tcBorders>
              <w:top w:val="single" w:sz="6" w:space="0" w:color="auto"/>
              <w:left w:val="single" w:sz="6" w:space="0" w:color="auto"/>
              <w:bottom w:val="single" w:sz="6" w:space="0" w:color="auto"/>
              <w:right w:val="single" w:sz="6" w:space="0" w:color="auto"/>
            </w:tcBorders>
            <w:vAlign w:val="center"/>
          </w:tcPr>
          <w:p w:rsidR="00B84B77" w:rsidRPr="00A603B3" w:rsidRDefault="00E5446B" w:rsidP="00C757BE">
            <w:pPr>
              <w:spacing w:line="256" w:lineRule="auto"/>
              <w:jc w:val="both"/>
              <w:rPr>
                <w:rFonts w:ascii="Times New Roman" w:hAnsi="Times New Roman"/>
                <w:sz w:val="24"/>
                <w:szCs w:val="24"/>
              </w:rPr>
            </w:pPr>
            <w:r w:rsidRPr="00A603B3">
              <w:rPr>
                <w:rFonts w:ascii="Times New Roman" w:hAnsi="Times New Roman"/>
                <w:sz w:val="24"/>
                <w:szCs w:val="24"/>
              </w:rPr>
              <w:t>76</w:t>
            </w:r>
          </w:p>
        </w:tc>
        <w:tc>
          <w:tcPr>
            <w:tcW w:w="396" w:type="pct"/>
            <w:tcBorders>
              <w:top w:val="single" w:sz="6" w:space="0" w:color="auto"/>
              <w:left w:val="single" w:sz="6" w:space="0" w:color="auto"/>
              <w:bottom w:val="single" w:sz="6" w:space="0" w:color="auto"/>
              <w:right w:val="single" w:sz="6" w:space="0" w:color="auto"/>
            </w:tcBorders>
            <w:vAlign w:val="center"/>
          </w:tcPr>
          <w:p w:rsidR="00B84B77" w:rsidRPr="00A603B3" w:rsidRDefault="00633122" w:rsidP="00C757BE">
            <w:pPr>
              <w:spacing w:line="256" w:lineRule="auto"/>
              <w:jc w:val="both"/>
              <w:rPr>
                <w:rFonts w:ascii="Times New Roman" w:hAnsi="Times New Roman"/>
                <w:sz w:val="24"/>
                <w:szCs w:val="24"/>
              </w:rPr>
            </w:pPr>
            <w:r w:rsidRPr="00A603B3">
              <w:rPr>
                <w:rFonts w:ascii="Times New Roman" w:hAnsi="Times New Roman"/>
                <w:sz w:val="24"/>
                <w:szCs w:val="24"/>
              </w:rPr>
              <w:t>93</w:t>
            </w:r>
          </w:p>
        </w:tc>
        <w:tc>
          <w:tcPr>
            <w:tcW w:w="396" w:type="pct"/>
            <w:tcBorders>
              <w:top w:val="single" w:sz="6" w:space="0" w:color="auto"/>
              <w:left w:val="single" w:sz="6" w:space="0" w:color="auto"/>
              <w:bottom w:val="single" w:sz="6" w:space="0" w:color="auto"/>
              <w:right w:val="single" w:sz="6" w:space="0" w:color="auto"/>
            </w:tcBorders>
            <w:vAlign w:val="center"/>
          </w:tcPr>
          <w:p w:rsidR="00B84B77" w:rsidRPr="00A603B3" w:rsidRDefault="00857D04" w:rsidP="00C757BE">
            <w:pPr>
              <w:spacing w:line="256" w:lineRule="auto"/>
              <w:jc w:val="both"/>
              <w:rPr>
                <w:rFonts w:ascii="Times New Roman" w:hAnsi="Times New Roman"/>
                <w:sz w:val="24"/>
                <w:szCs w:val="24"/>
              </w:rPr>
            </w:pPr>
            <w:r w:rsidRPr="00A603B3">
              <w:rPr>
                <w:rFonts w:ascii="Times New Roman" w:hAnsi="Times New Roman"/>
                <w:sz w:val="24"/>
                <w:szCs w:val="24"/>
              </w:rPr>
              <w:t>24</w:t>
            </w:r>
          </w:p>
        </w:tc>
        <w:tc>
          <w:tcPr>
            <w:tcW w:w="493" w:type="pct"/>
            <w:tcBorders>
              <w:top w:val="single" w:sz="6" w:space="0" w:color="auto"/>
              <w:left w:val="single" w:sz="6" w:space="0" w:color="auto"/>
              <w:bottom w:val="single" w:sz="6" w:space="0" w:color="auto"/>
              <w:right w:val="single" w:sz="6" w:space="0" w:color="auto"/>
            </w:tcBorders>
          </w:tcPr>
          <w:p w:rsidR="00B84B77" w:rsidRPr="00A603B3" w:rsidRDefault="00B84B77" w:rsidP="00C757BE">
            <w:pPr>
              <w:spacing w:line="256" w:lineRule="auto"/>
              <w:jc w:val="both"/>
              <w:rPr>
                <w:rFonts w:ascii="Times New Roman" w:hAnsi="Times New Roman"/>
                <w:sz w:val="24"/>
                <w:szCs w:val="24"/>
              </w:rPr>
            </w:pPr>
            <w:r w:rsidRPr="00A603B3">
              <w:rPr>
                <w:rFonts w:ascii="Times New Roman" w:hAnsi="Times New Roman"/>
                <w:sz w:val="24"/>
                <w:szCs w:val="24"/>
              </w:rPr>
              <w:t>0</w:t>
            </w:r>
          </w:p>
        </w:tc>
        <w:tc>
          <w:tcPr>
            <w:tcW w:w="575" w:type="pct"/>
            <w:tcBorders>
              <w:top w:val="single" w:sz="6" w:space="0" w:color="auto"/>
              <w:left w:val="single" w:sz="6" w:space="0" w:color="auto"/>
              <w:bottom w:val="single" w:sz="6" w:space="0" w:color="auto"/>
              <w:right w:val="single" w:sz="6" w:space="0" w:color="auto"/>
            </w:tcBorders>
          </w:tcPr>
          <w:p w:rsidR="00B84B77" w:rsidRPr="00A603B3" w:rsidRDefault="00E5446B" w:rsidP="00C757BE">
            <w:pPr>
              <w:jc w:val="both"/>
              <w:rPr>
                <w:rFonts w:ascii="Times New Roman" w:hAnsi="Times New Roman"/>
                <w:sz w:val="24"/>
              </w:rPr>
            </w:pPr>
            <w:r w:rsidRPr="00A603B3">
              <w:rPr>
                <w:rFonts w:ascii="Times New Roman" w:hAnsi="Times New Roman"/>
                <w:sz w:val="24"/>
              </w:rPr>
              <w:t>90,50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B84B77" w:rsidRPr="00A603B3" w:rsidRDefault="007D01C0" w:rsidP="00C757BE">
            <w:pPr>
              <w:jc w:val="both"/>
              <w:rPr>
                <w:rFonts w:ascii="Times New Roman" w:hAnsi="Times New Roman"/>
                <w:sz w:val="24"/>
                <w:szCs w:val="24"/>
              </w:rPr>
            </w:pPr>
            <w:r w:rsidRPr="00A603B3">
              <w:rPr>
                <w:rFonts w:ascii="Times New Roman" w:hAnsi="Times New Roman"/>
                <w:sz w:val="24"/>
                <w:szCs w:val="24"/>
              </w:rPr>
              <w:t>86</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B84B77" w:rsidRPr="00A603B3" w:rsidRDefault="007D01C0" w:rsidP="00C757BE">
            <w:pPr>
              <w:jc w:val="both"/>
              <w:rPr>
                <w:rFonts w:ascii="Times New Roman" w:hAnsi="Times New Roman"/>
                <w:sz w:val="24"/>
                <w:szCs w:val="24"/>
              </w:rPr>
            </w:pPr>
            <w:r w:rsidRPr="00A603B3">
              <w:rPr>
                <w:rFonts w:ascii="Times New Roman" w:hAnsi="Times New Roman"/>
                <w:sz w:val="24"/>
                <w:szCs w:val="24"/>
              </w:rPr>
              <w:t>64</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B84B77" w:rsidRPr="00A603B3" w:rsidRDefault="005E48A7" w:rsidP="00C757BE">
            <w:pPr>
              <w:jc w:val="both"/>
              <w:rPr>
                <w:rFonts w:ascii="Times New Roman" w:hAnsi="Times New Roman"/>
                <w:sz w:val="24"/>
                <w:szCs w:val="24"/>
              </w:rPr>
            </w:pPr>
            <w:r w:rsidRPr="00A603B3">
              <w:rPr>
                <w:rFonts w:ascii="Times New Roman" w:hAnsi="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B84B77" w:rsidRPr="00A603B3" w:rsidRDefault="00496FBF" w:rsidP="00C757BE">
            <w:pPr>
              <w:jc w:val="both"/>
              <w:rPr>
                <w:rFonts w:ascii="Times New Roman" w:hAnsi="Times New Roman"/>
                <w:sz w:val="24"/>
                <w:szCs w:val="24"/>
              </w:rPr>
            </w:pPr>
            <w:r w:rsidRPr="00A603B3">
              <w:rPr>
                <w:rFonts w:ascii="Times New Roman" w:hAnsi="Times New Roman"/>
                <w:sz w:val="24"/>
                <w:szCs w:val="24"/>
              </w:rPr>
              <w:t>0</w:t>
            </w:r>
          </w:p>
        </w:tc>
      </w:tr>
      <w:tr w:rsidR="00A71CED" w:rsidRPr="00A603B3" w:rsidTr="002122CC">
        <w:trPr>
          <w:trHeight w:hRule="exact" w:val="975"/>
          <w:jc w:val="center"/>
        </w:trPr>
        <w:tc>
          <w:tcPr>
            <w:tcW w:w="694" w:type="pct"/>
            <w:tcBorders>
              <w:top w:val="single" w:sz="6" w:space="0" w:color="auto"/>
              <w:left w:val="single" w:sz="6" w:space="0" w:color="auto"/>
              <w:bottom w:val="single" w:sz="6" w:space="0" w:color="auto"/>
              <w:right w:val="single" w:sz="6" w:space="0" w:color="auto"/>
            </w:tcBorders>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Go</w:t>
            </w:r>
            <w:r w:rsidR="006C58B0" w:rsidRPr="00A603B3">
              <w:rPr>
                <w:rFonts w:ascii="Times New Roman" w:hAnsi="Times New Roman"/>
                <w:sz w:val="24"/>
                <w:szCs w:val="24"/>
              </w:rPr>
              <w:t>ş</w:t>
            </w:r>
            <w:r w:rsidRPr="00A603B3">
              <w:rPr>
                <w:rFonts w:ascii="Times New Roman" w:hAnsi="Times New Roman"/>
                <w:sz w:val="24"/>
                <w:szCs w:val="24"/>
              </w:rPr>
              <w:t>a Constantin Cătălin</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39</w:t>
            </w:r>
          </w:p>
        </w:tc>
        <w:tc>
          <w:tcPr>
            <w:tcW w:w="583" w:type="pct"/>
            <w:tcBorders>
              <w:top w:val="single" w:sz="6" w:space="0" w:color="auto"/>
              <w:left w:val="single" w:sz="6" w:space="0" w:color="auto"/>
              <w:bottom w:val="single" w:sz="6" w:space="0" w:color="auto"/>
              <w:right w:val="single" w:sz="6" w:space="0" w:color="auto"/>
            </w:tcBorders>
            <w:vAlign w:val="center"/>
          </w:tcPr>
          <w:p w:rsidR="00A71CED" w:rsidRPr="00A603B3" w:rsidRDefault="00D24338" w:rsidP="00C757BE">
            <w:pPr>
              <w:spacing w:line="256" w:lineRule="auto"/>
              <w:jc w:val="both"/>
              <w:rPr>
                <w:rFonts w:ascii="Times New Roman" w:hAnsi="Times New Roman"/>
                <w:sz w:val="24"/>
                <w:szCs w:val="24"/>
              </w:rPr>
            </w:pPr>
            <w:r w:rsidRPr="00A603B3">
              <w:rPr>
                <w:rFonts w:ascii="Times New Roman" w:hAnsi="Times New Roman"/>
                <w:sz w:val="24"/>
                <w:szCs w:val="24"/>
              </w:rPr>
              <w:t>56</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249</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65</w:t>
            </w:r>
          </w:p>
        </w:tc>
        <w:tc>
          <w:tcPr>
            <w:tcW w:w="493" w:type="pct"/>
            <w:tcBorders>
              <w:top w:val="single" w:sz="6" w:space="0" w:color="auto"/>
              <w:left w:val="single" w:sz="6" w:space="0" w:color="auto"/>
              <w:bottom w:val="single" w:sz="6" w:space="0" w:color="auto"/>
              <w:right w:val="single" w:sz="6" w:space="0" w:color="auto"/>
            </w:tcBorders>
          </w:tcPr>
          <w:p w:rsidR="00A71CED" w:rsidRPr="00A603B3" w:rsidRDefault="00F573F9" w:rsidP="00C757BE">
            <w:pPr>
              <w:spacing w:line="256" w:lineRule="auto"/>
              <w:jc w:val="both"/>
              <w:rPr>
                <w:rFonts w:ascii="Times New Roman" w:hAnsi="Times New Roman"/>
                <w:sz w:val="24"/>
                <w:szCs w:val="24"/>
              </w:rPr>
            </w:pPr>
            <w:r w:rsidRPr="00A603B3">
              <w:rPr>
                <w:rFonts w:ascii="Times New Roman" w:hAnsi="Times New Roman"/>
                <w:sz w:val="24"/>
                <w:szCs w:val="24"/>
              </w:rPr>
              <w:t>6</w:t>
            </w:r>
          </w:p>
        </w:tc>
        <w:tc>
          <w:tcPr>
            <w:tcW w:w="575" w:type="pct"/>
            <w:tcBorders>
              <w:top w:val="single" w:sz="6" w:space="0" w:color="auto"/>
              <w:left w:val="single" w:sz="6" w:space="0" w:color="auto"/>
              <w:bottom w:val="single" w:sz="6" w:space="0" w:color="auto"/>
              <w:right w:val="single" w:sz="6" w:space="0" w:color="auto"/>
            </w:tcBorders>
          </w:tcPr>
          <w:p w:rsidR="00A71CED" w:rsidRPr="00A603B3" w:rsidRDefault="000005AB" w:rsidP="00C757BE">
            <w:pPr>
              <w:jc w:val="both"/>
              <w:rPr>
                <w:rFonts w:ascii="Times New Roman" w:hAnsi="Times New Roman"/>
                <w:sz w:val="24"/>
              </w:rPr>
            </w:pPr>
            <w:r w:rsidRPr="00A603B3">
              <w:rPr>
                <w:rFonts w:ascii="Times New Roman" w:hAnsi="Times New Roman"/>
                <w:sz w:val="24"/>
              </w:rPr>
              <w:t>143,6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7D01C0" w:rsidP="00C757BE">
            <w:pPr>
              <w:jc w:val="both"/>
              <w:rPr>
                <w:rFonts w:ascii="Times New Roman" w:hAnsi="Times New Roman"/>
                <w:sz w:val="24"/>
                <w:szCs w:val="24"/>
              </w:rPr>
            </w:pPr>
            <w:r w:rsidRPr="00A603B3">
              <w:rPr>
                <w:rFonts w:ascii="Times New Roman" w:hAnsi="Times New Roman"/>
                <w:sz w:val="24"/>
                <w:szCs w:val="24"/>
              </w:rPr>
              <w:t>9</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7D01C0" w:rsidP="00C757BE">
            <w:pPr>
              <w:jc w:val="both"/>
              <w:rPr>
                <w:rFonts w:ascii="Times New Roman" w:hAnsi="Times New Roman"/>
                <w:sz w:val="24"/>
                <w:szCs w:val="24"/>
              </w:rPr>
            </w:pPr>
            <w:r w:rsidRPr="00A603B3">
              <w:rPr>
                <w:rFonts w:ascii="Times New Roman" w:hAnsi="Times New Roman"/>
                <w:sz w:val="24"/>
                <w:szCs w:val="24"/>
              </w:rPr>
              <w:t>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407D1B" w:rsidP="00C757BE">
            <w:pPr>
              <w:jc w:val="both"/>
              <w:rPr>
                <w:rFonts w:ascii="Times New Roman" w:hAnsi="Times New Roman"/>
                <w:sz w:val="24"/>
                <w:szCs w:val="24"/>
              </w:rPr>
            </w:pPr>
            <w:r w:rsidRPr="00A603B3">
              <w:rPr>
                <w:rFonts w:ascii="Times New Roman" w:hAnsi="Times New Roman"/>
                <w:sz w:val="24"/>
                <w:szCs w:val="24"/>
              </w:rPr>
              <w:t>16</w:t>
            </w:r>
          </w:p>
        </w:tc>
      </w:tr>
      <w:tr w:rsidR="00A71CED" w:rsidRPr="00A603B3" w:rsidTr="002122CC">
        <w:trPr>
          <w:trHeight w:hRule="exact" w:val="975"/>
          <w:jc w:val="center"/>
        </w:trPr>
        <w:tc>
          <w:tcPr>
            <w:tcW w:w="694" w:type="pct"/>
            <w:tcBorders>
              <w:top w:val="single" w:sz="6" w:space="0" w:color="auto"/>
              <w:left w:val="single" w:sz="6" w:space="0" w:color="auto"/>
              <w:bottom w:val="single" w:sz="6" w:space="0" w:color="auto"/>
              <w:right w:val="single" w:sz="6" w:space="0" w:color="auto"/>
            </w:tcBorders>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Grejdeanu Aurelia Irina</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4F5095" w:rsidP="00C757BE">
            <w:pPr>
              <w:spacing w:line="256" w:lineRule="auto"/>
              <w:jc w:val="both"/>
              <w:rPr>
                <w:rFonts w:ascii="Times New Roman" w:hAnsi="Times New Roman"/>
                <w:sz w:val="24"/>
                <w:szCs w:val="24"/>
              </w:rPr>
            </w:pPr>
            <w:r w:rsidRPr="00A603B3">
              <w:rPr>
                <w:rFonts w:ascii="Times New Roman" w:hAnsi="Times New Roman"/>
                <w:sz w:val="24"/>
                <w:szCs w:val="24"/>
              </w:rPr>
              <w:t>665</w:t>
            </w:r>
          </w:p>
        </w:tc>
        <w:tc>
          <w:tcPr>
            <w:tcW w:w="583" w:type="pct"/>
            <w:tcBorders>
              <w:top w:val="single" w:sz="6" w:space="0" w:color="auto"/>
              <w:left w:val="single" w:sz="6" w:space="0" w:color="auto"/>
              <w:bottom w:val="single" w:sz="6" w:space="0" w:color="auto"/>
              <w:right w:val="single" w:sz="6" w:space="0" w:color="auto"/>
            </w:tcBorders>
            <w:vAlign w:val="center"/>
          </w:tcPr>
          <w:p w:rsidR="00A71CED" w:rsidRPr="00A603B3" w:rsidRDefault="00D24338" w:rsidP="00C757BE">
            <w:pPr>
              <w:spacing w:line="256" w:lineRule="auto"/>
              <w:jc w:val="both"/>
              <w:rPr>
                <w:rFonts w:ascii="Times New Roman" w:hAnsi="Times New Roman"/>
                <w:sz w:val="24"/>
                <w:szCs w:val="24"/>
              </w:rPr>
            </w:pPr>
            <w:r w:rsidRPr="00A603B3">
              <w:rPr>
                <w:rFonts w:ascii="Times New Roman" w:hAnsi="Times New Roman"/>
                <w:sz w:val="24"/>
                <w:szCs w:val="24"/>
              </w:rPr>
              <w:t>629</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1813</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126</w:t>
            </w:r>
          </w:p>
        </w:tc>
        <w:tc>
          <w:tcPr>
            <w:tcW w:w="493" w:type="pct"/>
            <w:tcBorders>
              <w:top w:val="single" w:sz="6" w:space="0" w:color="auto"/>
              <w:left w:val="single" w:sz="6" w:space="0" w:color="auto"/>
              <w:bottom w:val="single" w:sz="6" w:space="0" w:color="auto"/>
              <w:right w:val="single" w:sz="6" w:space="0" w:color="auto"/>
            </w:tcBorders>
          </w:tcPr>
          <w:p w:rsidR="00A71CED" w:rsidRPr="00A603B3" w:rsidRDefault="00F573F9" w:rsidP="00C757BE">
            <w:pPr>
              <w:spacing w:line="256" w:lineRule="auto"/>
              <w:jc w:val="both"/>
              <w:rPr>
                <w:rFonts w:ascii="Times New Roman" w:hAnsi="Times New Roman"/>
                <w:sz w:val="24"/>
                <w:szCs w:val="24"/>
              </w:rPr>
            </w:pPr>
            <w:r w:rsidRPr="00A603B3">
              <w:rPr>
                <w:rFonts w:ascii="Times New Roman" w:hAnsi="Times New Roman"/>
                <w:sz w:val="24"/>
                <w:szCs w:val="24"/>
              </w:rPr>
              <w:t>228</w:t>
            </w:r>
          </w:p>
        </w:tc>
        <w:tc>
          <w:tcPr>
            <w:tcW w:w="575" w:type="pct"/>
            <w:tcBorders>
              <w:top w:val="single" w:sz="6" w:space="0" w:color="auto"/>
              <w:left w:val="single" w:sz="6" w:space="0" w:color="auto"/>
              <w:bottom w:val="single" w:sz="6" w:space="0" w:color="auto"/>
              <w:right w:val="single" w:sz="6" w:space="0" w:color="auto"/>
            </w:tcBorders>
          </w:tcPr>
          <w:p w:rsidR="00A71CED" w:rsidRPr="00A603B3" w:rsidRDefault="000005AB" w:rsidP="00C757BE">
            <w:pPr>
              <w:jc w:val="both"/>
              <w:rPr>
                <w:rFonts w:ascii="Times New Roman" w:hAnsi="Times New Roman"/>
                <w:sz w:val="24"/>
              </w:rPr>
            </w:pPr>
            <w:r w:rsidRPr="00A603B3">
              <w:rPr>
                <w:rFonts w:ascii="Times New Roman" w:hAnsi="Times New Roman"/>
                <w:sz w:val="24"/>
              </w:rPr>
              <w:t>94,6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7D01C0" w:rsidP="00C757BE">
            <w:pPr>
              <w:jc w:val="both"/>
              <w:rPr>
                <w:rFonts w:ascii="Times New Roman" w:hAnsi="Times New Roman"/>
                <w:sz w:val="24"/>
                <w:szCs w:val="24"/>
              </w:rPr>
            </w:pPr>
            <w:r w:rsidRPr="00A603B3">
              <w:rPr>
                <w:rFonts w:ascii="Times New Roman" w:hAnsi="Times New Roman"/>
                <w:sz w:val="24"/>
                <w:szCs w:val="24"/>
              </w:rPr>
              <w:t>203</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7D01C0" w:rsidP="00C757BE">
            <w:pPr>
              <w:jc w:val="both"/>
              <w:rPr>
                <w:rFonts w:ascii="Times New Roman" w:hAnsi="Times New Roman"/>
                <w:sz w:val="24"/>
                <w:szCs w:val="24"/>
              </w:rPr>
            </w:pPr>
            <w:r w:rsidRPr="00A603B3">
              <w:rPr>
                <w:rFonts w:ascii="Times New Roman" w:hAnsi="Times New Roman"/>
                <w:sz w:val="24"/>
                <w:szCs w:val="24"/>
              </w:rPr>
              <w:t>72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19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407D1B" w:rsidP="00C757BE">
            <w:pPr>
              <w:jc w:val="both"/>
              <w:rPr>
                <w:rFonts w:ascii="Times New Roman" w:hAnsi="Times New Roman"/>
                <w:sz w:val="24"/>
                <w:szCs w:val="24"/>
              </w:rPr>
            </w:pPr>
            <w:r w:rsidRPr="00A603B3">
              <w:rPr>
                <w:rFonts w:ascii="Times New Roman" w:hAnsi="Times New Roman"/>
                <w:sz w:val="24"/>
                <w:szCs w:val="24"/>
              </w:rPr>
              <w:t>26</w:t>
            </w:r>
          </w:p>
        </w:tc>
      </w:tr>
      <w:tr w:rsidR="00A71CED" w:rsidRPr="00A603B3" w:rsidTr="002122CC">
        <w:trPr>
          <w:trHeight w:hRule="exact" w:val="975"/>
          <w:jc w:val="center"/>
        </w:trPr>
        <w:tc>
          <w:tcPr>
            <w:tcW w:w="694" w:type="pct"/>
            <w:tcBorders>
              <w:top w:val="single" w:sz="6" w:space="0" w:color="auto"/>
              <w:left w:val="single" w:sz="6" w:space="0" w:color="auto"/>
              <w:bottom w:val="single" w:sz="6" w:space="0" w:color="auto"/>
              <w:right w:val="single" w:sz="6" w:space="0" w:color="auto"/>
            </w:tcBorders>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lastRenderedPageBreak/>
              <w:t>Gu</w:t>
            </w:r>
            <w:r w:rsidR="006C58B0" w:rsidRPr="00A603B3">
              <w:rPr>
                <w:rFonts w:ascii="Times New Roman" w:hAnsi="Times New Roman"/>
                <w:sz w:val="24"/>
                <w:szCs w:val="24"/>
              </w:rPr>
              <w:t>ţ</w:t>
            </w:r>
            <w:r w:rsidRPr="00A603B3">
              <w:rPr>
                <w:rFonts w:ascii="Times New Roman" w:hAnsi="Times New Roman"/>
                <w:sz w:val="24"/>
                <w:szCs w:val="24"/>
              </w:rPr>
              <w:t>escu Nicoleta Viorica</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96209D" w:rsidP="00C757BE">
            <w:pPr>
              <w:spacing w:line="256" w:lineRule="auto"/>
              <w:jc w:val="both"/>
              <w:rPr>
                <w:rFonts w:ascii="Times New Roman" w:hAnsi="Times New Roman"/>
                <w:sz w:val="24"/>
                <w:szCs w:val="24"/>
              </w:rPr>
            </w:pPr>
            <w:r w:rsidRPr="00A603B3">
              <w:rPr>
                <w:rFonts w:ascii="Times New Roman" w:hAnsi="Times New Roman"/>
                <w:sz w:val="24"/>
                <w:szCs w:val="24"/>
              </w:rPr>
              <w:t>698</w:t>
            </w:r>
          </w:p>
        </w:tc>
        <w:tc>
          <w:tcPr>
            <w:tcW w:w="583" w:type="pct"/>
            <w:tcBorders>
              <w:top w:val="single" w:sz="6" w:space="0" w:color="auto"/>
              <w:left w:val="single" w:sz="6" w:space="0" w:color="auto"/>
              <w:bottom w:val="single" w:sz="6" w:space="0" w:color="auto"/>
              <w:right w:val="single" w:sz="6" w:space="0" w:color="auto"/>
            </w:tcBorders>
            <w:vAlign w:val="center"/>
          </w:tcPr>
          <w:p w:rsidR="00A71CED" w:rsidRPr="00A603B3" w:rsidRDefault="00D24338" w:rsidP="00C757BE">
            <w:pPr>
              <w:spacing w:line="256" w:lineRule="auto"/>
              <w:jc w:val="both"/>
              <w:rPr>
                <w:rFonts w:ascii="Times New Roman" w:hAnsi="Times New Roman"/>
                <w:sz w:val="24"/>
                <w:szCs w:val="24"/>
              </w:rPr>
            </w:pPr>
            <w:r w:rsidRPr="00A603B3">
              <w:rPr>
                <w:rFonts w:ascii="Times New Roman" w:hAnsi="Times New Roman"/>
                <w:sz w:val="24"/>
                <w:szCs w:val="24"/>
              </w:rPr>
              <w:t>663</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1650</w:t>
            </w:r>
          </w:p>
        </w:tc>
        <w:tc>
          <w:tcPr>
            <w:tcW w:w="396" w:type="pct"/>
            <w:tcBorders>
              <w:top w:val="single" w:sz="6" w:space="0" w:color="auto"/>
              <w:left w:val="single" w:sz="6" w:space="0" w:color="auto"/>
              <w:bottom w:val="single" w:sz="6" w:space="0" w:color="auto"/>
              <w:right w:val="single" w:sz="6" w:space="0" w:color="auto"/>
            </w:tcBorders>
            <w:vAlign w:val="center"/>
          </w:tcPr>
          <w:p w:rsidR="00A71CED"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124</w:t>
            </w:r>
          </w:p>
        </w:tc>
        <w:tc>
          <w:tcPr>
            <w:tcW w:w="493" w:type="pct"/>
            <w:tcBorders>
              <w:top w:val="single" w:sz="6" w:space="0" w:color="auto"/>
              <w:left w:val="single" w:sz="6" w:space="0" w:color="auto"/>
              <w:bottom w:val="single" w:sz="6" w:space="0" w:color="auto"/>
              <w:right w:val="single" w:sz="6" w:space="0" w:color="auto"/>
            </w:tcBorders>
          </w:tcPr>
          <w:p w:rsidR="00A71CED" w:rsidRPr="00A603B3" w:rsidRDefault="00F573F9" w:rsidP="00C757BE">
            <w:pPr>
              <w:spacing w:line="256" w:lineRule="auto"/>
              <w:jc w:val="both"/>
              <w:rPr>
                <w:rFonts w:ascii="Times New Roman" w:hAnsi="Times New Roman"/>
                <w:sz w:val="24"/>
                <w:szCs w:val="24"/>
              </w:rPr>
            </w:pPr>
            <w:r w:rsidRPr="00A603B3">
              <w:rPr>
                <w:rFonts w:ascii="Times New Roman" w:hAnsi="Times New Roman"/>
                <w:sz w:val="24"/>
                <w:szCs w:val="24"/>
              </w:rPr>
              <w:t>1</w:t>
            </w:r>
          </w:p>
        </w:tc>
        <w:tc>
          <w:tcPr>
            <w:tcW w:w="575" w:type="pct"/>
            <w:tcBorders>
              <w:top w:val="single" w:sz="6" w:space="0" w:color="auto"/>
              <w:left w:val="single" w:sz="6" w:space="0" w:color="auto"/>
              <w:bottom w:val="single" w:sz="6" w:space="0" w:color="auto"/>
              <w:right w:val="single" w:sz="6" w:space="0" w:color="auto"/>
            </w:tcBorders>
          </w:tcPr>
          <w:p w:rsidR="00A71CED" w:rsidRPr="00A603B3" w:rsidRDefault="000005AB" w:rsidP="00C757BE">
            <w:pPr>
              <w:jc w:val="both"/>
              <w:rPr>
                <w:rFonts w:ascii="Times New Roman" w:hAnsi="Times New Roman"/>
                <w:sz w:val="24"/>
              </w:rPr>
            </w:pPr>
            <w:r w:rsidRPr="00A603B3">
              <w:rPr>
                <w:rFonts w:ascii="Times New Roman" w:hAnsi="Times New Roman"/>
                <w:sz w:val="24"/>
              </w:rPr>
              <w:t>95,0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212</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75</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5</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407D1B" w:rsidP="00C757BE">
            <w:pPr>
              <w:jc w:val="both"/>
              <w:rPr>
                <w:rFonts w:ascii="Times New Roman" w:hAnsi="Times New Roman"/>
                <w:sz w:val="24"/>
                <w:szCs w:val="24"/>
              </w:rPr>
            </w:pPr>
            <w:r w:rsidRPr="00A603B3">
              <w:rPr>
                <w:rFonts w:ascii="Times New Roman" w:hAnsi="Times New Roman"/>
                <w:sz w:val="24"/>
                <w:szCs w:val="24"/>
              </w:rPr>
              <w:t>22</w:t>
            </w:r>
          </w:p>
        </w:tc>
      </w:tr>
      <w:tr w:rsidR="00A71CED" w:rsidRPr="00A603B3" w:rsidTr="002122CC">
        <w:trPr>
          <w:trHeight w:hRule="exact" w:val="975"/>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Lilea Cristian Valentin</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6209D" w:rsidP="00C757BE">
            <w:pPr>
              <w:spacing w:line="256" w:lineRule="auto"/>
              <w:jc w:val="both"/>
              <w:rPr>
                <w:rFonts w:ascii="Times New Roman" w:hAnsi="Times New Roman"/>
                <w:sz w:val="24"/>
                <w:szCs w:val="24"/>
              </w:rPr>
            </w:pPr>
            <w:r w:rsidRPr="00A603B3">
              <w:rPr>
                <w:rFonts w:ascii="Times New Roman" w:hAnsi="Times New Roman"/>
                <w:sz w:val="24"/>
                <w:szCs w:val="24"/>
              </w:rPr>
              <w:t>618</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D24338" w:rsidP="00C757BE">
            <w:pPr>
              <w:spacing w:line="256" w:lineRule="auto"/>
              <w:jc w:val="both"/>
              <w:rPr>
                <w:rFonts w:ascii="Times New Roman" w:hAnsi="Times New Roman"/>
                <w:sz w:val="24"/>
                <w:szCs w:val="24"/>
              </w:rPr>
            </w:pPr>
            <w:r w:rsidRPr="00A603B3">
              <w:rPr>
                <w:rFonts w:ascii="Times New Roman" w:hAnsi="Times New Roman"/>
                <w:sz w:val="24"/>
                <w:szCs w:val="24"/>
              </w:rPr>
              <w:t>628</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1938</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114</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F573F9" w:rsidP="00C757BE">
            <w:pPr>
              <w:spacing w:line="256" w:lineRule="auto"/>
              <w:jc w:val="both"/>
              <w:rPr>
                <w:rFonts w:ascii="Times New Roman" w:hAnsi="Times New Roman"/>
                <w:sz w:val="24"/>
                <w:szCs w:val="24"/>
              </w:rPr>
            </w:pPr>
            <w:r w:rsidRPr="00A603B3">
              <w:rPr>
                <w:rFonts w:ascii="Times New Roman" w:hAnsi="Times New Roman"/>
                <w:sz w:val="24"/>
                <w:szCs w:val="24"/>
              </w:rPr>
              <w:t>157</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005AB" w:rsidP="00C757BE">
            <w:pPr>
              <w:jc w:val="both"/>
              <w:rPr>
                <w:rFonts w:ascii="Times New Roman" w:hAnsi="Times New Roman"/>
                <w:sz w:val="24"/>
              </w:rPr>
            </w:pPr>
            <w:r w:rsidRPr="00A603B3">
              <w:rPr>
                <w:rFonts w:ascii="Times New Roman" w:hAnsi="Times New Roman"/>
                <w:sz w:val="24"/>
              </w:rPr>
              <w:t>101,6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207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80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13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407D1B" w:rsidP="00C757BE">
            <w:pPr>
              <w:jc w:val="both"/>
              <w:rPr>
                <w:rFonts w:ascii="Times New Roman" w:hAnsi="Times New Roman"/>
                <w:sz w:val="24"/>
                <w:szCs w:val="24"/>
              </w:rPr>
            </w:pPr>
            <w:r w:rsidRPr="00A603B3">
              <w:rPr>
                <w:rFonts w:ascii="Times New Roman" w:hAnsi="Times New Roman"/>
                <w:sz w:val="24"/>
                <w:szCs w:val="24"/>
              </w:rPr>
              <w:t>21</w:t>
            </w:r>
          </w:p>
        </w:tc>
      </w:tr>
      <w:tr w:rsidR="00A71CED" w:rsidRPr="00A603B3" w:rsidTr="002122CC">
        <w:trPr>
          <w:trHeight w:hRule="exact" w:val="975"/>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Marin Cosmin Nicu</w:t>
            </w:r>
            <w:r w:rsidR="006C58B0" w:rsidRPr="00A603B3">
              <w:rPr>
                <w:rFonts w:ascii="Times New Roman" w:hAnsi="Times New Roman"/>
                <w:sz w:val="24"/>
                <w:szCs w:val="24"/>
              </w:rPr>
              <w:t>ş</w:t>
            </w:r>
            <w:r w:rsidRPr="00A603B3">
              <w:rPr>
                <w:rFonts w:ascii="Times New Roman" w:hAnsi="Times New Roman"/>
                <w:sz w:val="24"/>
                <w:szCs w:val="24"/>
              </w:rPr>
              <w:t>or</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6209D" w:rsidP="00C757BE">
            <w:pPr>
              <w:spacing w:line="256" w:lineRule="auto"/>
              <w:jc w:val="both"/>
              <w:rPr>
                <w:rFonts w:ascii="Times New Roman" w:hAnsi="Times New Roman"/>
                <w:sz w:val="24"/>
                <w:szCs w:val="24"/>
              </w:rPr>
            </w:pPr>
            <w:r w:rsidRPr="00A603B3">
              <w:rPr>
                <w:rFonts w:ascii="Times New Roman" w:hAnsi="Times New Roman"/>
                <w:sz w:val="24"/>
                <w:szCs w:val="24"/>
              </w:rPr>
              <w:t>615</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D24338" w:rsidP="00C757BE">
            <w:pPr>
              <w:spacing w:line="256" w:lineRule="auto"/>
              <w:jc w:val="both"/>
              <w:rPr>
                <w:rFonts w:ascii="Times New Roman" w:hAnsi="Times New Roman"/>
                <w:sz w:val="24"/>
                <w:szCs w:val="24"/>
              </w:rPr>
            </w:pPr>
            <w:r w:rsidRPr="00A603B3">
              <w:rPr>
                <w:rFonts w:ascii="Times New Roman" w:hAnsi="Times New Roman"/>
                <w:sz w:val="24"/>
                <w:szCs w:val="24"/>
              </w:rPr>
              <w:t>556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2074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141</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F573F9" w:rsidP="00C757BE">
            <w:pPr>
              <w:spacing w:line="256" w:lineRule="auto"/>
              <w:jc w:val="both"/>
              <w:rPr>
                <w:rFonts w:ascii="Times New Roman" w:hAnsi="Times New Roman"/>
                <w:sz w:val="24"/>
                <w:szCs w:val="24"/>
              </w:rPr>
            </w:pPr>
            <w:r w:rsidRPr="00A603B3">
              <w:rPr>
                <w:rFonts w:ascii="Times New Roman" w:hAnsi="Times New Roman"/>
                <w:sz w:val="24"/>
                <w:szCs w:val="24"/>
              </w:rPr>
              <w:t>13</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005AB" w:rsidP="00C757BE">
            <w:pPr>
              <w:jc w:val="both"/>
              <w:rPr>
                <w:rFonts w:ascii="Times New Roman" w:hAnsi="Times New Roman"/>
                <w:sz w:val="24"/>
              </w:rPr>
            </w:pPr>
            <w:r w:rsidRPr="00A603B3">
              <w:rPr>
                <w:rFonts w:ascii="Times New Roman" w:hAnsi="Times New Roman"/>
                <w:sz w:val="24"/>
              </w:rPr>
              <w:t>90,4</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248</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96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30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407D1B" w:rsidP="00C757BE">
            <w:pPr>
              <w:jc w:val="both"/>
              <w:rPr>
                <w:rFonts w:ascii="Times New Roman" w:hAnsi="Times New Roman"/>
                <w:sz w:val="24"/>
                <w:szCs w:val="24"/>
              </w:rPr>
            </w:pPr>
            <w:r w:rsidRPr="00A603B3">
              <w:rPr>
                <w:rFonts w:ascii="Times New Roman" w:hAnsi="Times New Roman"/>
                <w:sz w:val="24"/>
                <w:szCs w:val="24"/>
              </w:rPr>
              <w:t>42</w:t>
            </w:r>
          </w:p>
        </w:tc>
      </w:tr>
      <w:tr w:rsidR="00A71CED" w:rsidRPr="00A603B3" w:rsidTr="002122CC">
        <w:trPr>
          <w:trHeight w:hRule="exact" w:val="975"/>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Măriu</w:t>
            </w:r>
            <w:r w:rsidR="006C58B0" w:rsidRPr="00A603B3">
              <w:rPr>
                <w:rFonts w:ascii="Times New Roman" w:hAnsi="Times New Roman"/>
                <w:sz w:val="24"/>
                <w:szCs w:val="24"/>
              </w:rPr>
              <w:t>ţ</w:t>
            </w:r>
            <w:r w:rsidRPr="00A603B3">
              <w:rPr>
                <w:rFonts w:ascii="Times New Roman" w:hAnsi="Times New Roman"/>
                <w:sz w:val="24"/>
                <w:szCs w:val="24"/>
              </w:rPr>
              <w:t>ă Claudia Carmen</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6209D" w:rsidP="00C757BE">
            <w:pPr>
              <w:spacing w:line="256" w:lineRule="auto"/>
              <w:jc w:val="both"/>
              <w:rPr>
                <w:rFonts w:ascii="Times New Roman" w:hAnsi="Times New Roman"/>
                <w:sz w:val="24"/>
                <w:szCs w:val="24"/>
              </w:rPr>
            </w:pPr>
            <w:r w:rsidRPr="00A603B3">
              <w:rPr>
                <w:rFonts w:ascii="Times New Roman" w:hAnsi="Times New Roman"/>
                <w:sz w:val="24"/>
                <w:szCs w:val="24"/>
              </w:rPr>
              <w:t>670</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D24338" w:rsidP="00C757BE">
            <w:pPr>
              <w:spacing w:line="256" w:lineRule="auto"/>
              <w:jc w:val="both"/>
              <w:rPr>
                <w:rFonts w:ascii="Times New Roman" w:hAnsi="Times New Roman"/>
                <w:sz w:val="24"/>
                <w:szCs w:val="24"/>
              </w:rPr>
            </w:pPr>
            <w:r w:rsidRPr="00A603B3">
              <w:rPr>
                <w:rFonts w:ascii="Times New Roman" w:hAnsi="Times New Roman"/>
                <w:sz w:val="24"/>
                <w:szCs w:val="24"/>
              </w:rPr>
              <w:t>638</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2072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110</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F573F9" w:rsidP="00C757BE">
            <w:pPr>
              <w:spacing w:line="256" w:lineRule="auto"/>
              <w:jc w:val="both"/>
              <w:rPr>
                <w:rFonts w:ascii="Times New Roman" w:hAnsi="Times New Roman"/>
                <w:sz w:val="24"/>
                <w:szCs w:val="24"/>
              </w:rPr>
            </w:pPr>
            <w:r w:rsidRPr="00A603B3">
              <w:rPr>
                <w:rFonts w:ascii="Times New Roman" w:hAnsi="Times New Roman"/>
                <w:sz w:val="24"/>
                <w:szCs w:val="24"/>
              </w:rPr>
              <w:t>269</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005AB" w:rsidP="00C757BE">
            <w:pPr>
              <w:jc w:val="both"/>
              <w:rPr>
                <w:rFonts w:ascii="Times New Roman" w:hAnsi="Times New Roman"/>
                <w:sz w:val="24"/>
              </w:rPr>
            </w:pPr>
            <w:r w:rsidRPr="00A603B3">
              <w:rPr>
                <w:rFonts w:ascii="Times New Roman" w:hAnsi="Times New Roman"/>
                <w:sz w:val="24"/>
              </w:rPr>
              <w:t>95,2</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225</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62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49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13AFD" w:rsidP="00C757BE">
            <w:pPr>
              <w:jc w:val="both"/>
              <w:rPr>
                <w:rFonts w:ascii="Times New Roman" w:hAnsi="Times New Roman"/>
                <w:sz w:val="24"/>
                <w:szCs w:val="24"/>
              </w:rPr>
            </w:pPr>
            <w:r w:rsidRPr="00A603B3">
              <w:rPr>
                <w:rFonts w:ascii="Times New Roman" w:hAnsi="Times New Roman"/>
                <w:sz w:val="24"/>
                <w:szCs w:val="24"/>
              </w:rPr>
              <w:t>46</w:t>
            </w:r>
          </w:p>
        </w:tc>
      </w:tr>
      <w:tr w:rsidR="00A71CED" w:rsidRPr="00A603B3" w:rsidTr="002122CC">
        <w:trPr>
          <w:trHeight w:hRule="exact" w:val="876"/>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Mecleneanu Mariana Daniela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6209D" w:rsidP="00C757BE">
            <w:pPr>
              <w:spacing w:line="256" w:lineRule="auto"/>
              <w:jc w:val="both"/>
              <w:rPr>
                <w:rFonts w:ascii="Times New Roman" w:hAnsi="Times New Roman"/>
                <w:sz w:val="24"/>
                <w:szCs w:val="24"/>
              </w:rPr>
            </w:pPr>
            <w:r w:rsidRPr="00A603B3">
              <w:rPr>
                <w:rFonts w:ascii="Times New Roman" w:hAnsi="Times New Roman"/>
                <w:sz w:val="24"/>
                <w:szCs w:val="24"/>
              </w:rPr>
              <w:t>648</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D24338" w:rsidP="00C757BE">
            <w:pPr>
              <w:spacing w:line="256" w:lineRule="auto"/>
              <w:jc w:val="both"/>
              <w:rPr>
                <w:rFonts w:ascii="Times New Roman" w:hAnsi="Times New Roman"/>
                <w:sz w:val="24"/>
                <w:szCs w:val="24"/>
              </w:rPr>
            </w:pPr>
            <w:r w:rsidRPr="00A603B3">
              <w:rPr>
                <w:rFonts w:ascii="Times New Roman" w:hAnsi="Times New Roman"/>
                <w:sz w:val="24"/>
                <w:szCs w:val="24"/>
              </w:rPr>
              <w:t>600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1558</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112</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F573F9" w:rsidP="00C757BE">
            <w:pPr>
              <w:spacing w:line="256" w:lineRule="auto"/>
              <w:jc w:val="both"/>
              <w:rPr>
                <w:rFonts w:ascii="Times New Roman" w:hAnsi="Times New Roman"/>
                <w:sz w:val="24"/>
                <w:szCs w:val="24"/>
              </w:rPr>
            </w:pPr>
            <w:r w:rsidRPr="00A603B3">
              <w:rPr>
                <w:rFonts w:ascii="Times New Roman" w:hAnsi="Times New Roman"/>
                <w:sz w:val="24"/>
                <w:szCs w:val="24"/>
              </w:rPr>
              <w:t>33</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005AB" w:rsidP="00C757BE">
            <w:pPr>
              <w:jc w:val="both"/>
              <w:rPr>
                <w:rFonts w:ascii="Times New Roman" w:hAnsi="Times New Roman"/>
                <w:sz w:val="24"/>
              </w:rPr>
            </w:pPr>
            <w:r w:rsidRPr="00A603B3">
              <w:rPr>
                <w:rFonts w:ascii="Times New Roman" w:hAnsi="Times New Roman"/>
                <w:sz w:val="24"/>
              </w:rPr>
              <w:t>92,6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195</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1A0C59" w:rsidP="00C757BE">
            <w:pPr>
              <w:jc w:val="both"/>
              <w:rPr>
                <w:rFonts w:ascii="Times New Roman" w:hAnsi="Times New Roman"/>
                <w:sz w:val="24"/>
                <w:szCs w:val="24"/>
              </w:rPr>
            </w:pPr>
            <w:r w:rsidRPr="00A603B3">
              <w:rPr>
                <w:rFonts w:ascii="Times New Roman" w:hAnsi="Times New Roman"/>
                <w:sz w:val="24"/>
                <w:szCs w:val="24"/>
              </w:rPr>
              <w:t>71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13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13AFD" w:rsidP="00C757BE">
            <w:pPr>
              <w:jc w:val="both"/>
              <w:rPr>
                <w:rFonts w:ascii="Times New Roman" w:hAnsi="Times New Roman"/>
                <w:sz w:val="24"/>
                <w:szCs w:val="24"/>
              </w:rPr>
            </w:pPr>
            <w:r w:rsidRPr="00A603B3">
              <w:rPr>
                <w:rFonts w:ascii="Times New Roman" w:hAnsi="Times New Roman"/>
                <w:sz w:val="24"/>
                <w:szCs w:val="24"/>
              </w:rPr>
              <w:t>21</w:t>
            </w:r>
          </w:p>
        </w:tc>
      </w:tr>
      <w:tr w:rsidR="00996949" w:rsidRPr="00A603B3" w:rsidTr="002122CC">
        <w:trPr>
          <w:trHeight w:hRule="exact" w:val="876"/>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996949" w:rsidRPr="00A603B3" w:rsidRDefault="00996949" w:rsidP="00C757BE">
            <w:pPr>
              <w:spacing w:line="256" w:lineRule="auto"/>
              <w:jc w:val="both"/>
              <w:rPr>
                <w:rFonts w:ascii="Times New Roman" w:hAnsi="Times New Roman"/>
                <w:sz w:val="24"/>
                <w:szCs w:val="24"/>
              </w:rPr>
            </w:pPr>
            <w:r w:rsidRPr="00A603B3">
              <w:rPr>
                <w:rFonts w:ascii="Times New Roman" w:hAnsi="Times New Roman"/>
                <w:sz w:val="24"/>
                <w:szCs w:val="24"/>
              </w:rPr>
              <w:t>Mitroi Reli Roxana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996949" w:rsidRPr="00A603B3" w:rsidRDefault="0096209D" w:rsidP="00C757BE">
            <w:pPr>
              <w:spacing w:line="256" w:lineRule="auto"/>
              <w:jc w:val="both"/>
              <w:rPr>
                <w:rFonts w:ascii="Times New Roman" w:hAnsi="Times New Roman"/>
                <w:sz w:val="24"/>
                <w:szCs w:val="24"/>
              </w:rPr>
            </w:pPr>
            <w:r w:rsidRPr="00A603B3">
              <w:rPr>
                <w:rFonts w:ascii="Times New Roman" w:hAnsi="Times New Roman"/>
                <w:sz w:val="24"/>
                <w:szCs w:val="24"/>
              </w:rPr>
              <w:t>476</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996949" w:rsidRPr="00A603B3" w:rsidRDefault="00C9741A" w:rsidP="00C757BE">
            <w:pPr>
              <w:spacing w:line="256" w:lineRule="auto"/>
              <w:jc w:val="both"/>
              <w:rPr>
                <w:rFonts w:ascii="Times New Roman" w:hAnsi="Times New Roman"/>
                <w:sz w:val="24"/>
                <w:szCs w:val="24"/>
              </w:rPr>
            </w:pPr>
            <w:r w:rsidRPr="00A603B3">
              <w:rPr>
                <w:rFonts w:ascii="Times New Roman" w:hAnsi="Times New Roman"/>
                <w:sz w:val="24"/>
                <w:szCs w:val="24"/>
              </w:rPr>
              <w:t>399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996949"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918</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996949"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121</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996949" w:rsidRPr="00A603B3" w:rsidRDefault="00996949" w:rsidP="00C757BE">
            <w:pPr>
              <w:spacing w:line="256" w:lineRule="auto"/>
              <w:jc w:val="both"/>
              <w:rPr>
                <w:rFonts w:ascii="Times New Roman" w:hAnsi="Times New Roman"/>
                <w:sz w:val="24"/>
                <w:szCs w:val="24"/>
              </w:rPr>
            </w:pPr>
            <w:r w:rsidRPr="00A603B3">
              <w:rPr>
                <w:rFonts w:ascii="Times New Roman" w:hAnsi="Times New Roman"/>
                <w:sz w:val="24"/>
                <w:szCs w:val="24"/>
              </w:rPr>
              <w:t>0</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996949" w:rsidRPr="00A603B3" w:rsidRDefault="000005AB" w:rsidP="00C757BE">
            <w:pPr>
              <w:jc w:val="both"/>
              <w:rPr>
                <w:rFonts w:ascii="Times New Roman" w:hAnsi="Times New Roman"/>
                <w:sz w:val="24"/>
              </w:rPr>
            </w:pPr>
            <w:r w:rsidRPr="00A603B3">
              <w:rPr>
                <w:rFonts w:ascii="Times New Roman" w:hAnsi="Times New Roman"/>
                <w:sz w:val="24"/>
              </w:rPr>
              <w:t>83,8</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996949" w:rsidRPr="00A603B3" w:rsidRDefault="00B31020" w:rsidP="00C757BE">
            <w:pPr>
              <w:jc w:val="both"/>
              <w:rPr>
                <w:rFonts w:ascii="Times New Roman" w:hAnsi="Times New Roman"/>
                <w:sz w:val="24"/>
                <w:szCs w:val="24"/>
              </w:rPr>
            </w:pPr>
            <w:r w:rsidRPr="00A603B3">
              <w:rPr>
                <w:rFonts w:ascii="Times New Roman" w:hAnsi="Times New Roman"/>
                <w:sz w:val="24"/>
                <w:szCs w:val="24"/>
              </w:rPr>
              <w:t>146</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996949" w:rsidRPr="00A603B3" w:rsidRDefault="00B31020" w:rsidP="00C757BE">
            <w:pPr>
              <w:jc w:val="both"/>
              <w:rPr>
                <w:rFonts w:ascii="Times New Roman" w:hAnsi="Times New Roman"/>
                <w:sz w:val="24"/>
                <w:szCs w:val="24"/>
              </w:rPr>
            </w:pPr>
            <w:r w:rsidRPr="00A603B3">
              <w:rPr>
                <w:rFonts w:ascii="Times New Roman" w:hAnsi="Times New Roman"/>
                <w:sz w:val="24"/>
                <w:szCs w:val="24"/>
              </w:rPr>
              <w:t>61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996949" w:rsidRPr="00A603B3" w:rsidRDefault="006700E5" w:rsidP="00C757BE">
            <w:pPr>
              <w:jc w:val="both"/>
              <w:rPr>
                <w:rFonts w:ascii="Times New Roman" w:hAnsi="Times New Roman"/>
                <w:sz w:val="24"/>
                <w:szCs w:val="24"/>
              </w:rPr>
            </w:pPr>
            <w:r w:rsidRPr="00A603B3">
              <w:rPr>
                <w:rFonts w:ascii="Times New Roman" w:hAnsi="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996949" w:rsidRPr="00A603B3" w:rsidRDefault="00496FBF" w:rsidP="00C757BE">
            <w:pPr>
              <w:jc w:val="both"/>
              <w:rPr>
                <w:rFonts w:ascii="Times New Roman" w:hAnsi="Times New Roman"/>
                <w:sz w:val="24"/>
                <w:szCs w:val="24"/>
              </w:rPr>
            </w:pPr>
            <w:r w:rsidRPr="00A603B3">
              <w:rPr>
                <w:rFonts w:ascii="Times New Roman" w:hAnsi="Times New Roman"/>
                <w:sz w:val="24"/>
                <w:szCs w:val="24"/>
              </w:rPr>
              <w:t>0</w:t>
            </w:r>
          </w:p>
        </w:tc>
      </w:tr>
      <w:tr w:rsidR="00A71CED" w:rsidRPr="00A603B3" w:rsidTr="002122CC">
        <w:trPr>
          <w:trHeight w:hRule="exact" w:val="788"/>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Nedelcea Laura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6209D" w:rsidP="00C757BE">
            <w:pPr>
              <w:spacing w:line="256" w:lineRule="auto"/>
              <w:jc w:val="both"/>
              <w:rPr>
                <w:rFonts w:ascii="Times New Roman" w:hAnsi="Times New Roman"/>
                <w:sz w:val="24"/>
                <w:szCs w:val="24"/>
              </w:rPr>
            </w:pPr>
            <w:r w:rsidRPr="00A603B3">
              <w:rPr>
                <w:rFonts w:ascii="Times New Roman" w:hAnsi="Times New Roman"/>
                <w:sz w:val="24"/>
                <w:szCs w:val="24"/>
              </w:rPr>
              <w:t>656</w:t>
            </w:r>
          </w:p>
        </w:tc>
        <w:tc>
          <w:tcPr>
            <w:tcW w:w="583" w:type="pct"/>
            <w:tcBorders>
              <w:top w:val="single" w:sz="6" w:space="0" w:color="auto"/>
              <w:left w:val="single" w:sz="6" w:space="0" w:color="auto"/>
              <w:bottom w:val="single" w:sz="6" w:space="0" w:color="auto"/>
              <w:right w:val="single" w:sz="6" w:space="0" w:color="auto"/>
            </w:tcBorders>
            <w:vAlign w:val="center"/>
          </w:tcPr>
          <w:p w:rsidR="00A71CED" w:rsidRPr="00A603B3" w:rsidRDefault="00C9741A" w:rsidP="00C757BE">
            <w:pPr>
              <w:spacing w:line="256" w:lineRule="auto"/>
              <w:jc w:val="both"/>
              <w:rPr>
                <w:rFonts w:ascii="Times New Roman" w:hAnsi="Times New Roman"/>
                <w:sz w:val="24"/>
                <w:szCs w:val="24"/>
              </w:rPr>
            </w:pPr>
            <w:r w:rsidRPr="00A603B3">
              <w:rPr>
                <w:rFonts w:ascii="Times New Roman" w:hAnsi="Times New Roman"/>
                <w:sz w:val="24"/>
                <w:szCs w:val="24"/>
              </w:rPr>
              <w:t>632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1482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122</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996949" w:rsidP="00C757BE">
            <w:pPr>
              <w:spacing w:line="256" w:lineRule="auto"/>
              <w:jc w:val="both"/>
              <w:rPr>
                <w:rFonts w:ascii="Times New Roman" w:hAnsi="Times New Roman"/>
                <w:sz w:val="24"/>
                <w:szCs w:val="24"/>
              </w:rPr>
            </w:pPr>
            <w:r w:rsidRPr="00A603B3">
              <w:rPr>
                <w:rFonts w:ascii="Times New Roman" w:hAnsi="Times New Roman"/>
                <w:sz w:val="24"/>
                <w:szCs w:val="24"/>
              </w:rPr>
              <w:t>179</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E07F5" w:rsidP="00C757BE">
            <w:pPr>
              <w:jc w:val="both"/>
              <w:rPr>
                <w:rFonts w:ascii="Times New Roman" w:hAnsi="Times New Roman"/>
                <w:sz w:val="24"/>
              </w:rPr>
            </w:pPr>
            <w:r w:rsidRPr="00A603B3">
              <w:rPr>
                <w:rFonts w:ascii="Times New Roman" w:hAnsi="Times New Roman"/>
                <w:sz w:val="24"/>
              </w:rPr>
              <w:t>96,3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B31020" w:rsidP="00C757BE">
            <w:pPr>
              <w:jc w:val="both"/>
              <w:rPr>
                <w:rFonts w:ascii="Times New Roman" w:hAnsi="Times New Roman"/>
                <w:sz w:val="24"/>
                <w:szCs w:val="24"/>
              </w:rPr>
            </w:pPr>
            <w:r w:rsidRPr="00A603B3">
              <w:rPr>
                <w:rFonts w:ascii="Times New Roman" w:hAnsi="Times New Roman"/>
                <w:sz w:val="24"/>
                <w:szCs w:val="24"/>
              </w:rPr>
              <w:t>171</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31020" w:rsidP="00C757BE">
            <w:pPr>
              <w:jc w:val="both"/>
              <w:rPr>
                <w:rFonts w:ascii="Times New Roman" w:hAnsi="Times New Roman"/>
                <w:sz w:val="24"/>
                <w:szCs w:val="24"/>
              </w:rPr>
            </w:pPr>
            <w:r w:rsidRPr="00A603B3">
              <w:rPr>
                <w:rFonts w:ascii="Times New Roman" w:hAnsi="Times New Roman"/>
                <w:sz w:val="24"/>
                <w:szCs w:val="24"/>
              </w:rPr>
              <w:t>74</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13AFD" w:rsidP="00C757BE">
            <w:pPr>
              <w:jc w:val="both"/>
              <w:rPr>
                <w:rFonts w:ascii="Times New Roman" w:hAnsi="Times New Roman"/>
                <w:sz w:val="24"/>
                <w:szCs w:val="24"/>
              </w:rPr>
            </w:pPr>
            <w:r w:rsidRPr="00A603B3">
              <w:rPr>
                <w:rFonts w:ascii="Times New Roman" w:hAnsi="Times New Roman"/>
                <w:sz w:val="24"/>
                <w:szCs w:val="24"/>
              </w:rPr>
              <w:t>51</w:t>
            </w:r>
          </w:p>
        </w:tc>
      </w:tr>
      <w:tr w:rsidR="00B84B77" w:rsidRPr="00A603B3" w:rsidTr="002122CC">
        <w:trPr>
          <w:trHeight w:hRule="exact" w:val="885"/>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B84B77" w:rsidRPr="00A603B3" w:rsidRDefault="00B84B77" w:rsidP="00C757BE">
            <w:pPr>
              <w:spacing w:line="256" w:lineRule="auto"/>
              <w:jc w:val="both"/>
              <w:rPr>
                <w:rFonts w:ascii="Times New Roman" w:hAnsi="Times New Roman"/>
                <w:sz w:val="24"/>
                <w:szCs w:val="24"/>
              </w:rPr>
            </w:pPr>
            <w:r w:rsidRPr="00A603B3">
              <w:rPr>
                <w:rFonts w:ascii="Times New Roman" w:hAnsi="Times New Roman"/>
                <w:sz w:val="24"/>
                <w:szCs w:val="24"/>
              </w:rPr>
              <w:t>Popescu Andreea</w:t>
            </w:r>
            <w:r w:rsidR="009502DB" w:rsidRPr="00A603B3">
              <w:rPr>
                <w:rFonts w:ascii="Times New Roman" w:hAnsi="Times New Roman"/>
                <w:sz w:val="24"/>
                <w:szCs w:val="24"/>
              </w:rPr>
              <w:t>-Florina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B84B77" w:rsidRPr="00A603B3" w:rsidRDefault="00053340" w:rsidP="00C757BE">
            <w:pPr>
              <w:spacing w:line="256" w:lineRule="auto"/>
              <w:jc w:val="both"/>
              <w:rPr>
                <w:rFonts w:ascii="Times New Roman" w:hAnsi="Times New Roman"/>
                <w:sz w:val="24"/>
                <w:szCs w:val="24"/>
              </w:rPr>
            </w:pPr>
            <w:r w:rsidRPr="00A603B3">
              <w:rPr>
                <w:rFonts w:ascii="Times New Roman" w:hAnsi="Times New Roman"/>
                <w:sz w:val="24"/>
                <w:szCs w:val="24"/>
              </w:rPr>
              <w:t>100</w:t>
            </w:r>
          </w:p>
        </w:tc>
        <w:tc>
          <w:tcPr>
            <w:tcW w:w="583" w:type="pct"/>
            <w:tcBorders>
              <w:top w:val="single" w:sz="6" w:space="0" w:color="auto"/>
              <w:left w:val="single" w:sz="6" w:space="0" w:color="auto"/>
              <w:bottom w:val="single" w:sz="6" w:space="0" w:color="auto"/>
              <w:right w:val="single" w:sz="6" w:space="0" w:color="auto"/>
            </w:tcBorders>
            <w:vAlign w:val="center"/>
          </w:tcPr>
          <w:p w:rsidR="00B84B77" w:rsidRPr="00A603B3" w:rsidRDefault="00E5446B" w:rsidP="00C757BE">
            <w:pPr>
              <w:spacing w:line="256" w:lineRule="auto"/>
              <w:jc w:val="both"/>
              <w:rPr>
                <w:rFonts w:ascii="Times New Roman" w:hAnsi="Times New Roman"/>
                <w:sz w:val="24"/>
                <w:szCs w:val="24"/>
              </w:rPr>
            </w:pPr>
            <w:r w:rsidRPr="00A603B3">
              <w:rPr>
                <w:rFonts w:ascii="Times New Roman" w:hAnsi="Times New Roman"/>
                <w:sz w:val="24"/>
                <w:szCs w:val="24"/>
              </w:rPr>
              <w:t>90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B84B77"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114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B84B77" w:rsidRPr="00A603B3" w:rsidRDefault="009502DB" w:rsidP="00C757BE">
            <w:pPr>
              <w:spacing w:line="256" w:lineRule="auto"/>
              <w:jc w:val="both"/>
              <w:rPr>
                <w:rFonts w:ascii="Times New Roman" w:hAnsi="Times New Roman"/>
                <w:sz w:val="24"/>
                <w:szCs w:val="24"/>
              </w:rPr>
            </w:pPr>
            <w:r w:rsidRPr="00A603B3">
              <w:rPr>
                <w:rFonts w:ascii="Times New Roman" w:hAnsi="Times New Roman"/>
                <w:sz w:val="24"/>
                <w:szCs w:val="24"/>
              </w:rPr>
              <w:t>22</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B84B77" w:rsidRPr="00A603B3" w:rsidRDefault="00B84B77" w:rsidP="00C757BE">
            <w:pPr>
              <w:spacing w:line="256" w:lineRule="auto"/>
              <w:jc w:val="both"/>
              <w:rPr>
                <w:rFonts w:ascii="Times New Roman" w:hAnsi="Times New Roman"/>
                <w:sz w:val="24"/>
                <w:szCs w:val="24"/>
              </w:rPr>
            </w:pPr>
            <w:r w:rsidRPr="00A603B3">
              <w:rPr>
                <w:rFonts w:ascii="Times New Roman" w:hAnsi="Times New Roman"/>
                <w:sz w:val="24"/>
                <w:szCs w:val="24"/>
              </w:rPr>
              <w:t>0</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B84B77" w:rsidRPr="00A603B3" w:rsidRDefault="00E5446B" w:rsidP="00C757BE">
            <w:pPr>
              <w:jc w:val="both"/>
              <w:rPr>
                <w:rFonts w:ascii="Times New Roman" w:hAnsi="Times New Roman"/>
                <w:sz w:val="24"/>
              </w:rPr>
            </w:pPr>
            <w:r w:rsidRPr="00A603B3">
              <w:rPr>
                <w:rFonts w:ascii="Times New Roman" w:hAnsi="Times New Roman"/>
                <w:sz w:val="24"/>
              </w:rPr>
              <w:t>90,00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B84B77" w:rsidRPr="00A603B3" w:rsidRDefault="00B31020" w:rsidP="00C757BE">
            <w:pPr>
              <w:jc w:val="both"/>
              <w:rPr>
                <w:rFonts w:ascii="Times New Roman" w:hAnsi="Times New Roman"/>
                <w:sz w:val="24"/>
                <w:szCs w:val="24"/>
              </w:rPr>
            </w:pPr>
            <w:r w:rsidRPr="00A603B3">
              <w:rPr>
                <w:rFonts w:ascii="Times New Roman" w:hAnsi="Times New Roman"/>
                <w:sz w:val="24"/>
                <w:szCs w:val="24"/>
              </w:rPr>
              <w:t>91</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B84B77" w:rsidRPr="00A603B3" w:rsidRDefault="00B31020" w:rsidP="00C757BE">
            <w:pPr>
              <w:jc w:val="both"/>
              <w:rPr>
                <w:rFonts w:ascii="Times New Roman" w:hAnsi="Times New Roman"/>
                <w:sz w:val="24"/>
                <w:szCs w:val="24"/>
              </w:rPr>
            </w:pPr>
            <w:r w:rsidRPr="00A603B3">
              <w:rPr>
                <w:rFonts w:ascii="Times New Roman" w:hAnsi="Times New Roman"/>
                <w:sz w:val="24"/>
                <w:szCs w:val="24"/>
              </w:rPr>
              <w:t>67</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B84B77" w:rsidRPr="00A603B3" w:rsidRDefault="006700E5" w:rsidP="00C757BE">
            <w:pPr>
              <w:jc w:val="both"/>
              <w:rPr>
                <w:rFonts w:ascii="Times New Roman" w:hAnsi="Times New Roman"/>
                <w:sz w:val="24"/>
                <w:szCs w:val="24"/>
              </w:rPr>
            </w:pPr>
            <w:r w:rsidRPr="00A603B3">
              <w:rPr>
                <w:rFonts w:ascii="Times New Roman" w:hAnsi="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B84B77" w:rsidRPr="00A603B3" w:rsidRDefault="00496FBF" w:rsidP="00C757BE">
            <w:pPr>
              <w:jc w:val="both"/>
              <w:rPr>
                <w:rFonts w:ascii="Times New Roman" w:hAnsi="Times New Roman"/>
                <w:sz w:val="24"/>
                <w:szCs w:val="24"/>
              </w:rPr>
            </w:pPr>
            <w:r w:rsidRPr="00A603B3">
              <w:rPr>
                <w:rFonts w:ascii="Times New Roman" w:hAnsi="Times New Roman"/>
                <w:sz w:val="24"/>
                <w:szCs w:val="24"/>
              </w:rPr>
              <w:t>0</w:t>
            </w:r>
          </w:p>
        </w:tc>
      </w:tr>
      <w:tr w:rsidR="00A71CED" w:rsidRPr="00A603B3" w:rsidTr="002122CC">
        <w:trPr>
          <w:trHeight w:hRule="exact" w:val="967"/>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Popescu Nicoleta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6209D" w:rsidP="00C757BE">
            <w:pPr>
              <w:spacing w:line="256" w:lineRule="auto"/>
              <w:jc w:val="both"/>
              <w:rPr>
                <w:rFonts w:ascii="Times New Roman" w:hAnsi="Times New Roman"/>
                <w:sz w:val="24"/>
                <w:szCs w:val="24"/>
              </w:rPr>
            </w:pPr>
            <w:r w:rsidRPr="00A603B3">
              <w:rPr>
                <w:rFonts w:ascii="Times New Roman" w:hAnsi="Times New Roman"/>
                <w:sz w:val="24"/>
                <w:szCs w:val="24"/>
              </w:rPr>
              <w:t>644</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9741A" w:rsidP="00C757BE">
            <w:pPr>
              <w:spacing w:line="256" w:lineRule="auto"/>
              <w:jc w:val="both"/>
              <w:rPr>
                <w:rFonts w:ascii="Times New Roman" w:hAnsi="Times New Roman"/>
                <w:sz w:val="24"/>
                <w:szCs w:val="24"/>
              </w:rPr>
            </w:pPr>
            <w:r w:rsidRPr="00A603B3">
              <w:rPr>
                <w:rFonts w:ascii="Times New Roman" w:hAnsi="Times New Roman"/>
                <w:sz w:val="24"/>
                <w:szCs w:val="24"/>
              </w:rPr>
              <w:t>605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7E5B36" w:rsidP="00C757BE">
            <w:pPr>
              <w:spacing w:line="256" w:lineRule="auto"/>
              <w:jc w:val="both"/>
              <w:rPr>
                <w:rFonts w:ascii="Times New Roman" w:hAnsi="Times New Roman"/>
                <w:sz w:val="24"/>
                <w:szCs w:val="24"/>
              </w:rPr>
            </w:pPr>
            <w:r w:rsidRPr="00A603B3">
              <w:rPr>
                <w:rFonts w:ascii="Times New Roman" w:hAnsi="Times New Roman"/>
                <w:sz w:val="24"/>
                <w:szCs w:val="24"/>
              </w:rPr>
              <w:t>1610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112</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996949" w:rsidP="00C757BE">
            <w:pPr>
              <w:spacing w:line="256" w:lineRule="auto"/>
              <w:jc w:val="both"/>
              <w:rPr>
                <w:rFonts w:ascii="Times New Roman" w:hAnsi="Times New Roman"/>
                <w:sz w:val="24"/>
                <w:szCs w:val="24"/>
              </w:rPr>
            </w:pPr>
            <w:r w:rsidRPr="00A603B3">
              <w:rPr>
                <w:rFonts w:ascii="Times New Roman" w:hAnsi="Times New Roman"/>
                <w:sz w:val="24"/>
                <w:szCs w:val="24"/>
              </w:rPr>
              <w:t>63</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E07F5" w:rsidP="00C757BE">
            <w:pPr>
              <w:jc w:val="both"/>
              <w:rPr>
                <w:rFonts w:ascii="Times New Roman" w:hAnsi="Times New Roman"/>
                <w:sz w:val="24"/>
              </w:rPr>
            </w:pPr>
            <w:r w:rsidRPr="00A603B3">
              <w:rPr>
                <w:rFonts w:ascii="Times New Roman" w:hAnsi="Times New Roman"/>
                <w:sz w:val="24"/>
              </w:rPr>
              <w:t>93,9</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B31020" w:rsidP="00C757BE">
            <w:pPr>
              <w:jc w:val="both"/>
              <w:rPr>
                <w:rFonts w:ascii="Times New Roman" w:hAnsi="Times New Roman"/>
                <w:sz w:val="24"/>
                <w:szCs w:val="24"/>
              </w:rPr>
            </w:pPr>
            <w:r w:rsidRPr="00A603B3">
              <w:rPr>
                <w:rFonts w:ascii="Times New Roman" w:hAnsi="Times New Roman"/>
                <w:sz w:val="24"/>
                <w:szCs w:val="24"/>
              </w:rPr>
              <w:t>178</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31020" w:rsidP="00C757BE">
            <w:pPr>
              <w:jc w:val="both"/>
              <w:rPr>
                <w:rFonts w:ascii="Times New Roman" w:hAnsi="Times New Roman"/>
                <w:sz w:val="24"/>
                <w:szCs w:val="24"/>
              </w:rPr>
            </w:pPr>
            <w:r w:rsidRPr="00A603B3">
              <w:rPr>
                <w:rFonts w:ascii="Times New Roman" w:hAnsi="Times New Roman"/>
                <w:sz w:val="24"/>
                <w:szCs w:val="24"/>
              </w:rPr>
              <w:t>72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11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13AFD" w:rsidP="00C757BE">
            <w:pPr>
              <w:jc w:val="both"/>
              <w:rPr>
                <w:rFonts w:ascii="Times New Roman" w:hAnsi="Times New Roman"/>
                <w:sz w:val="24"/>
                <w:szCs w:val="24"/>
              </w:rPr>
            </w:pPr>
            <w:r w:rsidRPr="00A603B3">
              <w:rPr>
                <w:rFonts w:ascii="Times New Roman" w:hAnsi="Times New Roman"/>
                <w:sz w:val="24"/>
                <w:szCs w:val="24"/>
              </w:rPr>
              <w:t>29</w:t>
            </w:r>
          </w:p>
        </w:tc>
      </w:tr>
      <w:tr w:rsidR="00A71CED" w:rsidRPr="00A603B3" w:rsidTr="002122CC">
        <w:trPr>
          <w:trHeight w:hRule="exact" w:val="967"/>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Purcărescu Cristina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6209D" w:rsidP="00C757BE">
            <w:pPr>
              <w:spacing w:line="256" w:lineRule="auto"/>
              <w:jc w:val="both"/>
              <w:rPr>
                <w:rFonts w:ascii="Times New Roman" w:hAnsi="Times New Roman"/>
                <w:sz w:val="24"/>
                <w:szCs w:val="24"/>
              </w:rPr>
            </w:pPr>
            <w:r w:rsidRPr="00A603B3">
              <w:rPr>
                <w:rFonts w:ascii="Times New Roman" w:hAnsi="Times New Roman"/>
                <w:sz w:val="24"/>
                <w:szCs w:val="24"/>
              </w:rPr>
              <w:t>115</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9741A" w:rsidP="00C757BE">
            <w:pPr>
              <w:spacing w:line="256" w:lineRule="auto"/>
              <w:jc w:val="both"/>
              <w:rPr>
                <w:rFonts w:ascii="Times New Roman" w:hAnsi="Times New Roman"/>
                <w:sz w:val="24"/>
                <w:szCs w:val="24"/>
              </w:rPr>
            </w:pPr>
            <w:r w:rsidRPr="00A603B3">
              <w:rPr>
                <w:rFonts w:ascii="Times New Roman" w:hAnsi="Times New Roman"/>
                <w:sz w:val="24"/>
                <w:szCs w:val="24"/>
              </w:rPr>
              <w:t>103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269A0" w:rsidP="00C757BE">
            <w:pPr>
              <w:spacing w:line="256" w:lineRule="auto"/>
              <w:jc w:val="both"/>
              <w:rPr>
                <w:rFonts w:ascii="Times New Roman" w:hAnsi="Times New Roman"/>
                <w:sz w:val="24"/>
                <w:szCs w:val="24"/>
              </w:rPr>
            </w:pPr>
            <w:r w:rsidRPr="00A603B3">
              <w:rPr>
                <w:rFonts w:ascii="Times New Roman" w:hAnsi="Times New Roman"/>
                <w:sz w:val="24"/>
                <w:szCs w:val="24"/>
              </w:rPr>
              <w:t>130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24</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996949" w:rsidP="00C757BE">
            <w:pPr>
              <w:spacing w:line="256" w:lineRule="auto"/>
              <w:jc w:val="both"/>
              <w:rPr>
                <w:rFonts w:ascii="Times New Roman" w:hAnsi="Times New Roman"/>
                <w:sz w:val="24"/>
                <w:szCs w:val="24"/>
              </w:rPr>
            </w:pPr>
            <w:r w:rsidRPr="00A603B3">
              <w:rPr>
                <w:rFonts w:ascii="Times New Roman" w:hAnsi="Times New Roman"/>
                <w:sz w:val="24"/>
                <w:szCs w:val="24"/>
              </w:rPr>
              <w:t>0</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E07F5" w:rsidP="00C757BE">
            <w:pPr>
              <w:jc w:val="both"/>
              <w:rPr>
                <w:rFonts w:ascii="Times New Roman" w:hAnsi="Times New Roman"/>
                <w:sz w:val="24"/>
              </w:rPr>
            </w:pPr>
            <w:r w:rsidRPr="00A603B3">
              <w:rPr>
                <w:rFonts w:ascii="Times New Roman" w:hAnsi="Times New Roman"/>
                <w:sz w:val="24"/>
              </w:rPr>
              <w:t>89,6</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104</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63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13AFD" w:rsidP="00C757BE">
            <w:pPr>
              <w:jc w:val="both"/>
              <w:rPr>
                <w:rFonts w:ascii="Times New Roman" w:hAnsi="Times New Roman"/>
                <w:sz w:val="24"/>
                <w:szCs w:val="24"/>
              </w:rPr>
            </w:pPr>
            <w:r w:rsidRPr="00A603B3">
              <w:rPr>
                <w:rFonts w:ascii="Times New Roman" w:hAnsi="Times New Roman"/>
                <w:sz w:val="24"/>
                <w:szCs w:val="24"/>
              </w:rPr>
              <w:t>1</w:t>
            </w:r>
          </w:p>
        </w:tc>
      </w:tr>
      <w:tr w:rsidR="00A71CED" w:rsidRPr="00A603B3" w:rsidTr="002122CC">
        <w:trPr>
          <w:trHeight w:hRule="exact" w:val="940"/>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Radu Claudia Mirela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A3C2D" w:rsidP="00C757BE">
            <w:pPr>
              <w:spacing w:line="256" w:lineRule="auto"/>
              <w:jc w:val="both"/>
              <w:rPr>
                <w:rFonts w:ascii="Times New Roman" w:hAnsi="Times New Roman"/>
                <w:sz w:val="24"/>
                <w:szCs w:val="24"/>
              </w:rPr>
            </w:pPr>
            <w:r w:rsidRPr="00A603B3">
              <w:rPr>
                <w:rFonts w:ascii="Times New Roman" w:hAnsi="Times New Roman"/>
                <w:sz w:val="24"/>
                <w:szCs w:val="24"/>
              </w:rPr>
              <w:t>655</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9741A" w:rsidP="00C757BE">
            <w:pPr>
              <w:spacing w:line="256" w:lineRule="auto"/>
              <w:jc w:val="both"/>
              <w:rPr>
                <w:rFonts w:ascii="Times New Roman" w:hAnsi="Times New Roman"/>
                <w:sz w:val="24"/>
                <w:szCs w:val="24"/>
              </w:rPr>
            </w:pPr>
            <w:r w:rsidRPr="00A603B3">
              <w:rPr>
                <w:rFonts w:ascii="Times New Roman" w:hAnsi="Times New Roman"/>
                <w:sz w:val="24"/>
                <w:szCs w:val="24"/>
              </w:rPr>
              <w:t>608</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269A0" w:rsidP="00C757BE">
            <w:pPr>
              <w:spacing w:line="256" w:lineRule="auto"/>
              <w:jc w:val="both"/>
              <w:rPr>
                <w:rFonts w:ascii="Times New Roman" w:hAnsi="Times New Roman"/>
                <w:sz w:val="24"/>
                <w:szCs w:val="24"/>
              </w:rPr>
            </w:pPr>
            <w:r w:rsidRPr="00A603B3">
              <w:rPr>
                <w:rFonts w:ascii="Times New Roman" w:hAnsi="Times New Roman"/>
                <w:sz w:val="24"/>
                <w:szCs w:val="24"/>
              </w:rPr>
              <w:t>1525</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84</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D31BF2" w:rsidP="00C757BE">
            <w:pPr>
              <w:spacing w:line="256" w:lineRule="auto"/>
              <w:jc w:val="both"/>
              <w:rPr>
                <w:rFonts w:ascii="Times New Roman" w:hAnsi="Times New Roman"/>
                <w:sz w:val="24"/>
                <w:szCs w:val="24"/>
              </w:rPr>
            </w:pPr>
            <w:r w:rsidRPr="00A603B3">
              <w:rPr>
                <w:rFonts w:ascii="Times New Roman" w:hAnsi="Times New Roman"/>
                <w:sz w:val="24"/>
                <w:szCs w:val="24"/>
              </w:rPr>
              <w:t>117</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E07F5" w:rsidP="00C757BE">
            <w:pPr>
              <w:jc w:val="both"/>
              <w:rPr>
                <w:rFonts w:ascii="Times New Roman" w:hAnsi="Times New Roman"/>
                <w:sz w:val="24"/>
              </w:rPr>
            </w:pPr>
            <w:r w:rsidRPr="00A603B3">
              <w:rPr>
                <w:rFonts w:ascii="Times New Roman" w:hAnsi="Times New Roman"/>
                <w:sz w:val="24"/>
              </w:rPr>
              <w:t>92,8</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171</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59</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11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B13AFD" w:rsidP="00C757BE">
            <w:pPr>
              <w:jc w:val="both"/>
              <w:rPr>
                <w:rFonts w:ascii="Times New Roman" w:hAnsi="Times New Roman"/>
                <w:sz w:val="24"/>
                <w:szCs w:val="24"/>
              </w:rPr>
            </w:pPr>
            <w:r w:rsidRPr="00A603B3">
              <w:rPr>
                <w:rFonts w:ascii="Times New Roman" w:hAnsi="Times New Roman"/>
                <w:sz w:val="24"/>
                <w:szCs w:val="24"/>
              </w:rPr>
              <w:t>14</w:t>
            </w:r>
          </w:p>
        </w:tc>
      </w:tr>
      <w:tr w:rsidR="00A71CED" w:rsidRPr="00A603B3" w:rsidTr="002122CC">
        <w:trPr>
          <w:trHeight w:hRule="exact" w:val="949"/>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Secure Emilia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A3C2D" w:rsidP="00C757BE">
            <w:pPr>
              <w:spacing w:line="256" w:lineRule="auto"/>
              <w:jc w:val="both"/>
              <w:rPr>
                <w:rFonts w:ascii="Times New Roman" w:hAnsi="Times New Roman"/>
                <w:sz w:val="24"/>
                <w:szCs w:val="24"/>
              </w:rPr>
            </w:pPr>
            <w:r w:rsidRPr="00A603B3">
              <w:rPr>
                <w:rFonts w:ascii="Times New Roman" w:hAnsi="Times New Roman"/>
                <w:sz w:val="24"/>
                <w:szCs w:val="24"/>
              </w:rPr>
              <w:t>159</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9741A" w:rsidP="00C757BE">
            <w:pPr>
              <w:spacing w:line="256" w:lineRule="auto"/>
              <w:jc w:val="both"/>
              <w:rPr>
                <w:rFonts w:ascii="Times New Roman" w:hAnsi="Times New Roman"/>
                <w:sz w:val="24"/>
                <w:szCs w:val="24"/>
              </w:rPr>
            </w:pPr>
            <w:r w:rsidRPr="00A603B3">
              <w:rPr>
                <w:rFonts w:ascii="Times New Roman" w:hAnsi="Times New Roman"/>
                <w:sz w:val="24"/>
                <w:szCs w:val="24"/>
              </w:rPr>
              <w:t>72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269A0" w:rsidP="00C757BE">
            <w:pPr>
              <w:spacing w:line="256" w:lineRule="auto"/>
              <w:jc w:val="both"/>
              <w:rPr>
                <w:rFonts w:ascii="Times New Roman" w:hAnsi="Times New Roman"/>
                <w:sz w:val="24"/>
                <w:szCs w:val="24"/>
              </w:rPr>
            </w:pPr>
            <w:r w:rsidRPr="00A603B3">
              <w:rPr>
                <w:rFonts w:ascii="Times New Roman" w:hAnsi="Times New Roman"/>
                <w:sz w:val="24"/>
                <w:szCs w:val="24"/>
              </w:rPr>
              <w:t>470</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75</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D31BF2" w:rsidP="00C757BE">
            <w:pPr>
              <w:spacing w:line="256" w:lineRule="auto"/>
              <w:jc w:val="both"/>
              <w:rPr>
                <w:rFonts w:ascii="Times New Roman" w:hAnsi="Times New Roman"/>
                <w:sz w:val="24"/>
                <w:szCs w:val="24"/>
              </w:rPr>
            </w:pPr>
            <w:r w:rsidRPr="00A603B3">
              <w:rPr>
                <w:rFonts w:ascii="Times New Roman" w:hAnsi="Times New Roman"/>
                <w:sz w:val="24"/>
                <w:szCs w:val="24"/>
              </w:rPr>
              <w:t>36</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E07F5" w:rsidP="00C757BE">
            <w:pPr>
              <w:jc w:val="both"/>
              <w:rPr>
                <w:rFonts w:ascii="Times New Roman" w:hAnsi="Times New Roman"/>
                <w:sz w:val="24"/>
              </w:rPr>
            </w:pPr>
            <w:r w:rsidRPr="00A603B3">
              <w:rPr>
                <w:rFonts w:ascii="Times New Roman" w:hAnsi="Times New Roman"/>
                <w:sz w:val="24"/>
              </w:rPr>
              <w:t>45,3</w:t>
            </w:r>
            <w:r w:rsidR="005055D1" w:rsidRPr="00A603B3">
              <w:rPr>
                <w:rFonts w:ascii="Times New Roman" w:hAnsi="Times New Roman"/>
                <w:sz w:val="24"/>
              </w:rPr>
              <w:t>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20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4</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7FB2" w:rsidP="00C757BE">
            <w:pPr>
              <w:jc w:val="both"/>
              <w:rPr>
                <w:rFonts w:ascii="Times New Roman" w:hAnsi="Times New Roman"/>
                <w:sz w:val="24"/>
                <w:szCs w:val="24"/>
              </w:rPr>
            </w:pPr>
            <w:r w:rsidRPr="00A603B3">
              <w:rPr>
                <w:rFonts w:ascii="Times New Roman" w:hAnsi="Times New Roman"/>
                <w:sz w:val="24"/>
                <w:szCs w:val="24"/>
              </w:rPr>
              <w:t>25</w:t>
            </w:r>
          </w:p>
        </w:tc>
      </w:tr>
      <w:tr w:rsidR="00A71CED" w:rsidRPr="00A603B3" w:rsidTr="002122CC">
        <w:trPr>
          <w:trHeight w:hRule="exact" w:val="986"/>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Spiridonescu Ioana Nicoleta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A3C2D" w:rsidP="00C757BE">
            <w:pPr>
              <w:spacing w:line="256" w:lineRule="auto"/>
              <w:jc w:val="both"/>
              <w:rPr>
                <w:rFonts w:ascii="Times New Roman" w:hAnsi="Times New Roman"/>
                <w:sz w:val="24"/>
                <w:szCs w:val="24"/>
              </w:rPr>
            </w:pPr>
            <w:r w:rsidRPr="00A603B3">
              <w:rPr>
                <w:rFonts w:ascii="Times New Roman" w:hAnsi="Times New Roman"/>
                <w:sz w:val="24"/>
                <w:szCs w:val="24"/>
              </w:rPr>
              <w:t>647</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9741A" w:rsidP="00C757BE">
            <w:pPr>
              <w:spacing w:line="256" w:lineRule="auto"/>
              <w:jc w:val="both"/>
              <w:rPr>
                <w:rFonts w:ascii="Times New Roman" w:hAnsi="Times New Roman"/>
                <w:sz w:val="24"/>
                <w:szCs w:val="24"/>
              </w:rPr>
            </w:pPr>
            <w:r w:rsidRPr="00A603B3">
              <w:rPr>
                <w:rFonts w:ascii="Times New Roman" w:hAnsi="Times New Roman"/>
                <w:sz w:val="24"/>
                <w:szCs w:val="24"/>
              </w:rPr>
              <w:t>634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269A0" w:rsidP="00C757BE">
            <w:pPr>
              <w:spacing w:line="256" w:lineRule="auto"/>
              <w:jc w:val="both"/>
              <w:rPr>
                <w:rFonts w:ascii="Times New Roman" w:hAnsi="Times New Roman"/>
                <w:sz w:val="24"/>
                <w:szCs w:val="24"/>
              </w:rPr>
            </w:pPr>
            <w:r w:rsidRPr="00A603B3">
              <w:rPr>
                <w:rFonts w:ascii="Times New Roman" w:hAnsi="Times New Roman"/>
                <w:sz w:val="24"/>
                <w:szCs w:val="24"/>
              </w:rPr>
              <w:t>1456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112</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D31BF2" w:rsidP="00C757BE">
            <w:pPr>
              <w:spacing w:line="256" w:lineRule="auto"/>
              <w:jc w:val="both"/>
              <w:rPr>
                <w:rFonts w:ascii="Times New Roman" w:hAnsi="Times New Roman"/>
                <w:sz w:val="24"/>
                <w:szCs w:val="24"/>
              </w:rPr>
            </w:pPr>
            <w:r w:rsidRPr="00A603B3">
              <w:rPr>
                <w:rFonts w:ascii="Times New Roman" w:hAnsi="Times New Roman"/>
                <w:sz w:val="24"/>
                <w:szCs w:val="24"/>
              </w:rPr>
              <w:t>109</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E07F5" w:rsidP="00C757BE">
            <w:pPr>
              <w:jc w:val="both"/>
              <w:rPr>
                <w:rFonts w:ascii="Times New Roman" w:hAnsi="Times New Roman"/>
                <w:sz w:val="24"/>
              </w:rPr>
            </w:pPr>
            <w:r w:rsidRPr="00A603B3">
              <w:rPr>
                <w:rFonts w:ascii="Times New Roman" w:hAnsi="Times New Roman"/>
                <w:sz w:val="24"/>
              </w:rPr>
              <w:t>98,0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200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81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6700E5" w:rsidP="00C757BE">
            <w:pPr>
              <w:jc w:val="both"/>
              <w:rPr>
                <w:rFonts w:ascii="Times New Roman" w:hAnsi="Times New Roman"/>
                <w:sz w:val="24"/>
                <w:szCs w:val="24"/>
              </w:rPr>
            </w:pPr>
            <w:r w:rsidRPr="00A603B3">
              <w:rPr>
                <w:rFonts w:ascii="Times New Roman" w:hAnsi="Times New Roman"/>
                <w:sz w:val="24"/>
                <w:szCs w:val="24"/>
              </w:rPr>
              <w:t>16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7FB2" w:rsidP="00C757BE">
            <w:pPr>
              <w:jc w:val="both"/>
              <w:rPr>
                <w:rFonts w:ascii="Times New Roman" w:hAnsi="Times New Roman"/>
                <w:sz w:val="24"/>
                <w:szCs w:val="24"/>
              </w:rPr>
            </w:pPr>
            <w:r w:rsidRPr="00A603B3">
              <w:rPr>
                <w:rFonts w:ascii="Times New Roman" w:hAnsi="Times New Roman"/>
                <w:sz w:val="24"/>
                <w:szCs w:val="24"/>
              </w:rPr>
              <w:t>24</w:t>
            </w:r>
          </w:p>
        </w:tc>
      </w:tr>
      <w:tr w:rsidR="00A71CED" w:rsidRPr="00A603B3" w:rsidTr="002122CC">
        <w:trPr>
          <w:trHeight w:hRule="exact" w:val="788"/>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E58BD" w:rsidP="00C757BE">
            <w:pPr>
              <w:spacing w:line="256" w:lineRule="auto"/>
              <w:jc w:val="both"/>
              <w:rPr>
                <w:rFonts w:ascii="Times New Roman" w:hAnsi="Times New Roman"/>
                <w:sz w:val="24"/>
                <w:szCs w:val="24"/>
              </w:rPr>
            </w:pPr>
            <w:r w:rsidRPr="00A603B3">
              <w:rPr>
                <w:rFonts w:ascii="Times New Roman" w:hAnsi="Times New Roman"/>
                <w:sz w:val="24"/>
                <w:szCs w:val="24"/>
              </w:rPr>
              <w:t>Ş</w:t>
            </w:r>
            <w:r w:rsidR="00A71CED" w:rsidRPr="00A603B3">
              <w:rPr>
                <w:rFonts w:ascii="Times New Roman" w:hAnsi="Times New Roman"/>
                <w:sz w:val="24"/>
                <w:szCs w:val="24"/>
              </w:rPr>
              <w:t>erban Oana Maria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A3C2D" w:rsidP="00C757BE">
            <w:pPr>
              <w:spacing w:line="256" w:lineRule="auto"/>
              <w:jc w:val="both"/>
              <w:rPr>
                <w:rFonts w:ascii="Times New Roman" w:hAnsi="Times New Roman"/>
                <w:sz w:val="24"/>
                <w:szCs w:val="24"/>
              </w:rPr>
            </w:pPr>
            <w:r w:rsidRPr="00A603B3">
              <w:rPr>
                <w:rFonts w:ascii="Times New Roman" w:hAnsi="Times New Roman"/>
                <w:sz w:val="24"/>
                <w:szCs w:val="24"/>
              </w:rPr>
              <w:t>625</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330F4" w:rsidP="00C757BE">
            <w:pPr>
              <w:spacing w:line="256" w:lineRule="auto"/>
              <w:jc w:val="both"/>
              <w:rPr>
                <w:rFonts w:ascii="Times New Roman" w:hAnsi="Times New Roman"/>
                <w:sz w:val="24"/>
                <w:szCs w:val="24"/>
              </w:rPr>
            </w:pPr>
            <w:r w:rsidRPr="00A603B3">
              <w:rPr>
                <w:rFonts w:ascii="Times New Roman" w:hAnsi="Times New Roman"/>
                <w:sz w:val="24"/>
                <w:szCs w:val="24"/>
              </w:rPr>
              <w:t>569</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269A0" w:rsidP="00C757BE">
            <w:pPr>
              <w:spacing w:line="256" w:lineRule="auto"/>
              <w:jc w:val="both"/>
              <w:rPr>
                <w:rFonts w:ascii="Times New Roman" w:hAnsi="Times New Roman"/>
                <w:sz w:val="24"/>
                <w:szCs w:val="24"/>
              </w:rPr>
            </w:pPr>
            <w:r w:rsidRPr="00A603B3">
              <w:rPr>
                <w:rFonts w:ascii="Times New Roman" w:hAnsi="Times New Roman"/>
                <w:sz w:val="24"/>
                <w:szCs w:val="24"/>
              </w:rPr>
              <w:t>1983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145</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D31BF2" w:rsidP="00C757BE">
            <w:pPr>
              <w:spacing w:line="256" w:lineRule="auto"/>
              <w:jc w:val="both"/>
              <w:rPr>
                <w:rFonts w:ascii="Times New Roman" w:hAnsi="Times New Roman"/>
                <w:sz w:val="24"/>
                <w:szCs w:val="24"/>
              </w:rPr>
            </w:pPr>
            <w:r w:rsidRPr="00A603B3">
              <w:rPr>
                <w:rFonts w:ascii="Times New Roman" w:hAnsi="Times New Roman"/>
                <w:sz w:val="24"/>
                <w:szCs w:val="24"/>
              </w:rPr>
              <w:t>62</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BE258D" w:rsidP="00C757BE">
            <w:pPr>
              <w:jc w:val="both"/>
              <w:rPr>
                <w:rFonts w:ascii="Times New Roman" w:hAnsi="Times New Roman"/>
                <w:sz w:val="24"/>
              </w:rPr>
            </w:pPr>
            <w:r w:rsidRPr="00A603B3">
              <w:rPr>
                <w:rFonts w:ascii="Times New Roman" w:hAnsi="Times New Roman"/>
                <w:sz w:val="24"/>
              </w:rPr>
              <w:t>91,0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227</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56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85523B" w:rsidP="00C757BE">
            <w:pPr>
              <w:jc w:val="both"/>
              <w:rPr>
                <w:rFonts w:ascii="Times New Roman" w:hAnsi="Times New Roman"/>
                <w:sz w:val="24"/>
                <w:szCs w:val="24"/>
              </w:rPr>
            </w:pPr>
            <w:r w:rsidRPr="00A603B3">
              <w:rPr>
                <w:rFonts w:ascii="Times New Roman" w:hAnsi="Times New Roman"/>
                <w:sz w:val="24"/>
                <w:szCs w:val="24"/>
              </w:rPr>
              <w:t>23</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7FB2" w:rsidP="00C757BE">
            <w:pPr>
              <w:jc w:val="both"/>
              <w:rPr>
                <w:rFonts w:ascii="Times New Roman" w:hAnsi="Times New Roman"/>
                <w:sz w:val="24"/>
                <w:szCs w:val="24"/>
              </w:rPr>
            </w:pPr>
            <w:r w:rsidRPr="00A603B3">
              <w:rPr>
                <w:rFonts w:ascii="Times New Roman" w:hAnsi="Times New Roman"/>
                <w:sz w:val="24"/>
                <w:szCs w:val="24"/>
              </w:rPr>
              <w:t>14</w:t>
            </w:r>
          </w:p>
        </w:tc>
      </w:tr>
      <w:tr w:rsidR="00D31BF2" w:rsidRPr="00A603B3" w:rsidTr="002122CC">
        <w:trPr>
          <w:trHeight w:hRule="exact" w:val="788"/>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D31BF2" w:rsidRPr="00A603B3" w:rsidRDefault="00D31BF2" w:rsidP="00C757BE">
            <w:pPr>
              <w:spacing w:line="256" w:lineRule="auto"/>
              <w:jc w:val="both"/>
              <w:rPr>
                <w:rFonts w:ascii="Times New Roman" w:hAnsi="Times New Roman"/>
                <w:sz w:val="24"/>
                <w:szCs w:val="24"/>
              </w:rPr>
            </w:pPr>
            <w:r w:rsidRPr="00A603B3">
              <w:rPr>
                <w:rFonts w:ascii="Times New Roman" w:hAnsi="Times New Roman"/>
                <w:sz w:val="24"/>
                <w:szCs w:val="24"/>
              </w:rPr>
              <w:t>Tabacu Ionuţ</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D31BF2" w:rsidRPr="00A603B3" w:rsidRDefault="003A3C2D" w:rsidP="00C757BE">
            <w:pPr>
              <w:spacing w:line="256" w:lineRule="auto"/>
              <w:jc w:val="both"/>
              <w:rPr>
                <w:rFonts w:ascii="Times New Roman" w:hAnsi="Times New Roman"/>
                <w:sz w:val="24"/>
                <w:szCs w:val="24"/>
              </w:rPr>
            </w:pPr>
            <w:r w:rsidRPr="00A603B3">
              <w:rPr>
                <w:rFonts w:ascii="Times New Roman" w:hAnsi="Times New Roman"/>
                <w:sz w:val="24"/>
                <w:szCs w:val="24"/>
              </w:rPr>
              <w:t>208</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D31BF2" w:rsidRPr="00A603B3" w:rsidRDefault="009330F4" w:rsidP="00C757BE">
            <w:pPr>
              <w:spacing w:line="256" w:lineRule="auto"/>
              <w:jc w:val="both"/>
              <w:rPr>
                <w:rFonts w:ascii="Times New Roman" w:hAnsi="Times New Roman"/>
                <w:sz w:val="24"/>
                <w:szCs w:val="24"/>
              </w:rPr>
            </w:pPr>
            <w:r w:rsidRPr="00A603B3">
              <w:rPr>
                <w:rFonts w:ascii="Times New Roman" w:hAnsi="Times New Roman"/>
                <w:sz w:val="24"/>
                <w:szCs w:val="24"/>
              </w:rPr>
              <w:t>171</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D31BF2" w:rsidRPr="00A603B3" w:rsidRDefault="003269A0" w:rsidP="00C757BE">
            <w:pPr>
              <w:spacing w:line="256" w:lineRule="auto"/>
              <w:jc w:val="both"/>
              <w:rPr>
                <w:rFonts w:ascii="Times New Roman" w:hAnsi="Times New Roman"/>
                <w:sz w:val="24"/>
                <w:szCs w:val="24"/>
              </w:rPr>
            </w:pPr>
            <w:r w:rsidRPr="00A603B3">
              <w:rPr>
                <w:rFonts w:ascii="Times New Roman" w:hAnsi="Times New Roman"/>
                <w:sz w:val="24"/>
                <w:szCs w:val="24"/>
              </w:rPr>
              <w:t>233</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D31BF2"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26</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D31BF2" w:rsidRPr="00A603B3" w:rsidRDefault="00A62C1B" w:rsidP="00C757BE">
            <w:pPr>
              <w:spacing w:line="256" w:lineRule="auto"/>
              <w:jc w:val="both"/>
              <w:rPr>
                <w:rFonts w:ascii="Times New Roman" w:hAnsi="Times New Roman"/>
                <w:sz w:val="24"/>
                <w:szCs w:val="24"/>
              </w:rPr>
            </w:pPr>
            <w:r w:rsidRPr="00A603B3">
              <w:rPr>
                <w:rFonts w:ascii="Times New Roman" w:hAnsi="Times New Roman"/>
                <w:sz w:val="24"/>
                <w:szCs w:val="24"/>
              </w:rPr>
              <w:t>0</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D31BF2" w:rsidRPr="00A603B3" w:rsidRDefault="00BE258D" w:rsidP="00C757BE">
            <w:pPr>
              <w:jc w:val="both"/>
              <w:rPr>
                <w:rFonts w:ascii="Times New Roman" w:hAnsi="Times New Roman"/>
                <w:sz w:val="24"/>
              </w:rPr>
            </w:pPr>
            <w:r w:rsidRPr="00A603B3">
              <w:rPr>
                <w:rFonts w:ascii="Times New Roman" w:hAnsi="Times New Roman"/>
                <w:sz w:val="24"/>
              </w:rPr>
              <w:t>82,2</w:t>
            </w:r>
            <w:r w:rsidR="005055D1" w:rsidRPr="00A603B3">
              <w:rPr>
                <w:rFonts w:ascii="Times New Roman" w:hAnsi="Times New Roman"/>
                <w:sz w:val="24"/>
              </w:rPr>
              <w:t>0</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D31BF2" w:rsidRPr="00A603B3" w:rsidRDefault="00F065AB" w:rsidP="00C757BE">
            <w:pPr>
              <w:jc w:val="both"/>
              <w:rPr>
                <w:rFonts w:ascii="Times New Roman" w:hAnsi="Times New Roman"/>
                <w:sz w:val="24"/>
                <w:szCs w:val="24"/>
              </w:rPr>
            </w:pPr>
            <w:r w:rsidRPr="00A603B3">
              <w:rPr>
                <w:rFonts w:ascii="Times New Roman" w:hAnsi="Times New Roman"/>
                <w:sz w:val="24"/>
                <w:szCs w:val="24"/>
              </w:rPr>
              <w:t>101</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D31BF2" w:rsidRPr="00A603B3" w:rsidRDefault="00F065AB" w:rsidP="00C757BE">
            <w:pPr>
              <w:jc w:val="both"/>
              <w:rPr>
                <w:rFonts w:ascii="Times New Roman" w:hAnsi="Times New Roman"/>
                <w:sz w:val="24"/>
                <w:szCs w:val="24"/>
              </w:rPr>
            </w:pPr>
            <w:r w:rsidRPr="00A603B3">
              <w:rPr>
                <w:rFonts w:ascii="Times New Roman" w:hAnsi="Times New Roman"/>
                <w:sz w:val="24"/>
                <w:szCs w:val="24"/>
              </w:rPr>
              <w:t>72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D31BF2" w:rsidRPr="00A603B3" w:rsidRDefault="0085523B" w:rsidP="00C757BE">
            <w:pPr>
              <w:jc w:val="both"/>
              <w:rPr>
                <w:rFonts w:ascii="Times New Roman" w:hAnsi="Times New Roman"/>
                <w:sz w:val="24"/>
                <w:szCs w:val="24"/>
              </w:rPr>
            </w:pPr>
            <w:r w:rsidRPr="00A603B3">
              <w:rPr>
                <w:rFonts w:ascii="Times New Roman" w:hAnsi="Times New Roman"/>
                <w:sz w:val="24"/>
                <w:szCs w:val="24"/>
              </w:rPr>
              <w:t>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D31BF2" w:rsidRPr="00A603B3" w:rsidRDefault="00496FBF" w:rsidP="00C757BE">
            <w:pPr>
              <w:jc w:val="both"/>
              <w:rPr>
                <w:rFonts w:ascii="Times New Roman" w:hAnsi="Times New Roman"/>
                <w:sz w:val="24"/>
                <w:szCs w:val="24"/>
              </w:rPr>
            </w:pPr>
            <w:r w:rsidRPr="00A603B3">
              <w:rPr>
                <w:rFonts w:ascii="Times New Roman" w:hAnsi="Times New Roman"/>
                <w:sz w:val="24"/>
                <w:szCs w:val="24"/>
              </w:rPr>
              <w:t>0</w:t>
            </w:r>
          </w:p>
        </w:tc>
      </w:tr>
      <w:tr w:rsidR="00A71CED" w:rsidRPr="00A603B3" w:rsidTr="002122CC">
        <w:trPr>
          <w:trHeight w:hRule="exact" w:val="903"/>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lastRenderedPageBreak/>
              <w:t>Troacă Rodica Mihaela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A3C2D" w:rsidP="00C757BE">
            <w:pPr>
              <w:spacing w:line="256" w:lineRule="auto"/>
              <w:jc w:val="both"/>
              <w:rPr>
                <w:rFonts w:ascii="Times New Roman" w:hAnsi="Times New Roman"/>
                <w:sz w:val="24"/>
                <w:szCs w:val="24"/>
              </w:rPr>
            </w:pPr>
            <w:r w:rsidRPr="00A603B3">
              <w:rPr>
                <w:rFonts w:ascii="Times New Roman" w:hAnsi="Times New Roman"/>
                <w:sz w:val="24"/>
                <w:szCs w:val="24"/>
              </w:rPr>
              <w:t>664</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330F4" w:rsidP="00C757BE">
            <w:pPr>
              <w:spacing w:line="256" w:lineRule="auto"/>
              <w:jc w:val="both"/>
              <w:rPr>
                <w:rFonts w:ascii="Times New Roman" w:hAnsi="Times New Roman"/>
                <w:sz w:val="24"/>
                <w:szCs w:val="24"/>
              </w:rPr>
            </w:pPr>
            <w:r w:rsidRPr="00A603B3">
              <w:rPr>
                <w:rFonts w:ascii="Times New Roman" w:hAnsi="Times New Roman"/>
                <w:sz w:val="24"/>
                <w:szCs w:val="24"/>
              </w:rPr>
              <w:t>646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269A0" w:rsidP="00C757BE">
            <w:pPr>
              <w:spacing w:line="256" w:lineRule="auto"/>
              <w:jc w:val="both"/>
              <w:rPr>
                <w:rFonts w:ascii="Times New Roman" w:hAnsi="Times New Roman"/>
                <w:sz w:val="24"/>
                <w:szCs w:val="24"/>
              </w:rPr>
            </w:pPr>
            <w:r w:rsidRPr="00A603B3">
              <w:rPr>
                <w:rFonts w:ascii="Times New Roman" w:hAnsi="Times New Roman"/>
                <w:sz w:val="24"/>
                <w:szCs w:val="24"/>
              </w:rPr>
              <w:t>1662</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131</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A62C1B" w:rsidP="00C757BE">
            <w:pPr>
              <w:spacing w:line="256" w:lineRule="auto"/>
              <w:jc w:val="both"/>
              <w:rPr>
                <w:rFonts w:ascii="Times New Roman" w:hAnsi="Times New Roman"/>
                <w:sz w:val="24"/>
                <w:szCs w:val="24"/>
              </w:rPr>
            </w:pPr>
            <w:r w:rsidRPr="00A603B3">
              <w:rPr>
                <w:rFonts w:ascii="Times New Roman" w:hAnsi="Times New Roman"/>
                <w:sz w:val="24"/>
                <w:szCs w:val="24"/>
              </w:rPr>
              <w:t>61</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BE258D" w:rsidP="00C757BE">
            <w:pPr>
              <w:jc w:val="both"/>
              <w:rPr>
                <w:rFonts w:ascii="Times New Roman" w:hAnsi="Times New Roman"/>
                <w:sz w:val="24"/>
              </w:rPr>
            </w:pPr>
            <w:r w:rsidRPr="00A603B3">
              <w:rPr>
                <w:rFonts w:ascii="Times New Roman" w:hAnsi="Times New Roman"/>
                <w:sz w:val="24"/>
              </w:rPr>
              <w:t>97,3</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172</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F065AB" w:rsidP="00C757BE">
            <w:pPr>
              <w:jc w:val="both"/>
              <w:rPr>
                <w:rFonts w:ascii="Times New Roman" w:hAnsi="Times New Roman"/>
                <w:sz w:val="24"/>
                <w:szCs w:val="24"/>
              </w:rPr>
            </w:pPr>
            <w:r w:rsidRPr="00A603B3">
              <w:rPr>
                <w:rFonts w:ascii="Times New Roman" w:hAnsi="Times New Roman"/>
                <w:sz w:val="24"/>
                <w:szCs w:val="24"/>
              </w:rPr>
              <w:t>60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85523B" w:rsidP="00C757BE">
            <w:pPr>
              <w:jc w:val="both"/>
              <w:rPr>
                <w:rFonts w:ascii="Times New Roman" w:hAnsi="Times New Roman"/>
                <w:sz w:val="24"/>
                <w:szCs w:val="24"/>
              </w:rPr>
            </w:pPr>
            <w:r w:rsidRPr="00A603B3">
              <w:rPr>
                <w:rFonts w:ascii="Times New Roman" w:hAnsi="Times New Roman"/>
                <w:sz w:val="24"/>
                <w:szCs w:val="24"/>
              </w:rPr>
              <w:t>10</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7FB2" w:rsidP="00C757BE">
            <w:pPr>
              <w:jc w:val="both"/>
              <w:rPr>
                <w:rFonts w:ascii="Times New Roman" w:hAnsi="Times New Roman"/>
                <w:sz w:val="24"/>
                <w:szCs w:val="24"/>
              </w:rPr>
            </w:pPr>
            <w:r w:rsidRPr="00A603B3">
              <w:rPr>
                <w:rFonts w:ascii="Times New Roman" w:hAnsi="Times New Roman"/>
                <w:sz w:val="24"/>
                <w:szCs w:val="24"/>
              </w:rPr>
              <w:t>28</w:t>
            </w:r>
          </w:p>
        </w:tc>
      </w:tr>
      <w:tr w:rsidR="00A71CED" w:rsidRPr="00A603B3" w:rsidTr="002122CC">
        <w:trPr>
          <w:trHeight w:hRule="exact" w:val="903"/>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Voinea Mirela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A3C2D" w:rsidP="00C757BE">
            <w:pPr>
              <w:spacing w:line="256" w:lineRule="auto"/>
              <w:jc w:val="both"/>
              <w:rPr>
                <w:rFonts w:ascii="Times New Roman" w:hAnsi="Times New Roman"/>
                <w:sz w:val="24"/>
                <w:szCs w:val="24"/>
              </w:rPr>
            </w:pPr>
            <w:r w:rsidRPr="00A603B3">
              <w:rPr>
                <w:rFonts w:ascii="Times New Roman" w:hAnsi="Times New Roman"/>
                <w:sz w:val="24"/>
                <w:szCs w:val="24"/>
              </w:rPr>
              <w:t>584</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330F4" w:rsidP="00C757BE">
            <w:pPr>
              <w:spacing w:line="256" w:lineRule="auto"/>
              <w:jc w:val="both"/>
              <w:rPr>
                <w:rFonts w:ascii="Times New Roman" w:hAnsi="Times New Roman"/>
                <w:sz w:val="24"/>
                <w:szCs w:val="24"/>
              </w:rPr>
            </w:pPr>
            <w:r w:rsidRPr="00A603B3">
              <w:rPr>
                <w:rFonts w:ascii="Times New Roman" w:hAnsi="Times New Roman"/>
                <w:sz w:val="24"/>
                <w:szCs w:val="24"/>
              </w:rPr>
              <w:t>607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269A0" w:rsidP="00C757BE">
            <w:pPr>
              <w:spacing w:line="256" w:lineRule="auto"/>
              <w:jc w:val="both"/>
              <w:rPr>
                <w:rFonts w:ascii="Times New Roman" w:hAnsi="Times New Roman"/>
                <w:sz w:val="24"/>
                <w:szCs w:val="24"/>
              </w:rPr>
            </w:pPr>
            <w:r w:rsidRPr="00A603B3">
              <w:rPr>
                <w:rFonts w:ascii="Times New Roman" w:hAnsi="Times New Roman"/>
                <w:sz w:val="24"/>
                <w:szCs w:val="24"/>
              </w:rPr>
              <w:t>1606</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90</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A62C1B" w:rsidP="00C757BE">
            <w:pPr>
              <w:spacing w:line="256" w:lineRule="auto"/>
              <w:jc w:val="both"/>
              <w:rPr>
                <w:rFonts w:ascii="Times New Roman" w:hAnsi="Times New Roman"/>
                <w:sz w:val="24"/>
                <w:szCs w:val="24"/>
              </w:rPr>
            </w:pPr>
            <w:r w:rsidRPr="00A603B3">
              <w:rPr>
                <w:rFonts w:ascii="Times New Roman" w:hAnsi="Times New Roman"/>
                <w:sz w:val="24"/>
                <w:szCs w:val="24"/>
              </w:rPr>
              <w:t>123</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BE258D" w:rsidP="00C757BE">
            <w:pPr>
              <w:jc w:val="both"/>
              <w:rPr>
                <w:rFonts w:ascii="Times New Roman" w:hAnsi="Times New Roman"/>
                <w:sz w:val="24"/>
              </w:rPr>
            </w:pPr>
            <w:r w:rsidRPr="00A603B3">
              <w:rPr>
                <w:rFonts w:ascii="Times New Roman" w:hAnsi="Times New Roman"/>
                <w:sz w:val="24"/>
              </w:rPr>
              <w:t>103,9</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1C547B" w:rsidP="00C757BE">
            <w:pPr>
              <w:jc w:val="both"/>
              <w:rPr>
                <w:rFonts w:ascii="Times New Roman" w:hAnsi="Times New Roman"/>
                <w:sz w:val="24"/>
                <w:szCs w:val="24"/>
              </w:rPr>
            </w:pPr>
            <w:r w:rsidRPr="00A603B3">
              <w:rPr>
                <w:rFonts w:ascii="Times New Roman" w:hAnsi="Times New Roman"/>
                <w:sz w:val="24"/>
                <w:szCs w:val="24"/>
              </w:rPr>
              <w:t>196</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1C547B" w:rsidP="00C757BE">
            <w:pPr>
              <w:jc w:val="both"/>
              <w:rPr>
                <w:rFonts w:ascii="Times New Roman" w:hAnsi="Times New Roman"/>
                <w:sz w:val="24"/>
                <w:szCs w:val="24"/>
              </w:rPr>
            </w:pPr>
            <w:r w:rsidRPr="00A603B3">
              <w:rPr>
                <w:rFonts w:ascii="Times New Roman" w:hAnsi="Times New Roman"/>
                <w:sz w:val="24"/>
                <w:szCs w:val="24"/>
              </w:rPr>
              <w:t>71</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85523B" w:rsidP="00C757BE">
            <w:pPr>
              <w:jc w:val="both"/>
              <w:rPr>
                <w:rFonts w:ascii="Times New Roman" w:hAnsi="Times New Roman"/>
                <w:sz w:val="24"/>
                <w:szCs w:val="24"/>
              </w:rPr>
            </w:pPr>
            <w:r w:rsidRPr="00A603B3">
              <w:rPr>
                <w:rFonts w:ascii="Times New Roman" w:hAnsi="Times New Roman"/>
                <w:sz w:val="24"/>
                <w:szCs w:val="24"/>
              </w:rPr>
              <w:t>26</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7FB2" w:rsidP="00C757BE">
            <w:pPr>
              <w:jc w:val="both"/>
              <w:rPr>
                <w:rFonts w:ascii="Times New Roman" w:hAnsi="Times New Roman"/>
                <w:sz w:val="24"/>
                <w:szCs w:val="24"/>
              </w:rPr>
            </w:pPr>
            <w:r w:rsidRPr="00A603B3">
              <w:rPr>
                <w:rFonts w:ascii="Times New Roman" w:hAnsi="Times New Roman"/>
                <w:sz w:val="24"/>
                <w:szCs w:val="24"/>
              </w:rPr>
              <w:t>46</w:t>
            </w:r>
          </w:p>
        </w:tc>
      </w:tr>
      <w:tr w:rsidR="00A71CED" w:rsidRPr="00A603B3" w:rsidTr="002122CC">
        <w:trPr>
          <w:trHeight w:hRule="exact" w:val="788"/>
          <w:jc w:val="center"/>
        </w:trPr>
        <w:tc>
          <w:tcPr>
            <w:tcW w:w="694"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Zorilă Elena</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A3C2D" w:rsidP="00C757BE">
            <w:pPr>
              <w:spacing w:line="256" w:lineRule="auto"/>
              <w:jc w:val="both"/>
              <w:rPr>
                <w:rFonts w:ascii="Times New Roman" w:hAnsi="Times New Roman"/>
                <w:sz w:val="24"/>
                <w:szCs w:val="24"/>
              </w:rPr>
            </w:pPr>
            <w:r w:rsidRPr="00A603B3">
              <w:rPr>
                <w:rFonts w:ascii="Times New Roman" w:hAnsi="Times New Roman"/>
                <w:sz w:val="24"/>
                <w:szCs w:val="24"/>
              </w:rPr>
              <w:t>645</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9330F4" w:rsidP="00C757BE">
            <w:pPr>
              <w:spacing w:line="256" w:lineRule="auto"/>
              <w:jc w:val="both"/>
              <w:rPr>
                <w:rFonts w:ascii="Times New Roman" w:hAnsi="Times New Roman"/>
                <w:sz w:val="24"/>
                <w:szCs w:val="24"/>
              </w:rPr>
            </w:pPr>
            <w:r w:rsidRPr="00A603B3">
              <w:rPr>
                <w:rFonts w:ascii="Times New Roman" w:hAnsi="Times New Roman"/>
                <w:sz w:val="24"/>
                <w:szCs w:val="24"/>
              </w:rPr>
              <w:t>584</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269A0" w:rsidP="00C757BE">
            <w:pPr>
              <w:spacing w:line="256" w:lineRule="auto"/>
              <w:jc w:val="both"/>
              <w:rPr>
                <w:rFonts w:ascii="Times New Roman" w:hAnsi="Times New Roman"/>
                <w:sz w:val="24"/>
                <w:szCs w:val="24"/>
              </w:rPr>
            </w:pPr>
            <w:r w:rsidRPr="00A603B3">
              <w:rPr>
                <w:rFonts w:ascii="Times New Roman" w:hAnsi="Times New Roman"/>
                <w:sz w:val="24"/>
                <w:szCs w:val="24"/>
              </w:rPr>
              <w:t>1627</w:t>
            </w:r>
          </w:p>
        </w:tc>
        <w:tc>
          <w:tcPr>
            <w:tcW w:w="396"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107BE" w:rsidP="00C757BE">
            <w:pPr>
              <w:spacing w:line="256" w:lineRule="auto"/>
              <w:jc w:val="both"/>
              <w:rPr>
                <w:rFonts w:ascii="Times New Roman" w:hAnsi="Times New Roman"/>
                <w:sz w:val="24"/>
                <w:szCs w:val="24"/>
              </w:rPr>
            </w:pPr>
            <w:r w:rsidRPr="00A603B3">
              <w:rPr>
                <w:rFonts w:ascii="Times New Roman" w:hAnsi="Times New Roman"/>
                <w:sz w:val="24"/>
                <w:szCs w:val="24"/>
              </w:rPr>
              <w:t>92</w:t>
            </w:r>
          </w:p>
        </w:tc>
        <w:tc>
          <w:tcPr>
            <w:tcW w:w="49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A62C1B" w:rsidP="00C757BE">
            <w:pPr>
              <w:spacing w:line="256" w:lineRule="auto"/>
              <w:jc w:val="both"/>
              <w:rPr>
                <w:rFonts w:ascii="Times New Roman" w:hAnsi="Times New Roman"/>
                <w:sz w:val="24"/>
                <w:szCs w:val="24"/>
              </w:rPr>
            </w:pPr>
            <w:r w:rsidRPr="00A603B3">
              <w:rPr>
                <w:rFonts w:ascii="Times New Roman" w:hAnsi="Times New Roman"/>
                <w:sz w:val="24"/>
                <w:szCs w:val="24"/>
              </w:rPr>
              <w:t>65</w:t>
            </w:r>
          </w:p>
        </w:tc>
        <w:tc>
          <w:tcPr>
            <w:tcW w:w="57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BE258D" w:rsidP="00C757BE">
            <w:pPr>
              <w:jc w:val="both"/>
              <w:rPr>
                <w:rFonts w:ascii="Times New Roman" w:hAnsi="Times New Roman"/>
                <w:sz w:val="24"/>
              </w:rPr>
            </w:pPr>
            <w:r w:rsidRPr="00A603B3">
              <w:rPr>
                <w:rFonts w:ascii="Times New Roman" w:hAnsi="Times New Roman"/>
                <w:sz w:val="24"/>
              </w:rPr>
              <w:t>90,5</w:t>
            </w:r>
          </w:p>
        </w:tc>
        <w:tc>
          <w:tcPr>
            <w:tcW w:w="306" w:type="pct"/>
            <w:tcBorders>
              <w:top w:val="single" w:sz="6" w:space="0" w:color="auto"/>
              <w:left w:val="single" w:sz="6" w:space="0" w:color="auto"/>
              <w:bottom w:val="single" w:sz="6" w:space="0" w:color="auto"/>
              <w:right w:val="single" w:sz="4" w:space="0" w:color="auto"/>
            </w:tcBorders>
            <w:shd w:val="clear" w:color="auto" w:fill="FFFFFF"/>
          </w:tcPr>
          <w:p w:rsidR="00A71CED" w:rsidRPr="00A603B3" w:rsidRDefault="001C547B" w:rsidP="00C757BE">
            <w:pPr>
              <w:jc w:val="both"/>
              <w:rPr>
                <w:rFonts w:ascii="Times New Roman" w:hAnsi="Times New Roman"/>
                <w:sz w:val="24"/>
                <w:szCs w:val="24"/>
              </w:rPr>
            </w:pPr>
            <w:r w:rsidRPr="00A603B3">
              <w:rPr>
                <w:rFonts w:ascii="Times New Roman" w:hAnsi="Times New Roman"/>
                <w:sz w:val="24"/>
                <w:szCs w:val="24"/>
              </w:rPr>
              <w:t>200</w:t>
            </w:r>
          </w:p>
        </w:tc>
        <w:tc>
          <w:tcPr>
            <w:tcW w:w="372"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1C547B" w:rsidP="00C757BE">
            <w:pPr>
              <w:jc w:val="both"/>
              <w:rPr>
                <w:rFonts w:ascii="Times New Roman" w:hAnsi="Times New Roman"/>
                <w:sz w:val="24"/>
                <w:szCs w:val="24"/>
              </w:rPr>
            </w:pPr>
            <w:r w:rsidRPr="00A603B3">
              <w:rPr>
                <w:rFonts w:ascii="Times New Roman" w:hAnsi="Times New Roman"/>
                <w:sz w:val="24"/>
                <w:szCs w:val="24"/>
              </w:rPr>
              <w:t>44</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85523B" w:rsidP="00C757BE">
            <w:pPr>
              <w:jc w:val="both"/>
              <w:rPr>
                <w:rFonts w:ascii="Times New Roman" w:hAnsi="Times New Roman"/>
                <w:sz w:val="24"/>
                <w:szCs w:val="24"/>
              </w:rPr>
            </w:pPr>
            <w:r w:rsidRPr="00A603B3">
              <w:rPr>
                <w:rFonts w:ascii="Times New Roman" w:hAnsi="Times New Roman"/>
                <w:sz w:val="24"/>
                <w:szCs w:val="24"/>
              </w:rPr>
              <w:t>22</w:t>
            </w:r>
          </w:p>
        </w:tc>
        <w:tc>
          <w:tcPr>
            <w:tcW w:w="396" w:type="pct"/>
            <w:tcBorders>
              <w:top w:val="single" w:sz="6" w:space="0" w:color="auto"/>
              <w:left w:val="single" w:sz="4" w:space="0" w:color="auto"/>
              <w:bottom w:val="single" w:sz="6" w:space="0" w:color="auto"/>
              <w:right w:val="single" w:sz="6" w:space="0" w:color="auto"/>
            </w:tcBorders>
            <w:shd w:val="clear" w:color="auto" w:fill="FFFFFF"/>
          </w:tcPr>
          <w:p w:rsidR="00A71CED" w:rsidRPr="00A603B3" w:rsidRDefault="005E7FB2" w:rsidP="00C757BE">
            <w:pPr>
              <w:jc w:val="both"/>
              <w:rPr>
                <w:rFonts w:ascii="Times New Roman" w:hAnsi="Times New Roman"/>
                <w:sz w:val="24"/>
                <w:szCs w:val="24"/>
              </w:rPr>
            </w:pPr>
            <w:r w:rsidRPr="00A603B3">
              <w:rPr>
                <w:rFonts w:ascii="Times New Roman" w:hAnsi="Times New Roman"/>
                <w:sz w:val="24"/>
                <w:szCs w:val="24"/>
              </w:rPr>
              <w:t>23</w:t>
            </w:r>
          </w:p>
        </w:tc>
      </w:tr>
    </w:tbl>
    <w:p w:rsidR="00A71CED" w:rsidRPr="00A603B3" w:rsidRDefault="00A71CED" w:rsidP="00404C6D">
      <w:pPr>
        <w:spacing w:after="0" w:line="360" w:lineRule="auto"/>
        <w:jc w:val="both"/>
        <w:rPr>
          <w:rFonts w:ascii="Times New Roman" w:hAnsi="Times New Roman"/>
          <w:b/>
          <w:sz w:val="28"/>
          <w:szCs w:val="28"/>
          <w:highlight w:val="yellow"/>
        </w:rPr>
      </w:pPr>
    </w:p>
    <w:p w:rsidR="001C183E" w:rsidRPr="00A603B3" w:rsidRDefault="001C183E" w:rsidP="00404C6D">
      <w:pPr>
        <w:spacing w:before="60" w:after="150" w:line="360" w:lineRule="auto"/>
        <w:ind w:firstLine="708"/>
        <w:jc w:val="both"/>
        <w:outlineLvl w:val="1"/>
        <w:rPr>
          <w:rFonts w:ascii="Times New Roman" w:hAnsi="Times New Roman"/>
          <w:sz w:val="28"/>
          <w:szCs w:val="28"/>
          <w:lang w:eastAsia="ro-RO"/>
        </w:rPr>
      </w:pPr>
      <w:r w:rsidRPr="00A603B3">
        <w:rPr>
          <w:rFonts w:ascii="Times New Roman" w:hAnsi="Times New Roman"/>
          <w:sz w:val="28"/>
          <w:szCs w:val="28"/>
          <w:lang w:eastAsia="ro-RO"/>
        </w:rPr>
        <w:t>MODIFICĂRI LEGISLATIVE care au influenţat activitatea Secţiei civile:</w:t>
      </w:r>
    </w:p>
    <w:p w:rsidR="001C183E" w:rsidRPr="00A603B3" w:rsidRDefault="001C183E" w:rsidP="00404C6D">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Prin Decizia nr. 31 din 11 noiembrie 2019 referitoare la recursul în interesul legii în materie civilă privind interpretarea şi aplicarea unitară a dispoziţiilor art. 131 din </w:t>
      </w:r>
      <w:hyperlink r:id="rId15" w:tooltip="- Republicare (act publicat in M.Of. 247 din 10-apr-2015)" w:history="1">
        <w:r w:rsidRPr="00A603B3">
          <w:rPr>
            <w:rStyle w:val="Hyperlink"/>
            <w:rFonts w:ascii="Times New Roman" w:hAnsi="Times New Roman"/>
            <w:color w:val="auto"/>
            <w:sz w:val="28"/>
            <w:szCs w:val="28"/>
            <w:u w:val="none"/>
          </w:rPr>
          <w:t>Codul de procedură civilă</w:t>
        </w:r>
      </w:hyperlink>
      <w:r w:rsidRPr="00A603B3">
        <w:rPr>
          <w:rFonts w:ascii="Times New Roman" w:hAnsi="Times New Roman"/>
          <w:sz w:val="28"/>
          <w:szCs w:val="28"/>
        </w:rPr>
        <w:t>, Înalta Curte de Casaţie şi Justiţie a stabilit că instanţa învestită prin hotărârea de declinare a competenţei poate invoca necompetenţa materială procesuală dacă instanţa care şi-a declinat competenţa în favoarea sa nu a invocat excepţia de necompetenţă în termenul legal, indiferent dacă această din urmă instanţă se declarase sau nu competentă prin încheiere interlocutorie</w:t>
      </w:r>
      <w:r w:rsidR="00017BE1">
        <w:rPr>
          <w:rFonts w:ascii="Times New Roman" w:hAnsi="Times New Roman"/>
          <w:sz w:val="28"/>
          <w:szCs w:val="28"/>
        </w:rPr>
        <w:t>.</w:t>
      </w:r>
    </w:p>
    <w:p w:rsidR="001C183E" w:rsidRPr="00A603B3" w:rsidRDefault="001C183E" w:rsidP="00404C6D">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Prin Decizia nr. </w:t>
      </w:r>
      <w:hyperlink r:id="rId16" w:tooltip="[A] referitoare la pronunţarea unei hotărâri prealabile privind interpretarea şi aplicarea dispoziţiilor art. 182 şi art. 183 alin. (1) şi (3) din Codul de procedură civilă, modificat prin Legea nr. 310/2018 pentru modificarea şi completarea Legii nr. 134/2010" w:history="1">
        <w:r w:rsidRPr="00A603B3">
          <w:rPr>
            <w:rStyle w:val="Hyperlink"/>
            <w:rFonts w:ascii="Times New Roman" w:hAnsi="Times New Roman"/>
            <w:color w:val="auto"/>
            <w:sz w:val="28"/>
            <w:szCs w:val="28"/>
          </w:rPr>
          <w:t>45/2020</w:t>
        </w:r>
      </w:hyperlink>
      <w:r w:rsidRPr="00A603B3">
        <w:rPr>
          <w:rFonts w:ascii="Times New Roman" w:hAnsi="Times New Roman"/>
          <w:sz w:val="28"/>
          <w:szCs w:val="28"/>
        </w:rPr>
        <w:t xml:space="preserve">, Înalta Curte de Casaţie şi Justiţie a stabilit că, în interpretarea şi aplicarea dispoziţiilor art. 183 alin. (1) din Codul de procedură civilă, modificat prin Legea nr. </w:t>
      </w:r>
      <w:hyperlink r:id="rId17" w:history="1">
        <w:r w:rsidRPr="00A603B3">
          <w:rPr>
            <w:rStyle w:val="Hyperlink"/>
            <w:rFonts w:ascii="Times New Roman" w:hAnsi="Times New Roman"/>
            <w:color w:val="auto"/>
            <w:sz w:val="28"/>
            <w:szCs w:val="28"/>
          </w:rPr>
          <w:t>310/2018</w:t>
        </w:r>
      </w:hyperlink>
      <w:r w:rsidRPr="00A603B3">
        <w:rPr>
          <w:rFonts w:ascii="Times New Roman" w:hAnsi="Times New Roman"/>
          <w:sz w:val="28"/>
          <w:szCs w:val="28"/>
        </w:rPr>
        <w:t xml:space="preserve"> pentru modificarea şi completarea Legii nr. </w:t>
      </w:r>
      <w:hyperlink r:id="rId18" w:tooltip="privind Codul de procedură civilă - Republicare*) (act publicat in M.Of. 247 din 10-apr-2015)" w:history="1">
        <w:r w:rsidRPr="00A603B3">
          <w:rPr>
            <w:rStyle w:val="Hyperlink"/>
            <w:rFonts w:ascii="Times New Roman" w:hAnsi="Times New Roman"/>
            <w:color w:val="auto"/>
            <w:sz w:val="28"/>
            <w:szCs w:val="28"/>
          </w:rPr>
          <w:t>134/2010</w:t>
        </w:r>
      </w:hyperlink>
      <w:r w:rsidRPr="00A603B3">
        <w:rPr>
          <w:rFonts w:ascii="Times New Roman" w:hAnsi="Times New Roman"/>
          <w:sz w:val="28"/>
          <w:szCs w:val="28"/>
        </w:rPr>
        <w:t xml:space="preserve"> privind Codul de procedură civilă, precum şi pentru modificarea şi completarea altor acte normative, actele de procedură transmise prin fax sau e-mail, în ultima zi a termenului procedural care se socoteşte pe zile, după ora la care activitatea încetează la instanţă, este socotit a fi depus în termen.</w:t>
      </w:r>
    </w:p>
    <w:p w:rsidR="001C183E" w:rsidRPr="00A603B3" w:rsidRDefault="001C183E" w:rsidP="00404C6D">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Prin Decizia nr. 604 din 16 iulie 2020 referitoare la excepţia de neconstituţionalitate a dispoziţiilor art. 524 alin. (3) din </w:t>
      </w:r>
      <w:hyperlink r:id="rId19" w:tooltip="- Republicare (act publicat in M.Of. 247 din 10-apr-2015)" w:history="1">
        <w:r w:rsidRPr="00A603B3">
          <w:rPr>
            <w:rStyle w:val="Hyperlink"/>
            <w:rFonts w:ascii="Times New Roman" w:hAnsi="Times New Roman"/>
            <w:color w:val="auto"/>
            <w:sz w:val="28"/>
            <w:szCs w:val="28"/>
            <w:u w:val="none"/>
          </w:rPr>
          <w:t>Codul de procedură civilă</w:t>
        </w:r>
      </w:hyperlink>
      <w:r w:rsidRPr="00A603B3">
        <w:rPr>
          <w:rFonts w:ascii="Times New Roman" w:hAnsi="Times New Roman"/>
          <w:sz w:val="28"/>
          <w:szCs w:val="28"/>
        </w:rPr>
        <w:t xml:space="preserve"> Curtea Constituţională a declarat că aceste prevederi sunt neconstituţionale.</w:t>
      </w:r>
    </w:p>
    <w:p w:rsidR="001C183E" w:rsidRPr="00A603B3" w:rsidRDefault="001C183E" w:rsidP="00404C6D">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Prin Decizia nr. 16 din 17 februarie 2020 privind interpretarea şi aplicarea dispoziţiilor art. 666 alin. (5) pct. 2 din </w:t>
      </w:r>
      <w:hyperlink r:id="rId20" w:tooltip="- Republicare (act publicat in M.Of. 247 din 10-apr-2015)" w:history="1">
        <w:r w:rsidRPr="00A603B3">
          <w:rPr>
            <w:rStyle w:val="Hyperlink"/>
            <w:rFonts w:ascii="Times New Roman" w:hAnsi="Times New Roman"/>
            <w:color w:val="auto"/>
            <w:sz w:val="28"/>
            <w:szCs w:val="28"/>
            <w:u w:val="none"/>
          </w:rPr>
          <w:t>Codul de procedură civilă</w:t>
        </w:r>
      </w:hyperlink>
      <w:r w:rsidRPr="00A603B3">
        <w:rPr>
          <w:rFonts w:ascii="Times New Roman" w:hAnsi="Times New Roman"/>
          <w:sz w:val="28"/>
          <w:szCs w:val="28"/>
        </w:rPr>
        <w:t xml:space="preserve"> Înalta Curte de Casaţie şi Justiţie a stabilit, </w:t>
      </w:r>
      <w:bookmarkStart w:id="0" w:name="do|pa212"/>
      <w:bookmarkEnd w:id="0"/>
      <w:r w:rsidRPr="00A603B3">
        <w:rPr>
          <w:rFonts w:ascii="Times New Roman" w:hAnsi="Times New Roman"/>
          <w:sz w:val="28"/>
          <w:szCs w:val="28"/>
        </w:rPr>
        <w:t xml:space="preserve">în interpretarea şi aplicarea dispoziţiilor art. 666 alin. (5) pct. 2 din </w:t>
      </w:r>
      <w:hyperlink r:id="rId21" w:tooltip="- Republicare (act publicat in M.Of. 247 din 10-apr-2015)" w:history="1">
        <w:r w:rsidRPr="00A603B3">
          <w:rPr>
            <w:rStyle w:val="Hyperlink"/>
            <w:rFonts w:ascii="Times New Roman" w:hAnsi="Times New Roman"/>
            <w:color w:val="auto"/>
            <w:sz w:val="28"/>
            <w:szCs w:val="28"/>
            <w:u w:val="none"/>
          </w:rPr>
          <w:t>Codul de procedură civilă</w:t>
        </w:r>
      </w:hyperlink>
      <w:r w:rsidRPr="00A603B3">
        <w:rPr>
          <w:rFonts w:ascii="Times New Roman" w:hAnsi="Times New Roman"/>
          <w:sz w:val="28"/>
          <w:szCs w:val="28"/>
        </w:rPr>
        <w:t xml:space="preserve">, prin raportare la pct. 3 din acelaşi text de lege, </w:t>
      </w:r>
      <w:r w:rsidRPr="00A603B3">
        <w:rPr>
          <w:rFonts w:ascii="Times New Roman" w:hAnsi="Times New Roman"/>
          <w:sz w:val="28"/>
          <w:szCs w:val="28"/>
        </w:rPr>
        <w:lastRenderedPageBreak/>
        <w:t xml:space="preserve">că factura fiscală emisă pentru serviciul de alimentare cu apă şi de canalizare, în raport cu dispoziţiile art. 31 alin. (17) din Legea serviciului de alimentare cu apă şi de canalizare nr. </w:t>
      </w:r>
      <w:hyperlink r:id="rId22" w:tooltip="serviciului de alimentare cu apă şi de canalizare - REPUBLICARE (act publicat in M.Of. 679 din 07-sep-2015)" w:history="1">
        <w:r w:rsidRPr="00A603B3">
          <w:rPr>
            <w:rStyle w:val="Hyperlink"/>
            <w:rFonts w:ascii="Times New Roman" w:hAnsi="Times New Roman"/>
            <w:color w:val="auto"/>
            <w:sz w:val="28"/>
            <w:szCs w:val="28"/>
          </w:rPr>
          <w:t>241/2006</w:t>
        </w:r>
      </w:hyperlink>
      <w:r w:rsidRPr="00A603B3">
        <w:rPr>
          <w:rFonts w:ascii="Times New Roman" w:hAnsi="Times New Roman"/>
          <w:sz w:val="28"/>
          <w:szCs w:val="28"/>
        </w:rPr>
        <w:t xml:space="preserve">, republicată, cu modificările şi completările ulterioare, şi art. 42 alin. (61) din Legea serviciilor comunitare de utilităţi publice nr. </w:t>
      </w:r>
      <w:hyperlink r:id="rId23" w:tooltip="serviciilor comunitare de utilităţi publice - Republicare (act publicat in M.Of. 121 din 05-mar-2013)" w:history="1">
        <w:r w:rsidRPr="00A603B3">
          <w:rPr>
            <w:rStyle w:val="Hyperlink"/>
            <w:rFonts w:ascii="Times New Roman" w:hAnsi="Times New Roman"/>
            <w:color w:val="auto"/>
            <w:sz w:val="28"/>
            <w:szCs w:val="28"/>
          </w:rPr>
          <w:t>51/2006</w:t>
        </w:r>
      </w:hyperlink>
      <w:r w:rsidRPr="00A603B3">
        <w:rPr>
          <w:rFonts w:ascii="Times New Roman" w:hAnsi="Times New Roman"/>
          <w:sz w:val="28"/>
          <w:szCs w:val="28"/>
        </w:rPr>
        <w:t>, republicată, cu modificările şi completările ulterioare, nu constituie titlu executoriu şi pentru debitul menţionat ca reprezentând "sold precedent".</w:t>
      </w:r>
      <w:bookmarkStart w:id="1" w:name="do|pa213"/>
      <w:bookmarkEnd w:id="1"/>
      <w:r w:rsidRPr="00A603B3">
        <w:rPr>
          <w:rFonts w:ascii="Times New Roman" w:hAnsi="Times New Roman"/>
          <w:sz w:val="28"/>
          <w:szCs w:val="28"/>
        </w:rPr>
        <w:t xml:space="preserve"> Obligatorie, potrivit dispoziţiilor art. 521 alin. (3) din </w:t>
      </w:r>
      <w:hyperlink r:id="rId24" w:tooltip="- Republicare (act publicat in M.Of. 247 din 10-apr-2015)" w:history="1">
        <w:r w:rsidRPr="00A603B3">
          <w:rPr>
            <w:rStyle w:val="Hyperlink"/>
            <w:rFonts w:ascii="Times New Roman" w:hAnsi="Times New Roman"/>
            <w:color w:val="auto"/>
            <w:sz w:val="28"/>
            <w:szCs w:val="28"/>
            <w:u w:val="none"/>
          </w:rPr>
          <w:t>Codul de procedură civilă</w:t>
        </w:r>
      </w:hyperlink>
      <w:r w:rsidRPr="00A603B3">
        <w:rPr>
          <w:rFonts w:ascii="Times New Roman" w:hAnsi="Times New Roman"/>
          <w:sz w:val="28"/>
          <w:szCs w:val="28"/>
        </w:rPr>
        <w:t>.</w:t>
      </w:r>
    </w:p>
    <w:p w:rsidR="009F5D96" w:rsidRPr="00A603B3" w:rsidRDefault="009F5D96" w:rsidP="00404C6D">
      <w:pPr>
        <w:spacing w:after="0" w:line="360" w:lineRule="auto"/>
        <w:ind w:firstLine="708"/>
        <w:jc w:val="both"/>
        <w:rPr>
          <w:rFonts w:ascii="Times New Roman" w:hAnsi="Times New Roman"/>
          <w:b/>
          <w:sz w:val="28"/>
          <w:szCs w:val="28"/>
        </w:rPr>
      </w:pPr>
    </w:p>
    <w:p w:rsidR="003C5D1D" w:rsidRPr="00A603B3" w:rsidRDefault="003C5D1D" w:rsidP="003C5D1D">
      <w:pPr>
        <w:spacing w:after="0" w:line="360" w:lineRule="auto"/>
        <w:ind w:firstLine="708"/>
        <w:jc w:val="both"/>
        <w:rPr>
          <w:rFonts w:ascii="Times New Roman" w:hAnsi="Times New Roman"/>
          <w:b/>
          <w:sz w:val="28"/>
          <w:szCs w:val="28"/>
        </w:rPr>
      </w:pPr>
      <w:r w:rsidRPr="00A603B3">
        <w:rPr>
          <w:rFonts w:ascii="Times New Roman" w:hAnsi="Times New Roman"/>
          <w:b/>
          <w:sz w:val="28"/>
          <w:szCs w:val="28"/>
        </w:rPr>
        <w:t xml:space="preserve">II.1.2 VOLUMUL DE ACTIVITATE -  SECŢIA </w:t>
      </w:r>
      <w:r w:rsidR="00404C6D" w:rsidRPr="00A603B3">
        <w:rPr>
          <w:rFonts w:ascii="Times New Roman" w:hAnsi="Times New Roman"/>
          <w:b/>
          <w:sz w:val="28"/>
          <w:szCs w:val="28"/>
        </w:rPr>
        <w:t xml:space="preserve">a </w:t>
      </w:r>
      <w:r w:rsidRPr="00A603B3">
        <w:rPr>
          <w:rFonts w:ascii="Times New Roman" w:hAnsi="Times New Roman"/>
          <w:b/>
          <w:sz w:val="28"/>
          <w:szCs w:val="28"/>
        </w:rPr>
        <w:t>II</w:t>
      </w:r>
      <w:r w:rsidR="00404C6D" w:rsidRPr="00A603B3">
        <w:rPr>
          <w:rFonts w:ascii="Times New Roman" w:hAnsi="Times New Roman"/>
          <w:b/>
          <w:sz w:val="28"/>
          <w:szCs w:val="28"/>
        </w:rPr>
        <w:t>-a</w:t>
      </w:r>
      <w:r w:rsidRPr="00A603B3">
        <w:rPr>
          <w:rFonts w:ascii="Times New Roman" w:hAnsi="Times New Roman"/>
          <w:b/>
          <w:sz w:val="28"/>
          <w:szCs w:val="28"/>
        </w:rPr>
        <w:t xml:space="preserve"> CIVIL</w:t>
      </w:r>
    </w:p>
    <w:p w:rsidR="001C183E" w:rsidRPr="00A603B3" w:rsidRDefault="001C183E" w:rsidP="001C183E">
      <w:pPr>
        <w:spacing w:after="0" w:line="276" w:lineRule="auto"/>
        <w:jc w:val="both"/>
        <w:rPr>
          <w:rFonts w:ascii="Times New Roman" w:hAnsi="Times New Roman"/>
          <w:b/>
          <w:sz w:val="28"/>
          <w:szCs w:val="28"/>
          <w:highlight w:val="yellow"/>
        </w:rPr>
      </w:pPr>
    </w:p>
    <w:p w:rsidR="00AF3A82" w:rsidRPr="00A603B3" w:rsidRDefault="00AF3A82" w:rsidP="00AF3A82">
      <w:pPr>
        <w:spacing w:after="0" w:line="360" w:lineRule="auto"/>
        <w:ind w:firstLine="708"/>
        <w:jc w:val="both"/>
        <w:rPr>
          <w:rFonts w:ascii="Times New Roman" w:hAnsi="Times New Roman"/>
          <w:sz w:val="28"/>
          <w:szCs w:val="28"/>
        </w:rPr>
      </w:pPr>
      <w:r w:rsidRPr="00A603B3">
        <w:rPr>
          <w:rFonts w:ascii="Times New Roman" w:hAnsi="Times New Roman"/>
          <w:sz w:val="28"/>
          <w:szCs w:val="28"/>
        </w:rPr>
        <w:t>Volumul de activitate al Secţiei I</w:t>
      </w:r>
      <w:r w:rsidR="009726EF" w:rsidRPr="00A603B3">
        <w:rPr>
          <w:rFonts w:ascii="Times New Roman" w:hAnsi="Times New Roman"/>
          <w:sz w:val="28"/>
          <w:szCs w:val="28"/>
        </w:rPr>
        <w:t>I</w:t>
      </w:r>
      <w:r w:rsidRPr="00A603B3">
        <w:rPr>
          <w:rFonts w:ascii="Times New Roman" w:hAnsi="Times New Roman"/>
          <w:sz w:val="28"/>
          <w:szCs w:val="28"/>
        </w:rPr>
        <w:t xml:space="preserve"> Civil a pornit, în anul 2020, de la un stoc de </w:t>
      </w:r>
      <w:r w:rsidR="009726EF" w:rsidRPr="00A603B3">
        <w:rPr>
          <w:rFonts w:ascii="Times New Roman" w:hAnsi="Times New Roman"/>
          <w:sz w:val="28"/>
          <w:szCs w:val="28"/>
        </w:rPr>
        <w:t>1713</w:t>
      </w:r>
      <w:r w:rsidRPr="00A603B3">
        <w:rPr>
          <w:rFonts w:ascii="Times New Roman" w:hAnsi="Times New Roman"/>
          <w:sz w:val="28"/>
          <w:szCs w:val="28"/>
        </w:rPr>
        <w:t xml:space="preserve"> cauze, potrivit programului statis ECRIS.</w:t>
      </w:r>
    </w:p>
    <w:p w:rsidR="00AF3A82" w:rsidRPr="00A603B3" w:rsidRDefault="00AF3A82" w:rsidP="00AF3A82">
      <w:pPr>
        <w:spacing w:after="0" w:line="360" w:lineRule="auto"/>
        <w:ind w:firstLine="708"/>
        <w:jc w:val="both"/>
        <w:rPr>
          <w:rFonts w:ascii="Times New Roman" w:hAnsi="Times New Roman"/>
          <w:sz w:val="28"/>
          <w:szCs w:val="28"/>
        </w:rPr>
      </w:pPr>
      <w:r w:rsidRPr="00A603B3">
        <w:rPr>
          <w:rFonts w:ascii="Times New Roman" w:hAnsi="Times New Roman"/>
          <w:sz w:val="28"/>
          <w:szCs w:val="28"/>
        </w:rPr>
        <w:t>Pe parcursul anului 2020, au mai fost înregistrate un număr de 2</w:t>
      </w:r>
      <w:r w:rsidR="009726EF" w:rsidRPr="00A603B3">
        <w:rPr>
          <w:rFonts w:ascii="Times New Roman" w:hAnsi="Times New Roman"/>
          <w:sz w:val="28"/>
          <w:szCs w:val="28"/>
        </w:rPr>
        <w:t>364</w:t>
      </w:r>
      <w:r w:rsidRPr="00A603B3">
        <w:rPr>
          <w:rFonts w:ascii="Times New Roman" w:hAnsi="Times New Roman"/>
          <w:sz w:val="28"/>
          <w:szCs w:val="28"/>
        </w:rPr>
        <w:t xml:space="preserve"> cauze nou intrate, volumul de activitate ridicându-se, aşadar, la un total de </w:t>
      </w:r>
      <w:r w:rsidR="009726EF" w:rsidRPr="00A603B3">
        <w:rPr>
          <w:rFonts w:ascii="Times New Roman" w:hAnsi="Times New Roman"/>
          <w:sz w:val="28"/>
          <w:szCs w:val="28"/>
        </w:rPr>
        <w:t xml:space="preserve">4077 </w:t>
      </w:r>
      <w:r w:rsidRPr="00A603B3">
        <w:rPr>
          <w:rFonts w:ascii="Times New Roman" w:hAnsi="Times New Roman"/>
          <w:sz w:val="28"/>
          <w:szCs w:val="28"/>
        </w:rPr>
        <w:t>cauze civile.</w:t>
      </w:r>
    </w:p>
    <w:p w:rsidR="00AF3A82" w:rsidRPr="00A603B3" w:rsidRDefault="00AF3A82" w:rsidP="00AF3A82">
      <w:pPr>
        <w:spacing w:after="0" w:line="360" w:lineRule="auto"/>
        <w:ind w:firstLine="708"/>
        <w:jc w:val="both"/>
        <w:rPr>
          <w:rFonts w:ascii="Times New Roman" w:hAnsi="Times New Roman"/>
          <w:sz w:val="28"/>
          <w:szCs w:val="28"/>
        </w:rPr>
      </w:pPr>
      <w:r w:rsidRPr="00A603B3">
        <w:rPr>
          <w:rFonts w:ascii="Times New Roman" w:hAnsi="Times New Roman"/>
          <w:sz w:val="28"/>
          <w:szCs w:val="28"/>
        </w:rPr>
        <w:t>Din acestea au fost soluţionate un număr de 2</w:t>
      </w:r>
      <w:r w:rsidR="009726EF" w:rsidRPr="00A603B3">
        <w:rPr>
          <w:rFonts w:ascii="Times New Roman" w:hAnsi="Times New Roman"/>
          <w:sz w:val="28"/>
          <w:szCs w:val="28"/>
        </w:rPr>
        <w:t>501</w:t>
      </w:r>
      <w:r w:rsidRPr="00A603B3">
        <w:rPr>
          <w:rFonts w:ascii="Times New Roman" w:hAnsi="Times New Roman"/>
          <w:sz w:val="28"/>
          <w:szCs w:val="28"/>
        </w:rPr>
        <w:t xml:space="preserve"> cauze, astfel că, la finalul anului 2020, s-a înregistrat un stoc de </w:t>
      </w:r>
      <w:r w:rsidR="006D6297" w:rsidRPr="00A603B3">
        <w:rPr>
          <w:rFonts w:ascii="Times New Roman" w:hAnsi="Times New Roman"/>
          <w:sz w:val="28"/>
          <w:szCs w:val="28"/>
        </w:rPr>
        <w:t>1576</w:t>
      </w:r>
      <w:r w:rsidRPr="00A603B3">
        <w:rPr>
          <w:rFonts w:ascii="Times New Roman" w:hAnsi="Times New Roman"/>
          <w:sz w:val="28"/>
          <w:szCs w:val="28"/>
        </w:rPr>
        <w:t xml:space="preserve"> cauze civile, incluzând un număr de 1</w:t>
      </w:r>
      <w:r w:rsidR="006D6297" w:rsidRPr="00A603B3">
        <w:rPr>
          <w:rFonts w:ascii="Times New Roman" w:hAnsi="Times New Roman"/>
          <w:sz w:val="28"/>
          <w:szCs w:val="28"/>
        </w:rPr>
        <w:t xml:space="preserve">73 </w:t>
      </w:r>
      <w:r w:rsidRPr="00A603B3">
        <w:rPr>
          <w:rFonts w:ascii="Times New Roman" w:hAnsi="Times New Roman"/>
          <w:sz w:val="28"/>
          <w:szCs w:val="28"/>
        </w:rPr>
        <w:t>cauze suspendate.</w:t>
      </w:r>
    </w:p>
    <w:p w:rsidR="00AF3A82" w:rsidRPr="00A603B3" w:rsidRDefault="00AF3A82" w:rsidP="00AF3A82">
      <w:pPr>
        <w:spacing w:after="0" w:line="360" w:lineRule="auto"/>
        <w:ind w:firstLine="708"/>
        <w:jc w:val="both"/>
        <w:rPr>
          <w:rFonts w:ascii="Times New Roman" w:hAnsi="Times New Roman"/>
          <w:sz w:val="28"/>
          <w:szCs w:val="28"/>
        </w:rPr>
      </w:pPr>
      <w:r w:rsidRPr="00A603B3">
        <w:rPr>
          <w:rFonts w:ascii="Times New Roman" w:hAnsi="Times New Roman"/>
          <w:sz w:val="28"/>
          <w:szCs w:val="28"/>
        </w:rPr>
        <w:t>Pentru o imagine de ansamblu a activităţii din anul 2020, trebuie să ne raportăm la volumul de activitate din anul 2019, care a fost următorul:</w:t>
      </w:r>
    </w:p>
    <w:p w:rsidR="00AF3A82" w:rsidRPr="008E4F92" w:rsidRDefault="008F6D8C" w:rsidP="008E4F92">
      <w:pPr>
        <w:spacing w:after="0" w:line="360" w:lineRule="auto"/>
        <w:ind w:firstLine="708"/>
        <w:jc w:val="both"/>
        <w:rPr>
          <w:rFonts w:ascii="Times New Roman" w:hAnsi="Times New Roman"/>
          <w:sz w:val="28"/>
          <w:szCs w:val="28"/>
        </w:rPr>
      </w:pPr>
      <w:r w:rsidRPr="00A603B3">
        <w:rPr>
          <w:rFonts w:ascii="Times New Roman" w:hAnsi="Times New Roman"/>
          <w:sz w:val="28"/>
          <w:szCs w:val="28"/>
        </w:rPr>
        <w:t>Din nou menţionăm aspectul că volumul de activitate prezentat priveşte doar materia ,,minori şi familie</w:t>
      </w:r>
      <w:r w:rsidR="00D836EE" w:rsidRPr="00A603B3">
        <w:rPr>
          <w:rFonts w:ascii="Times New Roman" w:hAnsi="Times New Roman"/>
          <w:sz w:val="28"/>
          <w:szCs w:val="28"/>
        </w:rPr>
        <w:t>", nu include şi cauzele privind persoanele juridice şi cererile de încuviinţare executare silită soluţionate de judecătorii repartizaţi în cadrul Secţiei a II-a civil. Aceste cauze sunt însă incluse în activitatea proprie a judecătorului.</w:t>
      </w:r>
    </w:p>
    <w:tbl>
      <w:tblPr>
        <w:tblW w:w="0" w:type="auto"/>
        <w:tblInd w:w="250" w:type="dxa"/>
        <w:tblBorders>
          <w:top w:val="thinThickSmallGap" w:sz="24" w:space="0" w:color="000000"/>
          <w:left w:val="thinThickSmallGap" w:sz="24" w:space="0" w:color="000000"/>
          <w:bottom w:val="thinThickSmallGap" w:sz="24" w:space="0" w:color="000000"/>
          <w:right w:val="thinThickSmallGap" w:sz="24" w:space="0" w:color="000000"/>
          <w:insideH w:val="thinThickSmallGap" w:sz="24" w:space="0" w:color="000000"/>
          <w:insideV w:val="thinThickSmallGap" w:sz="24" w:space="0" w:color="000000"/>
        </w:tblBorders>
        <w:tblLook w:val="01E0" w:firstRow="1" w:lastRow="1" w:firstColumn="1" w:lastColumn="1" w:noHBand="0" w:noVBand="0"/>
      </w:tblPr>
      <w:tblGrid>
        <w:gridCol w:w="1296"/>
        <w:gridCol w:w="1083"/>
        <w:gridCol w:w="1632"/>
        <w:gridCol w:w="1127"/>
        <w:gridCol w:w="1596"/>
        <w:gridCol w:w="1082"/>
        <w:gridCol w:w="916"/>
      </w:tblGrid>
      <w:tr w:rsidR="00AF3A82" w:rsidRPr="00A603B3" w:rsidTr="00FB67ED">
        <w:trPr>
          <w:trHeight w:val="1307"/>
        </w:trPr>
        <w:tc>
          <w:tcPr>
            <w:tcW w:w="1296" w:type="dxa"/>
            <w:shd w:val="clear" w:color="auto" w:fill="DEEAF6"/>
            <w:vAlign w:val="center"/>
          </w:tcPr>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Anul</w:t>
            </w:r>
          </w:p>
        </w:tc>
        <w:tc>
          <w:tcPr>
            <w:tcW w:w="1083" w:type="dxa"/>
            <w:shd w:val="clear" w:color="auto" w:fill="DEEAF6"/>
            <w:vAlign w:val="center"/>
          </w:tcPr>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Stoc</w:t>
            </w:r>
          </w:p>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iniţial</w:t>
            </w:r>
          </w:p>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01.01</w:t>
            </w:r>
          </w:p>
        </w:tc>
        <w:tc>
          <w:tcPr>
            <w:tcW w:w="1632" w:type="dxa"/>
            <w:shd w:val="clear" w:color="auto" w:fill="DEEAF6"/>
            <w:vAlign w:val="center"/>
          </w:tcPr>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Dosare</w:t>
            </w:r>
          </w:p>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Înregistrate</w:t>
            </w:r>
          </w:p>
          <w:p w:rsidR="00AF3A82" w:rsidRPr="008E4F92" w:rsidRDefault="00AF3A82" w:rsidP="00EF12E6">
            <w:pPr>
              <w:spacing w:after="0" w:line="360" w:lineRule="auto"/>
              <w:jc w:val="both"/>
              <w:rPr>
                <w:rFonts w:ascii="Times New Roman" w:hAnsi="Times New Roman"/>
                <w:b/>
                <w:sz w:val="24"/>
                <w:szCs w:val="24"/>
              </w:rPr>
            </w:pPr>
          </w:p>
        </w:tc>
        <w:tc>
          <w:tcPr>
            <w:tcW w:w="1127" w:type="dxa"/>
            <w:shd w:val="clear" w:color="auto" w:fill="DEEAF6"/>
            <w:vAlign w:val="center"/>
          </w:tcPr>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Dosare</w:t>
            </w:r>
          </w:p>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rol</w:t>
            </w:r>
          </w:p>
          <w:p w:rsidR="00AF3A82" w:rsidRPr="008E4F92" w:rsidRDefault="00AF3A82" w:rsidP="00EF12E6">
            <w:pPr>
              <w:spacing w:after="0" w:line="360" w:lineRule="auto"/>
              <w:jc w:val="both"/>
              <w:rPr>
                <w:rFonts w:ascii="Times New Roman" w:hAnsi="Times New Roman"/>
                <w:b/>
                <w:sz w:val="24"/>
                <w:szCs w:val="24"/>
              </w:rPr>
            </w:pPr>
          </w:p>
        </w:tc>
        <w:tc>
          <w:tcPr>
            <w:tcW w:w="1596" w:type="dxa"/>
            <w:shd w:val="clear" w:color="auto" w:fill="DEEAF6"/>
            <w:vAlign w:val="center"/>
          </w:tcPr>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Dosare</w:t>
            </w:r>
          </w:p>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Soluţionate</w:t>
            </w:r>
          </w:p>
          <w:p w:rsidR="00AF3A82" w:rsidRPr="008E4F92" w:rsidRDefault="00AF3A82" w:rsidP="00EF12E6">
            <w:pPr>
              <w:spacing w:after="0" w:line="360" w:lineRule="auto"/>
              <w:jc w:val="both"/>
              <w:rPr>
                <w:rFonts w:ascii="Times New Roman" w:hAnsi="Times New Roman"/>
                <w:b/>
                <w:sz w:val="24"/>
                <w:szCs w:val="24"/>
              </w:rPr>
            </w:pPr>
          </w:p>
        </w:tc>
        <w:tc>
          <w:tcPr>
            <w:tcW w:w="1082" w:type="dxa"/>
            <w:shd w:val="clear" w:color="auto" w:fill="DEEAF6"/>
            <w:vAlign w:val="center"/>
          </w:tcPr>
          <w:p w:rsidR="00AF3A82" w:rsidRPr="008E4F92" w:rsidRDefault="00AF3A82" w:rsidP="00EF12E6">
            <w:pPr>
              <w:spacing w:after="0" w:line="360" w:lineRule="auto"/>
              <w:jc w:val="both"/>
              <w:rPr>
                <w:rFonts w:ascii="Times New Roman" w:hAnsi="Times New Roman"/>
                <w:b/>
                <w:sz w:val="24"/>
                <w:szCs w:val="24"/>
              </w:rPr>
            </w:pPr>
          </w:p>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Stoc</w:t>
            </w:r>
          </w:p>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31.12</w:t>
            </w:r>
          </w:p>
          <w:p w:rsidR="00AF3A82" w:rsidRPr="008E4F92" w:rsidRDefault="00AF3A82" w:rsidP="00EF12E6">
            <w:pPr>
              <w:spacing w:after="0" w:line="360" w:lineRule="auto"/>
              <w:jc w:val="both"/>
              <w:rPr>
                <w:rFonts w:ascii="Times New Roman" w:hAnsi="Times New Roman"/>
                <w:b/>
                <w:sz w:val="24"/>
                <w:szCs w:val="24"/>
              </w:rPr>
            </w:pPr>
          </w:p>
        </w:tc>
        <w:tc>
          <w:tcPr>
            <w:tcW w:w="916" w:type="dxa"/>
            <w:shd w:val="clear" w:color="auto" w:fill="DEEAF6"/>
            <w:vAlign w:val="center"/>
          </w:tcPr>
          <w:p w:rsidR="00AF3A82" w:rsidRPr="008E4F92" w:rsidRDefault="00AF3A82" w:rsidP="00EF12E6">
            <w:pPr>
              <w:spacing w:after="0" w:line="360" w:lineRule="auto"/>
              <w:jc w:val="both"/>
              <w:rPr>
                <w:rFonts w:ascii="Times New Roman" w:hAnsi="Times New Roman"/>
                <w:b/>
                <w:sz w:val="24"/>
                <w:szCs w:val="24"/>
              </w:rPr>
            </w:pPr>
            <w:r w:rsidRPr="008E4F92">
              <w:rPr>
                <w:rFonts w:ascii="Times New Roman" w:hAnsi="Times New Roman"/>
                <w:b/>
                <w:sz w:val="24"/>
                <w:szCs w:val="24"/>
              </w:rPr>
              <w:t>Din care susp.</w:t>
            </w:r>
          </w:p>
        </w:tc>
      </w:tr>
      <w:tr w:rsidR="00AF3A82" w:rsidRPr="00A603B3" w:rsidTr="00EF12E6">
        <w:tc>
          <w:tcPr>
            <w:tcW w:w="1296" w:type="dxa"/>
            <w:vAlign w:val="center"/>
          </w:tcPr>
          <w:p w:rsidR="00AF3A82" w:rsidRPr="00A603B3" w:rsidRDefault="00AF3A82" w:rsidP="00EF12E6">
            <w:pPr>
              <w:spacing w:after="0" w:line="360" w:lineRule="auto"/>
              <w:jc w:val="both"/>
              <w:rPr>
                <w:rFonts w:ascii="Times New Roman" w:hAnsi="Times New Roman"/>
                <w:sz w:val="28"/>
                <w:szCs w:val="28"/>
              </w:rPr>
            </w:pPr>
            <w:r w:rsidRPr="00A603B3">
              <w:rPr>
                <w:rFonts w:ascii="Times New Roman" w:hAnsi="Times New Roman"/>
                <w:sz w:val="28"/>
                <w:szCs w:val="28"/>
              </w:rPr>
              <w:t>2019</w:t>
            </w:r>
          </w:p>
        </w:tc>
        <w:tc>
          <w:tcPr>
            <w:tcW w:w="1083" w:type="dxa"/>
            <w:vAlign w:val="center"/>
          </w:tcPr>
          <w:p w:rsidR="00AF3A82" w:rsidRPr="00A603B3" w:rsidRDefault="006D6297" w:rsidP="00EF12E6">
            <w:pPr>
              <w:spacing w:after="0" w:line="360" w:lineRule="auto"/>
              <w:jc w:val="both"/>
              <w:rPr>
                <w:rFonts w:ascii="Times New Roman" w:hAnsi="Times New Roman"/>
                <w:sz w:val="28"/>
                <w:szCs w:val="28"/>
              </w:rPr>
            </w:pPr>
            <w:r w:rsidRPr="00A603B3">
              <w:rPr>
                <w:rFonts w:ascii="Times New Roman" w:hAnsi="Times New Roman"/>
                <w:sz w:val="28"/>
                <w:szCs w:val="28"/>
              </w:rPr>
              <w:t>1817</w:t>
            </w:r>
          </w:p>
        </w:tc>
        <w:tc>
          <w:tcPr>
            <w:tcW w:w="1632" w:type="dxa"/>
            <w:vAlign w:val="center"/>
          </w:tcPr>
          <w:p w:rsidR="00AF3A82" w:rsidRPr="00A603B3" w:rsidRDefault="006D6297" w:rsidP="00EF12E6">
            <w:pPr>
              <w:spacing w:after="0" w:line="360" w:lineRule="auto"/>
              <w:jc w:val="both"/>
              <w:rPr>
                <w:rFonts w:ascii="Times New Roman" w:hAnsi="Times New Roman"/>
                <w:sz w:val="28"/>
                <w:szCs w:val="28"/>
              </w:rPr>
            </w:pPr>
            <w:r w:rsidRPr="00A603B3">
              <w:rPr>
                <w:rFonts w:ascii="Times New Roman" w:hAnsi="Times New Roman"/>
                <w:sz w:val="28"/>
                <w:szCs w:val="28"/>
              </w:rPr>
              <w:t>2845</w:t>
            </w:r>
          </w:p>
        </w:tc>
        <w:tc>
          <w:tcPr>
            <w:tcW w:w="1127" w:type="dxa"/>
            <w:vAlign w:val="center"/>
          </w:tcPr>
          <w:p w:rsidR="00AF3A82" w:rsidRPr="00A603B3" w:rsidRDefault="00D47E8F" w:rsidP="00EF12E6">
            <w:pPr>
              <w:spacing w:after="0" w:line="360" w:lineRule="auto"/>
              <w:jc w:val="both"/>
              <w:rPr>
                <w:rFonts w:ascii="Times New Roman" w:hAnsi="Times New Roman"/>
                <w:sz w:val="28"/>
                <w:szCs w:val="28"/>
              </w:rPr>
            </w:pPr>
            <w:r w:rsidRPr="00A603B3">
              <w:rPr>
                <w:rFonts w:ascii="Times New Roman" w:hAnsi="Times New Roman"/>
                <w:sz w:val="28"/>
                <w:szCs w:val="28"/>
              </w:rPr>
              <w:t>4662</w:t>
            </w:r>
          </w:p>
        </w:tc>
        <w:tc>
          <w:tcPr>
            <w:tcW w:w="1596" w:type="dxa"/>
            <w:vAlign w:val="center"/>
          </w:tcPr>
          <w:p w:rsidR="00AF3A82" w:rsidRPr="00A603B3" w:rsidRDefault="00D47E8F" w:rsidP="00EF12E6">
            <w:pPr>
              <w:spacing w:after="0" w:line="360" w:lineRule="auto"/>
              <w:jc w:val="both"/>
              <w:rPr>
                <w:rFonts w:ascii="Times New Roman" w:hAnsi="Times New Roman"/>
                <w:sz w:val="28"/>
                <w:szCs w:val="28"/>
              </w:rPr>
            </w:pPr>
            <w:r w:rsidRPr="00A603B3">
              <w:rPr>
                <w:rFonts w:ascii="Times New Roman" w:hAnsi="Times New Roman"/>
                <w:sz w:val="28"/>
                <w:szCs w:val="28"/>
              </w:rPr>
              <w:t>2972</w:t>
            </w:r>
          </w:p>
        </w:tc>
        <w:tc>
          <w:tcPr>
            <w:tcW w:w="1082" w:type="dxa"/>
            <w:vAlign w:val="center"/>
          </w:tcPr>
          <w:p w:rsidR="00AF3A82" w:rsidRPr="00A603B3" w:rsidRDefault="00D47E8F" w:rsidP="00EF12E6">
            <w:pPr>
              <w:spacing w:after="0" w:line="360" w:lineRule="auto"/>
              <w:jc w:val="both"/>
              <w:rPr>
                <w:rFonts w:ascii="Times New Roman" w:hAnsi="Times New Roman"/>
                <w:sz w:val="28"/>
                <w:szCs w:val="28"/>
              </w:rPr>
            </w:pPr>
            <w:r w:rsidRPr="00A603B3">
              <w:rPr>
                <w:rFonts w:ascii="Times New Roman" w:hAnsi="Times New Roman"/>
                <w:sz w:val="28"/>
                <w:szCs w:val="28"/>
              </w:rPr>
              <w:t>1690</w:t>
            </w:r>
          </w:p>
        </w:tc>
        <w:tc>
          <w:tcPr>
            <w:tcW w:w="916" w:type="dxa"/>
            <w:vAlign w:val="center"/>
          </w:tcPr>
          <w:p w:rsidR="00AF3A82" w:rsidRPr="00A603B3" w:rsidRDefault="006E2152" w:rsidP="00EF12E6">
            <w:pPr>
              <w:spacing w:after="0" w:line="360" w:lineRule="auto"/>
              <w:jc w:val="both"/>
              <w:rPr>
                <w:rFonts w:ascii="Times New Roman" w:hAnsi="Times New Roman"/>
                <w:sz w:val="28"/>
                <w:szCs w:val="28"/>
              </w:rPr>
            </w:pPr>
            <w:r w:rsidRPr="00A603B3">
              <w:rPr>
                <w:rFonts w:ascii="Times New Roman" w:hAnsi="Times New Roman"/>
                <w:sz w:val="28"/>
                <w:szCs w:val="28"/>
              </w:rPr>
              <w:t>145</w:t>
            </w:r>
          </w:p>
        </w:tc>
      </w:tr>
      <w:tr w:rsidR="00AF3A82" w:rsidRPr="00A603B3" w:rsidTr="00EF12E6">
        <w:tc>
          <w:tcPr>
            <w:tcW w:w="1296" w:type="dxa"/>
            <w:vAlign w:val="center"/>
          </w:tcPr>
          <w:p w:rsidR="00AF3A82" w:rsidRPr="00A603B3" w:rsidRDefault="00AF3A82" w:rsidP="00EF12E6">
            <w:pPr>
              <w:spacing w:after="0" w:line="360" w:lineRule="auto"/>
              <w:jc w:val="both"/>
              <w:rPr>
                <w:rFonts w:ascii="Times New Roman" w:hAnsi="Times New Roman"/>
                <w:sz w:val="28"/>
                <w:szCs w:val="28"/>
              </w:rPr>
            </w:pPr>
            <w:r w:rsidRPr="00A603B3">
              <w:rPr>
                <w:rFonts w:ascii="Times New Roman" w:hAnsi="Times New Roman"/>
                <w:sz w:val="28"/>
                <w:szCs w:val="28"/>
              </w:rPr>
              <w:lastRenderedPageBreak/>
              <w:t>2020</w:t>
            </w:r>
          </w:p>
        </w:tc>
        <w:tc>
          <w:tcPr>
            <w:tcW w:w="1083" w:type="dxa"/>
            <w:vAlign w:val="center"/>
          </w:tcPr>
          <w:p w:rsidR="00AF3A82" w:rsidRPr="00A603B3" w:rsidRDefault="00D47E8F" w:rsidP="00EF12E6">
            <w:pPr>
              <w:spacing w:after="0" w:line="360" w:lineRule="auto"/>
              <w:jc w:val="both"/>
              <w:rPr>
                <w:rFonts w:ascii="Times New Roman" w:hAnsi="Times New Roman"/>
                <w:sz w:val="28"/>
                <w:szCs w:val="28"/>
              </w:rPr>
            </w:pPr>
            <w:r w:rsidRPr="00A603B3">
              <w:rPr>
                <w:rFonts w:ascii="Times New Roman" w:hAnsi="Times New Roman"/>
                <w:sz w:val="28"/>
                <w:szCs w:val="28"/>
              </w:rPr>
              <w:t>1713</w:t>
            </w:r>
          </w:p>
        </w:tc>
        <w:tc>
          <w:tcPr>
            <w:tcW w:w="1632" w:type="dxa"/>
            <w:vAlign w:val="center"/>
          </w:tcPr>
          <w:p w:rsidR="00AF3A82" w:rsidRPr="00A603B3" w:rsidRDefault="00D47E8F" w:rsidP="00EF12E6">
            <w:pPr>
              <w:spacing w:after="0" w:line="360" w:lineRule="auto"/>
              <w:jc w:val="both"/>
              <w:rPr>
                <w:rFonts w:ascii="Times New Roman" w:hAnsi="Times New Roman"/>
                <w:sz w:val="28"/>
                <w:szCs w:val="28"/>
              </w:rPr>
            </w:pPr>
            <w:r w:rsidRPr="00A603B3">
              <w:rPr>
                <w:rFonts w:ascii="Times New Roman" w:hAnsi="Times New Roman"/>
                <w:sz w:val="28"/>
                <w:szCs w:val="28"/>
              </w:rPr>
              <w:t>2364</w:t>
            </w:r>
          </w:p>
        </w:tc>
        <w:tc>
          <w:tcPr>
            <w:tcW w:w="1127" w:type="dxa"/>
            <w:vAlign w:val="center"/>
          </w:tcPr>
          <w:p w:rsidR="00AF3A82" w:rsidRPr="00A603B3" w:rsidRDefault="00D47E8F" w:rsidP="00EF12E6">
            <w:pPr>
              <w:spacing w:after="0" w:line="360" w:lineRule="auto"/>
              <w:jc w:val="both"/>
              <w:rPr>
                <w:rFonts w:ascii="Times New Roman" w:hAnsi="Times New Roman"/>
                <w:sz w:val="28"/>
                <w:szCs w:val="28"/>
              </w:rPr>
            </w:pPr>
            <w:r w:rsidRPr="00A603B3">
              <w:rPr>
                <w:rFonts w:ascii="Times New Roman" w:hAnsi="Times New Roman"/>
                <w:sz w:val="28"/>
                <w:szCs w:val="28"/>
              </w:rPr>
              <w:t>4077</w:t>
            </w:r>
          </w:p>
        </w:tc>
        <w:tc>
          <w:tcPr>
            <w:tcW w:w="1596" w:type="dxa"/>
            <w:vAlign w:val="center"/>
          </w:tcPr>
          <w:p w:rsidR="00AF3A82" w:rsidRPr="00A603B3" w:rsidRDefault="00D47E8F" w:rsidP="00EF12E6">
            <w:pPr>
              <w:spacing w:after="0" w:line="360" w:lineRule="auto"/>
              <w:jc w:val="both"/>
              <w:rPr>
                <w:rFonts w:ascii="Times New Roman" w:hAnsi="Times New Roman"/>
                <w:sz w:val="28"/>
                <w:szCs w:val="28"/>
              </w:rPr>
            </w:pPr>
            <w:r w:rsidRPr="00A603B3">
              <w:rPr>
                <w:rFonts w:ascii="Times New Roman" w:hAnsi="Times New Roman"/>
                <w:sz w:val="28"/>
                <w:szCs w:val="28"/>
              </w:rPr>
              <w:t>2501</w:t>
            </w:r>
          </w:p>
        </w:tc>
        <w:tc>
          <w:tcPr>
            <w:tcW w:w="1082" w:type="dxa"/>
            <w:vAlign w:val="center"/>
          </w:tcPr>
          <w:p w:rsidR="00AF3A82" w:rsidRPr="00A603B3" w:rsidRDefault="00D47E8F" w:rsidP="00EF12E6">
            <w:pPr>
              <w:spacing w:after="0" w:line="360" w:lineRule="auto"/>
              <w:jc w:val="both"/>
              <w:rPr>
                <w:rFonts w:ascii="Times New Roman" w:hAnsi="Times New Roman"/>
                <w:sz w:val="28"/>
                <w:szCs w:val="28"/>
              </w:rPr>
            </w:pPr>
            <w:r w:rsidRPr="00A603B3">
              <w:rPr>
                <w:rFonts w:ascii="Times New Roman" w:hAnsi="Times New Roman"/>
                <w:sz w:val="28"/>
                <w:szCs w:val="28"/>
              </w:rPr>
              <w:t>1576</w:t>
            </w:r>
          </w:p>
        </w:tc>
        <w:tc>
          <w:tcPr>
            <w:tcW w:w="916" w:type="dxa"/>
            <w:vAlign w:val="center"/>
          </w:tcPr>
          <w:p w:rsidR="00AF3A82" w:rsidRPr="00A603B3" w:rsidRDefault="006E2152" w:rsidP="00EF12E6">
            <w:pPr>
              <w:spacing w:after="0" w:line="360" w:lineRule="auto"/>
              <w:jc w:val="both"/>
              <w:rPr>
                <w:rFonts w:ascii="Times New Roman" w:hAnsi="Times New Roman"/>
                <w:sz w:val="28"/>
                <w:szCs w:val="28"/>
              </w:rPr>
            </w:pPr>
            <w:r w:rsidRPr="00A603B3">
              <w:rPr>
                <w:rFonts w:ascii="Times New Roman" w:hAnsi="Times New Roman"/>
                <w:sz w:val="28"/>
                <w:szCs w:val="28"/>
              </w:rPr>
              <w:t>173</w:t>
            </w:r>
          </w:p>
        </w:tc>
      </w:tr>
      <w:tr w:rsidR="00AF3A82" w:rsidRPr="00A603B3" w:rsidTr="00EF12E6">
        <w:tc>
          <w:tcPr>
            <w:tcW w:w="1296" w:type="dxa"/>
            <w:vAlign w:val="center"/>
          </w:tcPr>
          <w:p w:rsidR="00AF3A82" w:rsidRPr="00A603B3" w:rsidRDefault="00AF3A82" w:rsidP="00EF12E6">
            <w:pPr>
              <w:spacing w:after="0" w:line="360" w:lineRule="auto"/>
              <w:jc w:val="both"/>
              <w:rPr>
                <w:rFonts w:ascii="Times New Roman" w:hAnsi="Times New Roman"/>
                <w:sz w:val="24"/>
                <w:szCs w:val="24"/>
              </w:rPr>
            </w:pPr>
            <w:r w:rsidRPr="00A603B3">
              <w:rPr>
                <w:rFonts w:ascii="Times New Roman" w:hAnsi="Times New Roman"/>
                <w:sz w:val="24"/>
                <w:szCs w:val="24"/>
              </w:rPr>
              <w:t xml:space="preserve">Diferenţe 2020 comparativ cu 2019 </w:t>
            </w:r>
          </w:p>
        </w:tc>
        <w:tc>
          <w:tcPr>
            <w:tcW w:w="1083" w:type="dxa"/>
            <w:vAlign w:val="center"/>
          </w:tcPr>
          <w:p w:rsidR="00AF3A82" w:rsidRPr="00A603B3" w:rsidRDefault="00AF3A82" w:rsidP="00EF12E6">
            <w:pPr>
              <w:spacing w:after="0" w:line="360" w:lineRule="auto"/>
              <w:jc w:val="both"/>
              <w:rPr>
                <w:rFonts w:ascii="Times New Roman" w:hAnsi="Times New Roman"/>
                <w:sz w:val="24"/>
                <w:szCs w:val="24"/>
              </w:rPr>
            </w:pPr>
            <w:r w:rsidRPr="00A603B3">
              <w:rPr>
                <w:rFonts w:ascii="Times New Roman" w:hAnsi="Times New Roman"/>
                <w:sz w:val="24"/>
                <w:szCs w:val="24"/>
              </w:rPr>
              <w:t xml:space="preserve">A pornit de la un minus cu </w:t>
            </w:r>
            <w:r w:rsidR="00265630" w:rsidRPr="00A603B3">
              <w:rPr>
                <w:rFonts w:ascii="Times New Roman" w:hAnsi="Times New Roman"/>
                <w:sz w:val="24"/>
                <w:szCs w:val="24"/>
              </w:rPr>
              <w:t xml:space="preserve">104 </w:t>
            </w:r>
            <w:r w:rsidRPr="00A603B3">
              <w:rPr>
                <w:rFonts w:ascii="Times New Roman" w:hAnsi="Times New Roman"/>
                <w:sz w:val="24"/>
                <w:szCs w:val="24"/>
              </w:rPr>
              <w:t>cauze</w:t>
            </w:r>
          </w:p>
        </w:tc>
        <w:tc>
          <w:tcPr>
            <w:tcW w:w="1632" w:type="dxa"/>
            <w:vAlign w:val="center"/>
          </w:tcPr>
          <w:p w:rsidR="00AF3A82" w:rsidRPr="00A603B3" w:rsidRDefault="00AF3A82" w:rsidP="00EF12E6">
            <w:pPr>
              <w:spacing w:after="0" w:line="360" w:lineRule="auto"/>
              <w:jc w:val="both"/>
              <w:rPr>
                <w:rFonts w:ascii="Times New Roman" w:hAnsi="Times New Roman"/>
                <w:sz w:val="24"/>
                <w:szCs w:val="24"/>
              </w:rPr>
            </w:pPr>
            <w:r w:rsidRPr="00A603B3">
              <w:rPr>
                <w:rFonts w:ascii="Times New Roman" w:hAnsi="Times New Roman"/>
                <w:sz w:val="24"/>
                <w:szCs w:val="24"/>
              </w:rPr>
              <w:t xml:space="preserve">Minus </w:t>
            </w:r>
            <w:r w:rsidR="00265630" w:rsidRPr="00A603B3">
              <w:rPr>
                <w:rFonts w:ascii="Times New Roman" w:hAnsi="Times New Roman"/>
                <w:sz w:val="24"/>
                <w:szCs w:val="24"/>
              </w:rPr>
              <w:t>481</w:t>
            </w:r>
          </w:p>
          <w:p w:rsidR="00AF3A82" w:rsidRPr="00A603B3" w:rsidRDefault="00AF3A82" w:rsidP="00EF12E6">
            <w:pPr>
              <w:spacing w:after="0" w:line="360" w:lineRule="auto"/>
              <w:jc w:val="both"/>
              <w:rPr>
                <w:rFonts w:ascii="Times New Roman" w:hAnsi="Times New Roman"/>
                <w:sz w:val="24"/>
                <w:szCs w:val="24"/>
              </w:rPr>
            </w:pPr>
            <w:r w:rsidRPr="00A603B3">
              <w:rPr>
                <w:rFonts w:ascii="Times New Roman" w:hAnsi="Times New Roman"/>
                <w:sz w:val="24"/>
                <w:szCs w:val="24"/>
              </w:rPr>
              <w:t xml:space="preserve"> cauze</w:t>
            </w:r>
          </w:p>
        </w:tc>
        <w:tc>
          <w:tcPr>
            <w:tcW w:w="1127" w:type="dxa"/>
            <w:vAlign w:val="center"/>
          </w:tcPr>
          <w:p w:rsidR="00AF3A82" w:rsidRPr="00A603B3" w:rsidRDefault="00AF3A82" w:rsidP="00EF12E6">
            <w:pPr>
              <w:spacing w:after="0" w:line="360" w:lineRule="auto"/>
              <w:jc w:val="both"/>
              <w:rPr>
                <w:rFonts w:ascii="Times New Roman" w:hAnsi="Times New Roman"/>
                <w:sz w:val="24"/>
                <w:szCs w:val="24"/>
              </w:rPr>
            </w:pPr>
            <w:r w:rsidRPr="00A603B3">
              <w:rPr>
                <w:rFonts w:ascii="Times New Roman" w:hAnsi="Times New Roman"/>
                <w:sz w:val="24"/>
                <w:szCs w:val="24"/>
              </w:rPr>
              <w:t xml:space="preserve">Minus </w:t>
            </w:r>
            <w:r w:rsidR="00265630" w:rsidRPr="00A603B3">
              <w:rPr>
                <w:rFonts w:ascii="Times New Roman" w:hAnsi="Times New Roman"/>
                <w:sz w:val="24"/>
                <w:szCs w:val="24"/>
              </w:rPr>
              <w:t>585</w:t>
            </w:r>
          </w:p>
        </w:tc>
        <w:tc>
          <w:tcPr>
            <w:tcW w:w="1596" w:type="dxa"/>
            <w:vAlign w:val="center"/>
          </w:tcPr>
          <w:p w:rsidR="00AF3A82" w:rsidRPr="00A603B3" w:rsidRDefault="00AF3A82" w:rsidP="00EF12E6">
            <w:pPr>
              <w:spacing w:after="0" w:line="360" w:lineRule="auto"/>
              <w:jc w:val="both"/>
              <w:rPr>
                <w:rFonts w:ascii="Times New Roman" w:hAnsi="Times New Roman"/>
                <w:sz w:val="24"/>
                <w:szCs w:val="24"/>
              </w:rPr>
            </w:pPr>
            <w:r w:rsidRPr="00A603B3">
              <w:rPr>
                <w:rFonts w:ascii="Times New Roman" w:hAnsi="Times New Roman"/>
                <w:sz w:val="24"/>
                <w:szCs w:val="24"/>
              </w:rPr>
              <w:t xml:space="preserve">Minus </w:t>
            </w:r>
            <w:r w:rsidR="00AD4C0E" w:rsidRPr="00A603B3">
              <w:rPr>
                <w:rFonts w:ascii="Times New Roman" w:hAnsi="Times New Roman"/>
                <w:sz w:val="24"/>
                <w:szCs w:val="24"/>
              </w:rPr>
              <w:t>471</w:t>
            </w:r>
          </w:p>
        </w:tc>
        <w:tc>
          <w:tcPr>
            <w:tcW w:w="1082" w:type="dxa"/>
            <w:vAlign w:val="center"/>
          </w:tcPr>
          <w:p w:rsidR="00AF3A82" w:rsidRPr="00A603B3" w:rsidRDefault="00AD4C0E" w:rsidP="00EF12E6">
            <w:pPr>
              <w:spacing w:after="0" w:line="360" w:lineRule="auto"/>
              <w:jc w:val="both"/>
              <w:rPr>
                <w:rFonts w:ascii="Times New Roman" w:hAnsi="Times New Roman"/>
                <w:sz w:val="24"/>
                <w:szCs w:val="24"/>
              </w:rPr>
            </w:pPr>
            <w:r w:rsidRPr="00A603B3">
              <w:rPr>
                <w:rFonts w:ascii="Times New Roman" w:hAnsi="Times New Roman"/>
                <w:sz w:val="24"/>
                <w:szCs w:val="24"/>
              </w:rPr>
              <w:t>Plus 114</w:t>
            </w:r>
          </w:p>
        </w:tc>
        <w:tc>
          <w:tcPr>
            <w:tcW w:w="916" w:type="dxa"/>
            <w:vAlign w:val="center"/>
          </w:tcPr>
          <w:p w:rsidR="00AF3A82" w:rsidRPr="00A603B3" w:rsidRDefault="00AF3A82" w:rsidP="00EF12E6">
            <w:pPr>
              <w:spacing w:after="0" w:line="360" w:lineRule="auto"/>
              <w:jc w:val="both"/>
              <w:rPr>
                <w:rFonts w:ascii="Times New Roman" w:hAnsi="Times New Roman"/>
                <w:sz w:val="24"/>
                <w:szCs w:val="24"/>
              </w:rPr>
            </w:pPr>
            <w:r w:rsidRPr="00A603B3">
              <w:rPr>
                <w:rFonts w:ascii="Times New Roman" w:hAnsi="Times New Roman"/>
                <w:sz w:val="24"/>
                <w:szCs w:val="24"/>
              </w:rPr>
              <w:t xml:space="preserve">Plus </w:t>
            </w:r>
            <w:r w:rsidR="00AD4C0E" w:rsidRPr="00A603B3">
              <w:rPr>
                <w:rFonts w:ascii="Times New Roman" w:hAnsi="Times New Roman"/>
                <w:sz w:val="24"/>
                <w:szCs w:val="24"/>
              </w:rPr>
              <w:t>28</w:t>
            </w:r>
          </w:p>
        </w:tc>
      </w:tr>
    </w:tbl>
    <w:p w:rsidR="00AF3A82" w:rsidRPr="00A603B3" w:rsidRDefault="00AF3A82" w:rsidP="00AF3A82">
      <w:pPr>
        <w:spacing w:after="0" w:line="360" w:lineRule="auto"/>
        <w:jc w:val="both"/>
        <w:rPr>
          <w:rFonts w:ascii="Times New Roman" w:hAnsi="Times New Roman"/>
          <w:sz w:val="28"/>
          <w:szCs w:val="28"/>
          <w:highlight w:val="yellow"/>
        </w:rPr>
      </w:pPr>
    </w:p>
    <w:p w:rsidR="00AF3A82" w:rsidRPr="00A603B3" w:rsidRDefault="00AF3A82" w:rsidP="00B107F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Nu trebuie ignorat </w:t>
      </w:r>
      <w:r w:rsidR="00B107FE" w:rsidRPr="00A603B3">
        <w:rPr>
          <w:rFonts w:ascii="Times New Roman" w:hAnsi="Times New Roman"/>
          <w:sz w:val="28"/>
          <w:szCs w:val="28"/>
        </w:rPr>
        <w:t>faptul că</w:t>
      </w:r>
      <w:r w:rsidRPr="00A603B3">
        <w:rPr>
          <w:rFonts w:ascii="Times New Roman" w:hAnsi="Times New Roman"/>
          <w:sz w:val="28"/>
          <w:szCs w:val="28"/>
        </w:rPr>
        <w:t>, deşi potrivit ROIJ (art.97 alin. 2) se formează în mod obligatoriu dosare asociate pentru o serie de cauze (reexaminare ajutor public judiciar, reexaminare taxă judiciară de timbru, reexaminare anulare cerere, căi de atac privind amenzi judiciare, restituire taxă timbru după soluţionarea definitivă a cauzei/restituire cauţiune după soluţionarea definitivă a pro</w:t>
      </w:r>
      <w:r w:rsidR="00CB0E0C" w:rsidRPr="00A603B3">
        <w:rPr>
          <w:rFonts w:ascii="Times New Roman" w:hAnsi="Times New Roman"/>
          <w:sz w:val="28"/>
          <w:szCs w:val="28"/>
        </w:rPr>
        <w:t>c</w:t>
      </w:r>
      <w:r w:rsidRPr="00A603B3">
        <w:rPr>
          <w:rFonts w:ascii="Times New Roman" w:hAnsi="Times New Roman"/>
          <w:sz w:val="28"/>
          <w:szCs w:val="28"/>
        </w:rPr>
        <w:t>esului) acestea nu sunt contabilizate statistic</w:t>
      </w:r>
      <w:r w:rsidR="00CB0E0C" w:rsidRPr="00A603B3">
        <w:rPr>
          <w:rFonts w:ascii="Times New Roman" w:hAnsi="Times New Roman"/>
          <w:sz w:val="28"/>
          <w:szCs w:val="28"/>
        </w:rPr>
        <w:t>, astfel că 47 de dosare nu se regăsesc în activitatea judecătorilor</w:t>
      </w:r>
      <w:r w:rsidR="00230005" w:rsidRPr="00A603B3">
        <w:rPr>
          <w:rFonts w:ascii="Times New Roman" w:hAnsi="Times New Roman"/>
          <w:sz w:val="28"/>
          <w:szCs w:val="28"/>
        </w:rPr>
        <w:t>. La acestea se adaugă soluţionarea diferitelor incompatibilităţi.</w:t>
      </w:r>
    </w:p>
    <w:p w:rsidR="000213EE" w:rsidRDefault="00AF3A82" w:rsidP="000213E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Apoi, nu este de neglijat a se menţiona </w:t>
      </w:r>
      <w:r w:rsidR="00230005" w:rsidRPr="00A603B3">
        <w:rPr>
          <w:rFonts w:ascii="Times New Roman" w:hAnsi="Times New Roman"/>
          <w:sz w:val="28"/>
          <w:szCs w:val="28"/>
        </w:rPr>
        <w:t>şi aici</w:t>
      </w:r>
      <w:r w:rsidRPr="00A603B3">
        <w:rPr>
          <w:rFonts w:ascii="Times New Roman" w:hAnsi="Times New Roman"/>
          <w:sz w:val="28"/>
          <w:szCs w:val="28"/>
        </w:rPr>
        <w:t xml:space="preserve"> contextul epidemiologic în care s-a desfăşurat activitatea pe parcursul anului 2020.</w:t>
      </w:r>
      <w:r w:rsidR="000213EE">
        <w:rPr>
          <w:rFonts w:ascii="Times New Roman" w:hAnsi="Times New Roman"/>
          <w:sz w:val="28"/>
          <w:szCs w:val="28"/>
        </w:rPr>
        <w:t xml:space="preserve"> </w:t>
      </w:r>
    </w:p>
    <w:p w:rsidR="008625D8" w:rsidRPr="00A603B3" w:rsidRDefault="008625D8" w:rsidP="000213EE">
      <w:pPr>
        <w:spacing w:after="0" w:line="360" w:lineRule="auto"/>
        <w:ind w:firstLine="708"/>
        <w:jc w:val="both"/>
        <w:rPr>
          <w:rFonts w:ascii="Times New Roman" w:hAnsi="Times New Roman"/>
          <w:sz w:val="28"/>
          <w:szCs w:val="28"/>
        </w:rPr>
      </w:pPr>
      <w:r w:rsidRPr="00A603B3">
        <w:rPr>
          <w:rFonts w:ascii="Times New Roman" w:hAnsi="Times New Roman"/>
          <w:sz w:val="28"/>
          <w:szCs w:val="28"/>
        </w:rPr>
        <w:t>Este cunoscut faptul că</w:t>
      </w:r>
      <w:r w:rsidR="00B74A6A">
        <w:rPr>
          <w:rFonts w:ascii="Times New Roman" w:hAnsi="Times New Roman"/>
          <w:sz w:val="28"/>
          <w:szCs w:val="28"/>
        </w:rPr>
        <w:t>,</w:t>
      </w:r>
      <w:r w:rsidRPr="00A603B3">
        <w:rPr>
          <w:rFonts w:ascii="Times New Roman" w:hAnsi="Times New Roman"/>
          <w:sz w:val="28"/>
          <w:szCs w:val="28"/>
        </w:rPr>
        <w:t xml:space="preserve"> pe perioada stării de urgenţă</w:t>
      </w:r>
      <w:r w:rsidR="00B74A6A">
        <w:rPr>
          <w:rFonts w:ascii="Times New Roman" w:hAnsi="Times New Roman"/>
          <w:sz w:val="28"/>
          <w:szCs w:val="28"/>
        </w:rPr>
        <w:t>,</w:t>
      </w:r>
      <w:r w:rsidRPr="00A603B3">
        <w:rPr>
          <w:rFonts w:ascii="Times New Roman" w:hAnsi="Times New Roman"/>
          <w:sz w:val="28"/>
          <w:szCs w:val="28"/>
        </w:rPr>
        <w:t xml:space="preserve"> s-au soluţionat şi regularizat un număr mic de cauze, stabilite prin </w:t>
      </w:r>
      <w:r w:rsidRPr="00A603B3">
        <w:rPr>
          <w:rFonts w:ascii="Times New Roman" w:hAnsi="Times New Roman"/>
          <w:sz w:val="28"/>
          <w:szCs w:val="28"/>
          <w:lang w:eastAsia="ro-RO"/>
        </w:rPr>
        <w:t xml:space="preserve">Hotărârea nr. 10 din data de 25 Martie 2020 a Colegiului de conducere, care a luat act de măsurile </w:t>
      </w:r>
      <w:r w:rsidRPr="00A603B3">
        <w:rPr>
          <w:rFonts w:ascii="Times New Roman" w:hAnsi="Times New Roman"/>
          <w:sz w:val="28"/>
          <w:szCs w:val="28"/>
        </w:rPr>
        <w:t>adoptate de către CSM — Secția pentru judecători prin Hotărârea nr. 417/24.03.2020, în vederea asigurării unei practici unitare cu privire la modul de stabilire a cauzelor care se judecă pe durata stării de urgență.</w:t>
      </w:r>
    </w:p>
    <w:p w:rsidR="008625D8" w:rsidRPr="00A603B3" w:rsidRDefault="008625D8" w:rsidP="00D50214">
      <w:pPr>
        <w:spacing w:after="12" w:line="360" w:lineRule="auto"/>
        <w:ind w:left="782" w:right="14" w:hanging="10"/>
        <w:jc w:val="both"/>
        <w:rPr>
          <w:rFonts w:ascii="Times New Roman" w:hAnsi="Times New Roman"/>
          <w:sz w:val="28"/>
          <w:szCs w:val="28"/>
        </w:rPr>
      </w:pPr>
      <w:r w:rsidRPr="00A603B3">
        <w:rPr>
          <w:rFonts w:ascii="Times New Roman" w:hAnsi="Times New Roman"/>
          <w:sz w:val="28"/>
          <w:szCs w:val="28"/>
        </w:rPr>
        <w:t>Astfel, începând cu data de 25.03.2020, pe durata stării de urgență, în cadrul</w:t>
      </w:r>
    </w:p>
    <w:p w:rsidR="008625D8" w:rsidRPr="00A603B3" w:rsidRDefault="008625D8" w:rsidP="00D50214">
      <w:pPr>
        <w:spacing w:after="12" w:line="360" w:lineRule="auto"/>
        <w:ind w:left="58" w:right="14" w:hanging="10"/>
        <w:jc w:val="both"/>
        <w:rPr>
          <w:rFonts w:ascii="Times New Roman" w:hAnsi="Times New Roman"/>
          <w:sz w:val="28"/>
          <w:szCs w:val="28"/>
        </w:rPr>
      </w:pPr>
      <w:r w:rsidRPr="00A603B3">
        <w:rPr>
          <w:rFonts w:ascii="Times New Roman" w:hAnsi="Times New Roman"/>
          <w:sz w:val="28"/>
          <w:szCs w:val="28"/>
        </w:rPr>
        <w:t xml:space="preserve">Secției </w:t>
      </w:r>
      <w:r w:rsidR="000213EE">
        <w:rPr>
          <w:rFonts w:ascii="Times New Roman" w:hAnsi="Times New Roman"/>
          <w:sz w:val="28"/>
          <w:szCs w:val="28"/>
        </w:rPr>
        <w:t xml:space="preserve">a </w:t>
      </w:r>
      <w:r w:rsidR="00BE789B" w:rsidRPr="00A603B3">
        <w:rPr>
          <w:rFonts w:ascii="Times New Roman" w:hAnsi="Times New Roman"/>
          <w:sz w:val="28"/>
          <w:szCs w:val="28"/>
        </w:rPr>
        <w:t>II</w:t>
      </w:r>
      <w:r w:rsidR="000213EE">
        <w:rPr>
          <w:rFonts w:ascii="Times New Roman" w:hAnsi="Times New Roman"/>
          <w:sz w:val="28"/>
          <w:szCs w:val="28"/>
        </w:rPr>
        <w:t>-a</w:t>
      </w:r>
      <w:r w:rsidR="00BE789B" w:rsidRPr="00A603B3">
        <w:rPr>
          <w:rFonts w:ascii="Times New Roman" w:hAnsi="Times New Roman"/>
          <w:sz w:val="28"/>
          <w:szCs w:val="28"/>
        </w:rPr>
        <w:t xml:space="preserve"> </w:t>
      </w:r>
      <w:r w:rsidRPr="00A603B3">
        <w:rPr>
          <w:rFonts w:ascii="Times New Roman" w:hAnsi="Times New Roman"/>
          <w:sz w:val="28"/>
          <w:szCs w:val="28"/>
        </w:rPr>
        <w:t>civil, s-au soluționat cauzele cu următoarele obiecte: ordin de protectie; tutelă/curatelă; internarea medicală nevoluntară; ordonanță președințială; suspendarea provizorie a executării silite;</w:t>
      </w:r>
      <w:r w:rsidR="00DE3B98">
        <w:rPr>
          <w:rFonts w:ascii="Times New Roman" w:hAnsi="Times New Roman"/>
          <w:sz w:val="28"/>
          <w:szCs w:val="28"/>
        </w:rPr>
        <w:t xml:space="preserve"> </w:t>
      </w:r>
      <w:r w:rsidRPr="00A603B3">
        <w:rPr>
          <w:rFonts w:ascii="Times New Roman" w:hAnsi="Times New Roman"/>
          <w:sz w:val="28"/>
          <w:szCs w:val="28"/>
        </w:rPr>
        <w:t xml:space="preserve">încuviințare executare silită; măsuri asiguratorii; incidentele procedurale în cauzele care se judecă pe durata stării de urgență, inclusiv cererile de îndreptare, lămurire și completarea a hotărârii; orice alte cereri care vizează situații excepționale, care pot fi considerate de urgență </w:t>
      </w:r>
      <w:r w:rsidRPr="00A603B3">
        <w:rPr>
          <w:rFonts w:ascii="Times New Roman" w:hAnsi="Times New Roman"/>
          <w:sz w:val="28"/>
          <w:szCs w:val="28"/>
        </w:rPr>
        <w:lastRenderedPageBreak/>
        <w:t>deosebită. De asemenea, s-a stabilit a se judeca şi alte cauze care, potrivit legii, se judecă fără citarea părților.</w:t>
      </w:r>
    </w:p>
    <w:p w:rsidR="008625D8" w:rsidRPr="00A603B3" w:rsidRDefault="008625D8" w:rsidP="00D50214">
      <w:pPr>
        <w:spacing w:after="12" w:line="360" w:lineRule="auto"/>
        <w:ind w:left="58" w:right="14" w:hanging="10"/>
        <w:jc w:val="both"/>
        <w:rPr>
          <w:rFonts w:ascii="Times New Roman" w:hAnsi="Times New Roman"/>
          <w:sz w:val="28"/>
          <w:szCs w:val="28"/>
        </w:rPr>
      </w:pPr>
      <w:r w:rsidRPr="00A603B3">
        <w:rPr>
          <w:rFonts w:ascii="Times New Roman" w:hAnsi="Times New Roman"/>
          <w:sz w:val="28"/>
          <w:szCs w:val="28"/>
        </w:rPr>
        <w:tab/>
      </w:r>
      <w:r w:rsidRPr="00A603B3">
        <w:rPr>
          <w:rFonts w:ascii="Times New Roman" w:hAnsi="Times New Roman"/>
          <w:sz w:val="28"/>
          <w:szCs w:val="28"/>
        </w:rPr>
        <w:tab/>
        <w:t>Din aceste considerente, neputându-se regulariza un număr semnificativ de cauze, nu s-a putut acorda termen şi astfel rata de soluţionare de la finele anu</w:t>
      </w:r>
      <w:r w:rsidR="00DE3B98">
        <w:rPr>
          <w:rFonts w:ascii="Times New Roman" w:hAnsi="Times New Roman"/>
          <w:sz w:val="28"/>
          <w:szCs w:val="28"/>
        </w:rPr>
        <w:t>l</w:t>
      </w:r>
      <w:r w:rsidRPr="00A603B3">
        <w:rPr>
          <w:rFonts w:ascii="Times New Roman" w:hAnsi="Times New Roman"/>
          <w:sz w:val="28"/>
          <w:szCs w:val="28"/>
        </w:rPr>
        <w:t>ui 2020 a fost semnificativ mai mică faţă de anii anteriori.</w:t>
      </w:r>
    </w:p>
    <w:p w:rsidR="008625D8" w:rsidRPr="00A603B3" w:rsidRDefault="008625D8" w:rsidP="00D50214">
      <w:pPr>
        <w:spacing w:after="12" w:line="360" w:lineRule="auto"/>
        <w:ind w:left="58" w:right="14" w:firstLine="650"/>
        <w:jc w:val="both"/>
        <w:rPr>
          <w:rFonts w:ascii="Times New Roman" w:hAnsi="Times New Roman"/>
          <w:sz w:val="28"/>
          <w:szCs w:val="28"/>
        </w:rPr>
      </w:pPr>
      <w:r w:rsidRPr="00A603B3">
        <w:rPr>
          <w:rFonts w:ascii="Times New Roman" w:hAnsi="Times New Roman"/>
          <w:sz w:val="28"/>
          <w:szCs w:val="28"/>
        </w:rPr>
        <w:t xml:space="preserve">În plus, un număr de </w:t>
      </w:r>
      <w:r w:rsidR="0052440C" w:rsidRPr="00A603B3">
        <w:rPr>
          <w:rFonts w:ascii="Times New Roman" w:hAnsi="Times New Roman"/>
          <w:sz w:val="28"/>
          <w:szCs w:val="28"/>
        </w:rPr>
        <w:t>172</w:t>
      </w:r>
      <w:r w:rsidRPr="00A603B3">
        <w:rPr>
          <w:rFonts w:ascii="Times New Roman" w:hAnsi="Times New Roman"/>
          <w:sz w:val="28"/>
          <w:szCs w:val="28"/>
        </w:rPr>
        <w:t xml:space="preserve"> cauze se aflau în faza regularizării cererii de chemare în judecată la sfârşitul anului.</w:t>
      </w:r>
    </w:p>
    <w:p w:rsidR="008625D8" w:rsidRPr="00A603B3" w:rsidRDefault="008625D8" w:rsidP="00D50214">
      <w:pPr>
        <w:spacing w:after="12" w:line="360" w:lineRule="auto"/>
        <w:ind w:left="58" w:right="14" w:firstLine="650"/>
        <w:jc w:val="both"/>
        <w:rPr>
          <w:rFonts w:ascii="Times New Roman" w:hAnsi="Times New Roman"/>
          <w:sz w:val="28"/>
          <w:szCs w:val="28"/>
        </w:rPr>
      </w:pPr>
      <w:r w:rsidRPr="00A603B3">
        <w:rPr>
          <w:rFonts w:ascii="Times New Roman" w:hAnsi="Times New Roman"/>
          <w:sz w:val="28"/>
          <w:szCs w:val="28"/>
        </w:rPr>
        <w:t xml:space="preserve">Toate aceste situaţii au influenţat negativ eficienţa Secţiei </w:t>
      </w:r>
      <w:r w:rsidR="00DE3B98">
        <w:rPr>
          <w:rFonts w:ascii="Times New Roman" w:hAnsi="Times New Roman"/>
          <w:sz w:val="28"/>
          <w:szCs w:val="28"/>
        </w:rPr>
        <w:t xml:space="preserve">a </w:t>
      </w:r>
      <w:r w:rsidRPr="00A603B3">
        <w:rPr>
          <w:rFonts w:ascii="Times New Roman" w:hAnsi="Times New Roman"/>
          <w:sz w:val="28"/>
          <w:szCs w:val="28"/>
        </w:rPr>
        <w:t>I</w:t>
      </w:r>
      <w:r w:rsidR="0052440C" w:rsidRPr="00A603B3">
        <w:rPr>
          <w:rFonts w:ascii="Times New Roman" w:hAnsi="Times New Roman"/>
          <w:sz w:val="28"/>
          <w:szCs w:val="28"/>
        </w:rPr>
        <w:t>I</w:t>
      </w:r>
      <w:r w:rsidR="00DE3B98">
        <w:rPr>
          <w:rFonts w:ascii="Times New Roman" w:hAnsi="Times New Roman"/>
          <w:sz w:val="28"/>
          <w:szCs w:val="28"/>
        </w:rPr>
        <w:t>-a</w:t>
      </w:r>
      <w:r w:rsidRPr="00A603B3">
        <w:rPr>
          <w:rFonts w:ascii="Times New Roman" w:hAnsi="Times New Roman"/>
          <w:sz w:val="28"/>
          <w:szCs w:val="28"/>
        </w:rPr>
        <w:t xml:space="preserve"> civil.</w:t>
      </w:r>
    </w:p>
    <w:p w:rsidR="008625D8" w:rsidRPr="00A603B3" w:rsidRDefault="008625D8" w:rsidP="00D50214">
      <w:pPr>
        <w:spacing w:after="12" w:line="360" w:lineRule="auto"/>
        <w:ind w:left="58" w:right="14" w:firstLine="650"/>
        <w:jc w:val="both"/>
        <w:rPr>
          <w:rFonts w:ascii="Times New Roman" w:hAnsi="Times New Roman"/>
          <w:sz w:val="28"/>
          <w:szCs w:val="28"/>
        </w:rPr>
      </w:pPr>
      <w:r w:rsidRPr="00A603B3">
        <w:rPr>
          <w:rFonts w:ascii="Times New Roman" w:hAnsi="Times New Roman"/>
          <w:sz w:val="28"/>
          <w:szCs w:val="28"/>
        </w:rPr>
        <w:t>Merită menţionat şi faptul că, deşi conform cifrelor statistice, a fost o activitate mai redusă comparativ cu anul 2019, EFECTIV, activitatea a fost foarte încărcată din cauza multitudinii concediilor medicale acordate pen</w:t>
      </w:r>
      <w:r w:rsidR="0052440C" w:rsidRPr="00A603B3">
        <w:rPr>
          <w:rFonts w:ascii="Times New Roman" w:hAnsi="Times New Roman"/>
          <w:sz w:val="28"/>
          <w:szCs w:val="28"/>
        </w:rPr>
        <w:t>t</w:t>
      </w:r>
      <w:r w:rsidRPr="00A603B3">
        <w:rPr>
          <w:rFonts w:ascii="Times New Roman" w:hAnsi="Times New Roman"/>
          <w:sz w:val="28"/>
          <w:szCs w:val="28"/>
        </w:rPr>
        <w:t>ru infectarea cu virusul SARS COV2 sau pentru calitatea de contact a celor infectaţi.</w:t>
      </w:r>
    </w:p>
    <w:p w:rsidR="008625D8" w:rsidRPr="00A603B3" w:rsidRDefault="008625D8" w:rsidP="00D50214">
      <w:pPr>
        <w:spacing w:after="12" w:line="360" w:lineRule="auto"/>
        <w:ind w:left="58" w:right="14" w:firstLine="650"/>
        <w:jc w:val="both"/>
        <w:rPr>
          <w:rFonts w:ascii="Times New Roman" w:hAnsi="Times New Roman"/>
          <w:sz w:val="28"/>
          <w:szCs w:val="28"/>
        </w:rPr>
      </w:pPr>
      <w:r w:rsidRPr="00A603B3">
        <w:rPr>
          <w:rFonts w:ascii="Times New Roman" w:hAnsi="Times New Roman"/>
          <w:sz w:val="28"/>
          <w:szCs w:val="28"/>
        </w:rPr>
        <w:t xml:space="preserve">Astfel de concedii au fost acordate pentru un număr de </w:t>
      </w:r>
      <w:r w:rsidR="0052440C" w:rsidRPr="00A603B3">
        <w:rPr>
          <w:rFonts w:ascii="Times New Roman" w:hAnsi="Times New Roman"/>
          <w:sz w:val="28"/>
          <w:szCs w:val="28"/>
        </w:rPr>
        <w:t>3</w:t>
      </w:r>
      <w:r w:rsidRPr="00A603B3">
        <w:rPr>
          <w:rFonts w:ascii="Times New Roman" w:hAnsi="Times New Roman"/>
          <w:sz w:val="28"/>
          <w:szCs w:val="28"/>
        </w:rPr>
        <w:t xml:space="preserve"> grefieri şi </w:t>
      </w:r>
      <w:r w:rsidR="00D377F8">
        <w:rPr>
          <w:rFonts w:ascii="Times New Roman" w:hAnsi="Times New Roman"/>
          <w:sz w:val="28"/>
          <w:szCs w:val="28"/>
        </w:rPr>
        <w:t>3</w:t>
      </w:r>
      <w:r w:rsidRPr="00A603B3">
        <w:rPr>
          <w:rFonts w:ascii="Times New Roman" w:hAnsi="Times New Roman"/>
          <w:sz w:val="28"/>
          <w:szCs w:val="28"/>
        </w:rPr>
        <w:t xml:space="preserve"> judecători</w:t>
      </w:r>
      <w:r w:rsidR="00E95390">
        <w:rPr>
          <w:rFonts w:ascii="Times New Roman" w:hAnsi="Times New Roman"/>
          <w:sz w:val="28"/>
          <w:szCs w:val="28"/>
        </w:rPr>
        <w:t xml:space="preserve">, unul dintre grefieri având chiar un concediu </w:t>
      </w:r>
      <w:r w:rsidR="00027738">
        <w:rPr>
          <w:rFonts w:ascii="Times New Roman" w:hAnsi="Times New Roman"/>
          <w:sz w:val="28"/>
          <w:szCs w:val="28"/>
        </w:rPr>
        <w:t>de circa 3 luni</w:t>
      </w:r>
      <w:r w:rsidR="002214B5">
        <w:rPr>
          <w:rFonts w:ascii="Times New Roman" w:hAnsi="Times New Roman"/>
          <w:sz w:val="28"/>
          <w:szCs w:val="28"/>
        </w:rPr>
        <w:t>, având complicaţii în urma tratamentului medicamentos pentru Covid.</w:t>
      </w:r>
    </w:p>
    <w:p w:rsidR="00A71CED" w:rsidRPr="00A603B3" w:rsidRDefault="00A71CED" w:rsidP="00D50214">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Volumul de activitate pentru magistraţii judecătoriei Craiova - Secţia </w:t>
      </w:r>
      <w:r w:rsidR="003E58BD" w:rsidRPr="00A603B3">
        <w:rPr>
          <w:rFonts w:ascii="Times New Roman" w:hAnsi="Times New Roman"/>
          <w:sz w:val="28"/>
          <w:szCs w:val="28"/>
        </w:rPr>
        <w:t>I</w:t>
      </w:r>
      <w:r w:rsidR="00610B61" w:rsidRPr="00A603B3">
        <w:rPr>
          <w:rFonts w:ascii="Times New Roman" w:hAnsi="Times New Roman"/>
          <w:sz w:val="28"/>
          <w:szCs w:val="28"/>
        </w:rPr>
        <w:t>I</w:t>
      </w:r>
      <w:r w:rsidR="003E58BD" w:rsidRPr="00A603B3">
        <w:rPr>
          <w:rFonts w:ascii="Times New Roman" w:hAnsi="Times New Roman"/>
          <w:sz w:val="28"/>
          <w:szCs w:val="28"/>
        </w:rPr>
        <w:t xml:space="preserve"> </w:t>
      </w:r>
      <w:r w:rsidRPr="00A603B3">
        <w:rPr>
          <w:rFonts w:ascii="Times New Roman" w:hAnsi="Times New Roman"/>
          <w:sz w:val="28"/>
          <w:szCs w:val="28"/>
        </w:rPr>
        <w:t>civil</w:t>
      </w:r>
      <w:r w:rsidR="003E58BD" w:rsidRPr="00A603B3">
        <w:rPr>
          <w:rFonts w:ascii="Times New Roman" w:hAnsi="Times New Roman"/>
          <w:sz w:val="28"/>
          <w:szCs w:val="28"/>
        </w:rPr>
        <w:t>:</w:t>
      </w:r>
    </w:p>
    <w:tbl>
      <w:tblPr>
        <w:tblW w:w="4927" w:type="pct"/>
        <w:jc w:val="center"/>
        <w:tblCellMar>
          <w:left w:w="40" w:type="dxa"/>
          <w:right w:w="40" w:type="dxa"/>
        </w:tblCellMar>
        <w:tblLook w:val="00A0" w:firstRow="1" w:lastRow="0" w:firstColumn="1" w:lastColumn="0" w:noHBand="0" w:noVBand="0"/>
      </w:tblPr>
      <w:tblGrid>
        <w:gridCol w:w="1160"/>
        <w:gridCol w:w="760"/>
        <w:gridCol w:w="1107"/>
        <w:gridCol w:w="760"/>
        <w:gridCol w:w="760"/>
        <w:gridCol w:w="973"/>
        <w:gridCol w:w="880"/>
        <w:gridCol w:w="708"/>
        <w:gridCol w:w="574"/>
        <w:gridCol w:w="760"/>
        <w:gridCol w:w="760"/>
      </w:tblGrid>
      <w:tr w:rsidR="00A71CED" w:rsidRPr="00A603B3" w:rsidTr="00DA5E50">
        <w:trPr>
          <w:trHeight w:hRule="exact" w:val="1155"/>
          <w:jc w:val="center"/>
        </w:trPr>
        <w:tc>
          <w:tcPr>
            <w:tcW w:w="630"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Judecător</w:t>
            </w:r>
          </w:p>
        </w:tc>
        <w:tc>
          <w:tcPr>
            <w:tcW w:w="413"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Dosare</w:t>
            </w:r>
          </w:p>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intrate prim termen</w:t>
            </w:r>
          </w:p>
        </w:tc>
        <w:tc>
          <w:tcPr>
            <w:tcW w:w="602"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Dosare</w:t>
            </w:r>
          </w:p>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pronun</w:t>
            </w:r>
            <w:r w:rsidR="003E58BD" w:rsidRPr="00A603B3">
              <w:rPr>
                <w:rFonts w:ascii="Times New Roman" w:hAnsi="Times New Roman"/>
                <w:sz w:val="24"/>
                <w:szCs w:val="24"/>
              </w:rPr>
              <w:t>ţ</w:t>
            </w:r>
            <w:r w:rsidRPr="00A603B3">
              <w:rPr>
                <w:rFonts w:ascii="Times New Roman" w:hAnsi="Times New Roman"/>
                <w:sz w:val="24"/>
                <w:szCs w:val="24"/>
              </w:rPr>
              <w:t>ate</w:t>
            </w:r>
          </w:p>
        </w:tc>
        <w:tc>
          <w:tcPr>
            <w:tcW w:w="413"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Dosare rulate</w:t>
            </w:r>
          </w:p>
        </w:tc>
        <w:tc>
          <w:tcPr>
            <w:tcW w:w="413" w:type="pct"/>
            <w:vMerge w:val="restart"/>
            <w:tcBorders>
              <w:top w:val="single" w:sz="6" w:space="0" w:color="auto"/>
              <w:left w:val="single" w:sz="6" w:space="0" w:color="auto"/>
              <w:right w:val="single" w:sz="6" w:space="0" w:color="auto"/>
            </w:tcBorders>
            <w:shd w:val="clear" w:color="auto" w:fill="DEEAF6"/>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Nr. şedinţe</w:t>
            </w:r>
          </w:p>
        </w:tc>
        <w:tc>
          <w:tcPr>
            <w:tcW w:w="529" w:type="pct"/>
            <w:vMerge w:val="restart"/>
            <w:tcBorders>
              <w:top w:val="single" w:sz="6" w:space="0" w:color="auto"/>
              <w:left w:val="single" w:sz="6" w:space="0" w:color="auto"/>
              <w:right w:val="single" w:sz="6" w:space="0" w:color="auto"/>
            </w:tcBorders>
            <w:shd w:val="clear" w:color="auto" w:fill="DEEAF6"/>
          </w:tcPr>
          <w:p w:rsidR="002122CC"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Dosare neredac</w:t>
            </w:r>
          </w:p>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tate în termen</w:t>
            </w:r>
          </w:p>
        </w:tc>
        <w:tc>
          <w:tcPr>
            <w:tcW w:w="477" w:type="pct"/>
            <w:vMerge w:val="restart"/>
            <w:tcBorders>
              <w:top w:val="single" w:sz="6" w:space="0" w:color="auto"/>
              <w:left w:val="single" w:sz="6" w:space="0" w:color="auto"/>
              <w:right w:val="single" w:sz="6" w:space="0" w:color="auto"/>
            </w:tcBorders>
            <w:shd w:val="clear" w:color="auto" w:fill="DEEAF6"/>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Operati-vitate</w:t>
            </w:r>
          </w:p>
        </w:tc>
        <w:tc>
          <w:tcPr>
            <w:tcW w:w="697" w:type="pct"/>
            <w:gridSpan w:val="2"/>
            <w:tcBorders>
              <w:top w:val="single" w:sz="6" w:space="0" w:color="auto"/>
              <w:left w:val="single" w:sz="6" w:space="0" w:color="auto"/>
              <w:bottom w:val="single" w:sz="4" w:space="0" w:color="auto"/>
              <w:right w:val="single" w:sz="6" w:space="0" w:color="auto"/>
            </w:tcBorders>
            <w:shd w:val="clear" w:color="auto" w:fill="DEEAF6"/>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 xml:space="preserve">STOC </w:t>
            </w:r>
          </w:p>
        </w:tc>
        <w:tc>
          <w:tcPr>
            <w:tcW w:w="413" w:type="pct"/>
            <w:vMerge w:val="restart"/>
            <w:tcBorders>
              <w:top w:val="single" w:sz="6" w:space="0" w:color="auto"/>
              <w:left w:val="single" w:sz="6" w:space="0" w:color="auto"/>
              <w:right w:val="single" w:sz="6" w:space="0" w:color="auto"/>
            </w:tcBorders>
            <w:shd w:val="clear" w:color="auto" w:fill="DEEAF6"/>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Dosare mai vechi de 1 an</w:t>
            </w:r>
          </w:p>
        </w:tc>
        <w:tc>
          <w:tcPr>
            <w:tcW w:w="413" w:type="pct"/>
            <w:tcBorders>
              <w:top w:val="single" w:sz="6" w:space="0" w:color="auto"/>
              <w:left w:val="single" w:sz="6" w:space="0" w:color="auto"/>
              <w:right w:val="single" w:sz="6" w:space="0" w:color="auto"/>
            </w:tcBorders>
            <w:shd w:val="clear" w:color="auto" w:fill="DEEAF6"/>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Dosare</w:t>
            </w:r>
          </w:p>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casate</w:t>
            </w:r>
          </w:p>
        </w:tc>
      </w:tr>
      <w:tr w:rsidR="00A71CED" w:rsidRPr="00A603B3" w:rsidTr="00DA5E50">
        <w:trPr>
          <w:trHeight w:hRule="exact" w:val="981"/>
          <w:jc w:val="center"/>
        </w:trPr>
        <w:tc>
          <w:tcPr>
            <w:tcW w:w="630"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56" w:lineRule="auto"/>
              <w:jc w:val="both"/>
              <w:rPr>
                <w:rFonts w:ascii="Times New Roman" w:hAnsi="Times New Roman"/>
                <w:sz w:val="24"/>
                <w:szCs w:val="24"/>
              </w:rPr>
            </w:pPr>
          </w:p>
        </w:tc>
        <w:tc>
          <w:tcPr>
            <w:tcW w:w="413"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40" w:lineRule="auto"/>
              <w:jc w:val="both"/>
              <w:rPr>
                <w:rFonts w:ascii="Times New Roman" w:hAnsi="Times New Roman"/>
                <w:sz w:val="24"/>
                <w:szCs w:val="24"/>
              </w:rPr>
            </w:pPr>
          </w:p>
        </w:tc>
        <w:tc>
          <w:tcPr>
            <w:tcW w:w="602"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56" w:lineRule="auto"/>
              <w:jc w:val="both"/>
              <w:rPr>
                <w:rFonts w:ascii="Times New Roman" w:hAnsi="Times New Roman"/>
                <w:sz w:val="24"/>
                <w:szCs w:val="24"/>
              </w:rPr>
            </w:pPr>
          </w:p>
        </w:tc>
        <w:tc>
          <w:tcPr>
            <w:tcW w:w="413"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56" w:lineRule="auto"/>
              <w:jc w:val="both"/>
              <w:rPr>
                <w:rFonts w:ascii="Times New Roman" w:hAnsi="Times New Roman"/>
                <w:sz w:val="24"/>
                <w:szCs w:val="24"/>
              </w:rPr>
            </w:pPr>
          </w:p>
        </w:tc>
        <w:tc>
          <w:tcPr>
            <w:tcW w:w="413" w:type="pct"/>
            <w:vMerge/>
            <w:tcBorders>
              <w:left w:val="single" w:sz="6" w:space="0" w:color="auto"/>
              <w:bottom w:val="single" w:sz="6" w:space="0" w:color="auto"/>
              <w:right w:val="single" w:sz="6" w:space="0" w:color="auto"/>
            </w:tcBorders>
            <w:shd w:val="clear" w:color="auto" w:fill="DEEAF6"/>
            <w:vAlign w:val="center"/>
          </w:tcPr>
          <w:p w:rsidR="00A71CED" w:rsidRPr="00A603B3" w:rsidRDefault="00A71CED" w:rsidP="00C757BE">
            <w:pPr>
              <w:spacing w:line="256" w:lineRule="auto"/>
              <w:jc w:val="both"/>
              <w:rPr>
                <w:rFonts w:ascii="Times New Roman" w:hAnsi="Times New Roman"/>
                <w:sz w:val="24"/>
                <w:szCs w:val="24"/>
              </w:rPr>
            </w:pPr>
          </w:p>
        </w:tc>
        <w:tc>
          <w:tcPr>
            <w:tcW w:w="529" w:type="pct"/>
            <w:vMerge/>
            <w:tcBorders>
              <w:left w:val="single" w:sz="6" w:space="0" w:color="auto"/>
              <w:bottom w:val="single" w:sz="6" w:space="0" w:color="auto"/>
              <w:right w:val="single" w:sz="6" w:space="0" w:color="auto"/>
            </w:tcBorders>
            <w:shd w:val="clear" w:color="auto" w:fill="DEEAF6"/>
          </w:tcPr>
          <w:p w:rsidR="00A71CED" w:rsidRPr="00A603B3" w:rsidRDefault="00A71CED" w:rsidP="00C757BE">
            <w:pPr>
              <w:spacing w:line="256" w:lineRule="auto"/>
              <w:jc w:val="both"/>
              <w:rPr>
                <w:rFonts w:ascii="Times New Roman" w:hAnsi="Times New Roman"/>
                <w:sz w:val="24"/>
                <w:szCs w:val="24"/>
              </w:rPr>
            </w:pPr>
          </w:p>
        </w:tc>
        <w:tc>
          <w:tcPr>
            <w:tcW w:w="477" w:type="pct"/>
            <w:vMerge/>
            <w:tcBorders>
              <w:left w:val="single" w:sz="6" w:space="0" w:color="auto"/>
              <w:bottom w:val="single" w:sz="6" w:space="0" w:color="auto"/>
              <w:right w:val="single" w:sz="6" w:space="0" w:color="auto"/>
            </w:tcBorders>
            <w:shd w:val="clear" w:color="auto" w:fill="DEEAF6"/>
          </w:tcPr>
          <w:p w:rsidR="00A71CED" w:rsidRPr="00A603B3" w:rsidRDefault="00A71CED" w:rsidP="00C757BE">
            <w:pPr>
              <w:spacing w:line="256" w:lineRule="auto"/>
              <w:jc w:val="both"/>
              <w:rPr>
                <w:rFonts w:ascii="Times New Roman" w:hAnsi="Times New Roman"/>
                <w:sz w:val="24"/>
                <w:szCs w:val="24"/>
              </w:rPr>
            </w:pPr>
          </w:p>
        </w:tc>
        <w:tc>
          <w:tcPr>
            <w:tcW w:w="385" w:type="pct"/>
            <w:tcBorders>
              <w:top w:val="single" w:sz="4" w:space="0" w:color="auto"/>
              <w:left w:val="single" w:sz="6" w:space="0" w:color="auto"/>
              <w:bottom w:val="single" w:sz="6" w:space="0" w:color="auto"/>
              <w:right w:val="single" w:sz="4" w:space="0" w:color="auto"/>
            </w:tcBorders>
            <w:shd w:val="clear" w:color="auto" w:fill="DEEAF6"/>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total</w:t>
            </w:r>
          </w:p>
        </w:tc>
        <w:tc>
          <w:tcPr>
            <w:tcW w:w="312" w:type="pct"/>
            <w:tcBorders>
              <w:top w:val="single" w:sz="4" w:space="0" w:color="auto"/>
              <w:left w:val="single" w:sz="4" w:space="0" w:color="auto"/>
              <w:bottom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r w:rsidRPr="00A603B3">
              <w:rPr>
                <w:rFonts w:ascii="Times New Roman" w:hAnsi="Times New Roman"/>
                <w:sz w:val="24"/>
                <w:szCs w:val="24"/>
              </w:rPr>
              <w:t>din care:</w:t>
            </w:r>
          </w:p>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regul</w:t>
            </w:r>
          </w:p>
        </w:tc>
        <w:tc>
          <w:tcPr>
            <w:tcW w:w="413" w:type="pct"/>
            <w:vMerge/>
            <w:tcBorders>
              <w:left w:val="single" w:sz="6" w:space="0" w:color="auto"/>
              <w:bottom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p>
        </w:tc>
        <w:tc>
          <w:tcPr>
            <w:tcW w:w="413" w:type="pct"/>
            <w:tcBorders>
              <w:left w:val="single" w:sz="6" w:space="0" w:color="auto"/>
              <w:bottom w:val="single" w:sz="6" w:space="0" w:color="auto"/>
              <w:right w:val="single" w:sz="6" w:space="0" w:color="auto"/>
            </w:tcBorders>
            <w:shd w:val="clear" w:color="auto" w:fill="DEEAF6"/>
          </w:tcPr>
          <w:p w:rsidR="00A71CED" w:rsidRPr="00A603B3" w:rsidRDefault="00A71CED" w:rsidP="00C757BE">
            <w:pPr>
              <w:spacing w:line="240" w:lineRule="auto"/>
              <w:jc w:val="both"/>
              <w:rPr>
                <w:rFonts w:ascii="Times New Roman" w:hAnsi="Times New Roman"/>
                <w:sz w:val="24"/>
                <w:szCs w:val="24"/>
              </w:rPr>
            </w:pPr>
          </w:p>
        </w:tc>
      </w:tr>
      <w:tr w:rsidR="00A71CED" w:rsidRPr="00A603B3" w:rsidTr="00DA5E50">
        <w:trPr>
          <w:trHeight w:hRule="exact" w:val="872"/>
          <w:jc w:val="center"/>
        </w:trPr>
        <w:tc>
          <w:tcPr>
            <w:tcW w:w="630"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Bontea Raluca</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CC27D3" w:rsidP="00C757BE">
            <w:pPr>
              <w:spacing w:line="256" w:lineRule="auto"/>
              <w:jc w:val="both"/>
              <w:rPr>
                <w:rFonts w:ascii="Times New Roman" w:hAnsi="Times New Roman"/>
                <w:sz w:val="24"/>
                <w:szCs w:val="24"/>
              </w:rPr>
            </w:pPr>
            <w:r w:rsidRPr="00A603B3">
              <w:rPr>
                <w:rFonts w:ascii="Times New Roman" w:hAnsi="Times New Roman"/>
                <w:sz w:val="24"/>
                <w:szCs w:val="24"/>
              </w:rPr>
              <w:t>620</w:t>
            </w:r>
          </w:p>
        </w:tc>
        <w:tc>
          <w:tcPr>
            <w:tcW w:w="602"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DD5B41" w:rsidP="00C757BE">
            <w:pPr>
              <w:spacing w:line="256" w:lineRule="auto"/>
              <w:jc w:val="both"/>
              <w:rPr>
                <w:rFonts w:ascii="Times New Roman" w:hAnsi="Times New Roman"/>
                <w:sz w:val="24"/>
                <w:szCs w:val="24"/>
              </w:rPr>
            </w:pPr>
            <w:r w:rsidRPr="00A603B3">
              <w:rPr>
                <w:rFonts w:ascii="Times New Roman" w:hAnsi="Times New Roman"/>
                <w:sz w:val="24"/>
                <w:szCs w:val="24"/>
              </w:rPr>
              <w:t>579</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E222E" w:rsidP="00C757BE">
            <w:pPr>
              <w:spacing w:line="256" w:lineRule="auto"/>
              <w:jc w:val="both"/>
              <w:rPr>
                <w:rFonts w:ascii="Times New Roman" w:hAnsi="Times New Roman"/>
                <w:sz w:val="24"/>
                <w:szCs w:val="24"/>
              </w:rPr>
            </w:pPr>
            <w:r w:rsidRPr="00A603B3">
              <w:rPr>
                <w:rFonts w:ascii="Times New Roman" w:hAnsi="Times New Roman"/>
                <w:sz w:val="24"/>
                <w:szCs w:val="24"/>
              </w:rPr>
              <w:t>14</w:t>
            </w:r>
            <w:r w:rsidR="00B801B2" w:rsidRPr="00A603B3">
              <w:rPr>
                <w:rFonts w:ascii="Times New Roman" w:hAnsi="Times New Roman"/>
                <w:sz w:val="24"/>
                <w:szCs w:val="24"/>
              </w:rPr>
              <w:t>50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E229A3" w:rsidP="00C757BE">
            <w:pPr>
              <w:spacing w:line="256" w:lineRule="auto"/>
              <w:jc w:val="both"/>
              <w:rPr>
                <w:rFonts w:ascii="Times New Roman" w:hAnsi="Times New Roman"/>
                <w:sz w:val="24"/>
                <w:szCs w:val="24"/>
              </w:rPr>
            </w:pPr>
            <w:r w:rsidRPr="00A603B3">
              <w:rPr>
                <w:rFonts w:ascii="Times New Roman" w:hAnsi="Times New Roman"/>
                <w:sz w:val="24"/>
                <w:szCs w:val="24"/>
              </w:rPr>
              <w:t>99</w:t>
            </w:r>
          </w:p>
        </w:tc>
        <w:tc>
          <w:tcPr>
            <w:tcW w:w="529"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A50ABD" w:rsidP="00C757BE">
            <w:pPr>
              <w:spacing w:line="256" w:lineRule="auto"/>
              <w:jc w:val="both"/>
              <w:rPr>
                <w:rFonts w:ascii="Times New Roman" w:hAnsi="Times New Roman"/>
                <w:sz w:val="24"/>
                <w:szCs w:val="24"/>
              </w:rPr>
            </w:pPr>
            <w:r w:rsidRPr="00A603B3">
              <w:rPr>
                <w:rFonts w:ascii="Times New Roman" w:hAnsi="Times New Roman"/>
                <w:sz w:val="24"/>
                <w:szCs w:val="24"/>
              </w:rPr>
              <w:t>113</w:t>
            </w:r>
          </w:p>
        </w:tc>
        <w:tc>
          <w:tcPr>
            <w:tcW w:w="477"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CC27D3" w:rsidP="00C757BE">
            <w:pPr>
              <w:jc w:val="both"/>
              <w:rPr>
                <w:rFonts w:ascii="Times New Roman" w:hAnsi="Times New Roman"/>
                <w:sz w:val="24"/>
              </w:rPr>
            </w:pPr>
            <w:r w:rsidRPr="00A603B3">
              <w:rPr>
                <w:rFonts w:ascii="Times New Roman" w:hAnsi="Times New Roman"/>
                <w:sz w:val="24"/>
              </w:rPr>
              <w:t>93,4</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spacing w:line="240" w:lineRule="auto"/>
              <w:jc w:val="both"/>
              <w:rPr>
                <w:rFonts w:ascii="Times New Roman" w:hAnsi="Times New Roman"/>
                <w:sz w:val="24"/>
                <w:szCs w:val="24"/>
              </w:rPr>
            </w:pPr>
            <w:r w:rsidRPr="00A603B3">
              <w:rPr>
                <w:rFonts w:ascii="Times New Roman" w:hAnsi="Times New Roman"/>
                <w:sz w:val="24"/>
                <w:szCs w:val="24"/>
              </w:rPr>
              <w:t>117</w:t>
            </w:r>
          </w:p>
        </w:tc>
        <w:tc>
          <w:tcPr>
            <w:tcW w:w="312"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spacing w:line="240" w:lineRule="auto"/>
              <w:jc w:val="both"/>
              <w:rPr>
                <w:rFonts w:ascii="Times New Roman" w:hAnsi="Times New Roman"/>
                <w:sz w:val="24"/>
                <w:szCs w:val="24"/>
              </w:rPr>
            </w:pPr>
            <w:r w:rsidRPr="00A603B3">
              <w:rPr>
                <w:rFonts w:ascii="Times New Roman" w:hAnsi="Times New Roman"/>
                <w:sz w:val="24"/>
                <w:szCs w:val="24"/>
              </w:rPr>
              <w:t>29</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5523B" w:rsidP="00C757BE">
            <w:pPr>
              <w:spacing w:line="240" w:lineRule="auto"/>
              <w:jc w:val="both"/>
              <w:rPr>
                <w:rFonts w:ascii="Times New Roman" w:hAnsi="Times New Roman"/>
                <w:sz w:val="24"/>
                <w:szCs w:val="24"/>
              </w:rPr>
            </w:pPr>
            <w:r w:rsidRPr="00A603B3">
              <w:rPr>
                <w:rFonts w:ascii="Times New Roman" w:hAnsi="Times New Roman"/>
                <w:sz w:val="24"/>
                <w:szCs w:val="24"/>
              </w:rPr>
              <w:t>4</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51921" w:rsidP="00C757BE">
            <w:pPr>
              <w:spacing w:line="240" w:lineRule="auto"/>
              <w:jc w:val="both"/>
              <w:rPr>
                <w:rFonts w:ascii="Times New Roman" w:hAnsi="Times New Roman"/>
                <w:sz w:val="24"/>
                <w:szCs w:val="24"/>
              </w:rPr>
            </w:pPr>
            <w:r w:rsidRPr="00A603B3">
              <w:rPr>
                <w:rFonts w:ascii="Times New Roman" w:hAnsi="Times New Roman"/>
                <w:sz w:val="24"/>
                <w:szCs w:val="24"/>
              </w:rPr>
              <w:t>25</w:t>
            </w:r>
          </w:p>
        </w:tc>
      </w:tr>
      <w:tr w:rsidR="00A71CED" w:rsidRPr="00A603B3" w:rsidTr="00DA5E50">
        <w:trPr>
          <w:trHeight w:hRule="exact" w:val="950"/>
          <w:jc w:val="center"/>
        </w:trPr>
        <w:tc>
          <w:tcPr>
            <w:tcW w:w="630"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783183" w:rsidP="00C757BE">
            <w:pPr>
              <w:spacing w:line="256" w:lineRule="auto"/>
              <w:jc w:val="both"/>
              <w:rPr>
                <w:rFonts w:ascii="Times New Roman" w:hAnsi="Times New Roman"/>
                <w:sz w:val="24"/>
                <w:szCs w:val="24"/>
              </w:rPr>
            </w:pPr>
            <w:r w:rsidRPr="00A603B3">
              <w:rPr>
                <w:rFonts w:ascii="Times New Roman" w:hAnsi="Times New Roman"/>
                <w:sz w:val="24"/>
                <w:szCs w:val="24"/>
              </w:rPr>
              <w:t>Cioboată Mirela Elena</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E5827" w:rsidP="00C757BE">
            <w:pPr>
              <w:spacing w:line="256" w:lineRule="auto"/>
              <w:jc w:val="both"/>
              <w:rPr>
                <w:rFonts w:ascii="Times New Roman" w:hAnsi="Times New Roman"/>
                <w:sz w:val="24"/>
                <w:szCs w:val="24"/>
              </w:rPr>
            </w:pPr>
            <w:r w:rsidRPr="00A603B3">
              <w:rPr>
                <w:rFonts w:ascii="Times New Roman" w:hAnsi="Times New Roman"/>
                <w:sz w:val="24"/>
                <w:szCs w:val="24"/>
              </w:rPr>
              <w:t>594</w:t>
            </w:r>
          </w:p>
        </w:tc>
        <w:tc>
          <w:tcPr>
            <w:tcW w:w="602"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D73FC1" w:rsidP="00C757BE">
            <w:pPr>
              <w:spacing w:line="256" w:lineRule="auto"/>
              <w:jc w:val="both"/>
              <w:rPr>
                <w:rFonts w:ascii="Times New Roman" w:hAnsi="Times New Roman"/>
                <w:sz w:val="24"/>
                <w:szCs w:val="24"/>
              </w:rPr>
            </w:pPr>
            <w:r w:rsidRPr="00A603B3">
              <w:rPr>
                <w:rFonts w:ascii="Times New Roman" w:hAnsi="Times New Roman"/>
                <w:sz w:val="24"/>
                <w:szCs w:val="24"/>
              </w:rPr>
              <w:t>547</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E222E" w:rsidP="00C757BE">
            <w:pPr>
              <w:spacing w:line="256" w:lineRule="auto"/>
              <w:jc w:val="both"/>
              <w:rPr>
                <w:rFonts w:ascii="Times New Roman" w:hAnsi="Times New Roman"/>
                <w:sz w:val="24"/>
                <w:szCs w:val="24"/>
              </w:rPr>
            </w:pPr>
            <w:r w:rsidRPr="00A603B3">
              <w:rPr>
                <w:rFonts w:ascii="Times New Roman" w:hAnsi="Times New Roman"/>
                <w:sz w:val="24"/>
                <w:szCs w:val="24"/>
              </w:rPr>
              <w:t>24</w:t>
            </w:r>
            <w:r w:rsidR="00B801B2" w:rsidRPr="00A603B3">
              <w:rPr>
                <w:rFonts w:ascii="Times New Roman" w:hAnsi="Times New Roman"/>
                <w:sz w:val="24"/>
                <w:szCs w:val="24"/>
              </w:rPr>
              <w:t>62</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E229A3" w:rsidP="00C757BE">
            <w:pPr>
              <w:spacing w:line="256" w:lineRule="auto"/>
              <w:jc w:val="both"/>
              <w:rPr>
                <w:rFonts w:ascii="Times New Roman" w:hAnsi="Times New Roman"/>
                <w:sz w:val="24"/>
                <w:szCs w:val="24"/>
              </w:rPr>
            </w:pPr>
            <w:r w:rsidRPr="00A603B3">
              <w:rPr>
                <w:rFonts w:ascii="Times New Roman" w:hAnsi="Times New Roman"/>
                <w:sz w:val="24"/>
                <w:szCs w:val="24"/>
              </w:rPr>
              <w:t>136</w:t>
            </w:r>
          </w:p>
        </w:tc>
        <w:tc>
          <w:tcPr>
            <w:tcW w:w="529"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783183" w:rsidP="00C757BE">
            <w:pPr>
              <w:spacing w:line="256" w:lineRule="auto"/>
              <w:jc w:val="both"/>
              <w:rPr>
                <w:rFonts w:ascii="Times New Roman" w:hAnsi="Times New Roman"/>
                <w:sz w:val="24"/>
                <w:szCs w:val="24"/>
              </w:rPr>
            </w:pPr>
            <w:r w:rsidRPr="00A603B3">
              <w:rPr>
                <w:rFonts w:ascii="Times New Roman" w:hAnsi="Times New Roman"/>
                <w:sz w:val="24"/>
                <w:szCs w:val="24"/>
              </w:rPr>
              <w:t>14</w:t>
            </w:r>
          </w:p>
        </w:tc>
        <w:tc>
          <w:tcPr>
            <w:tcW w:w="477"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3E5827" w:rsidP="00C757BE">
            <w:pPr>
              <w:jc w:val="both"/>
              <w:rPr>
                <w:rFonts w:ascii="Times New Roman" w:hAnsi="Times New Roman"/>
                <w:sz w:val="24"/>
              </w:rPr>
            </w:pPr>
            <w:r w:rsidRPr="00A603B3">
              <w:rPr>
                <w:rFonts w:ascii="Times New Roman" w:hAnsi="Times New Roman"/>
                <w:sz w:val="24"/>
              </w:rPr>
              <w:t>92,1</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spacing w:line="256" w:lineRule="auto"/>
              <w:jc w:val="both"/>
              <w:rPr>
                <w:rFonts w:ascii="Times New Roman" w:hAnsi="Times New Roman"/>
                <w:sz w:val="24"/>
                <w:szCs w:val="24"/>
              </w:rPr>
            </w:pPr>
            <w:r w:rsidRPr="00A603B3">
              <w:rPr>
                <w:rFonts w:ascii="Times New Roman" w:hAnsi="Times New Roman"/>
                <w:sz w:val="24"/>
                <w:szCs w:val="24"/>
              </w:rPr>
              <w:t>272</w:t>
            </w:r>
          </w:p>
        </w:tc>
        <w:tc>
          <w:tcPr>
            <w:tcW w:w="312"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spacing w:line="256" w:lineRule="auto"/>
              <w:jc w:val="both"/>
              <w:rPr>
                <w:rFonts w:ascii="Times New Roman" w:hAnsi="Times New Roman"/>
                <w:sz w:val="24"/>
                <w:szCs w:val="24"/>
              </w:rPr>
            </w:pPr>
            <w:r w:rsidRPr="00A603B3">
              <w:rPr>
                <w:rFonts w:ascii="Times New Roman" w:hAnsi="Times New Roman"/>
                <w:sz w:val="24"/>
                <w:szCs w:val="24"/>
              </w:rPr>
              <w:t>29</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5523B" w:rsidP="00C757BE">
            <w:pPr>
              <w:spacing w:line="256" w:lineRule="auto"/>
              <w:jc w:val="both"/>
              <w:rPr>
                <w:rFonts w:ascii="Times New Roman" w:hAnsi="Times New Roman"/>
                <w:sz w:val="24"/>
                <w:szCs w:val="24"/>
              </w:rPr>
            </w:pPr>
            <w:r w:rsidRPr="00A603B3">
              <w:rPr>
                <w:rFonts w:ascii="Times New Roman" w:hAnsi="Times New Roman"/>
                <w:sz w:val="24"/>
                <w:szCs w:val="24"/>
              </w:rPr>
              <w:t>5</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A71CED" w:rsidP="00C757BE">
            <w:pPr>
              <w:spacing w:line="256" w:lineRule="auto"/>
              <w:jc w:val="both"/>
              <w:rPr>
                <w:rFonts w:ascii="Times New Roman" w:hAnsi="Times New Roman"/>
                <w:sz w:val="24"/>
                <w:szCs w:val="24"/>
              </w:rPr>
            </w:pPr>
            <w:bookmarkStart w:id="2" w:name="_GoBack"/>
            <w:bookmarkEnd w:id="2"/>
          </w:p>
        </w:tc>
      </w:tr>
      <w:tr w:rsidR="00A71CED" w:rsidRPr="00A603B3" w:rsidTr="00DA5E50">
        <w:trPr>
          <w:trHeight w:hRule="exact" w:val="729"/>
          <w:jc w:val="center"/>
        </w:trPr>
        <w:tc>
          <w:tcPr>
            <w:tcW w:w="630"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Firan Veronica</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E5827" w:rsidP="00C757BE">
            <w:pPr>
              <w:spacing w:line="256" w:lineRule="auto"/>
              <w:jc w:val="both"/>
              <w:rPr>
                <w:rFonts w:ascii="Times New Roman" w:hAnsi="Times New Roman"/>
                <w:sz w:val="24"/>
                <w:szCs w:val="24"/>
              </w:rPr>
            </w:pPr>
            <w:r w:rsidRPr="00A603B3">
              <w:rPr>
                <w:rFonts w:ascii="Times New Roman" w:hAnsi="Times New Roman"/>
                <w:sz w:val="24"/>
                <w:szCs w:val="24"/>
              </w:rPr>
              <w:t>451</w:t>
            </w:r>
          </w:p>
        </w:tc>
        <w:tc>
          <w:tcPr>
            <w:tcW w:w="602"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D73FC1" w:rsidP="00C757BE">
            <w:pPr>
              <w:spacing w:line="256" w:lineRule="auto"/>
              <w:jc w:val="both"/>
              <w:rPr>
                <w:rFonts w:ascii="Times New Roman" w:hAnsi="Times New Roman"/>
                <w:sz w:val="24"/>
                <w:szCs w:val="24"/>
              </w:rPr>
            </w:pPr>
            <w:r w:rsidRPr="00A603B3">
              <w:rPr>
                <w:rFonts w:ascii="Times New Roman" w:hAnsi="Times New Roman"/>
                <w:sz w:val="24"/>
                <w:szCs w:val="24"/>
              </w:rPr>
              <w:t>519</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E222E" w:rsidP="00C757BE">
            <w:pPr>
              <w:spacing w:line="256" w:lineRule="auto"/>
              <w:jc w:val="both"/>
              <w:rPr>
                <w:rFonts w:ascii="Times New Roman" w:hAnsi="Times New Roman"/>
                <w:sz w:val="24"/>
                <w:szCs w:val="24"/>
              </w:rPr>
            </w:pPr>
            <w:r w:rsidRPr="00A603B3">
              <w:rPr>
                <w:rFonts w:ascii="Times New Roman" w:hAnsi="Times New Roman"/>
                <w:sz w:val="24"/>
                <w:szCs w:val="24"/>
              </w:rPr>
              <w:t>186</w:t>
            </w:r>
            <w:r w:rsidR="00B801B2" w:rsidRPr="00A603B3">
              <w:rPr>
                <w:rFonts w:ascii="Times New Roman" w:hAnsi="Times New Roman"/>
                <w:sz w:val="24"/>
                <w:szCs w:val="24"/>
              </w:rPr>
              <w:t>7</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E229A3" w:rsidP="00C757BE">
            <w:pPr>
              <w:spacing w:line="256" w:lineRule="auto"/>
              <w:jc w:val="both"/>
              <w:rPr>
                <w:rFonts w:ascii="Times New Roman" w:hAnsi="Times New Roman"/>
                <w:sz w:val="24"/>
                <w:szCs w:val="24"/>
              </w:rPr>
            </w:pPr>
            <w:r w:rsidRPr="00A603B3">
              <w:rPr>
                <w:rFonts w:ascii="Times New Roman" w:hAnsi="Times New Roman"/>
                <w:sz w:val="24"/>
                <w:szCs w:val="24"/>
              </w:rPr>
              <w:t>177</w:t>
            </w:r>
          </w:p>
        </w:tc>
        <w:tc>
          <w:tcPr>
            <w:tcW w:w="529"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D5131B" w:rsidP="00C757BE">
            <w:pPr>
              <w:spacing w:line="256" w:lineRule="auto"/>
              <w:jc w:val="both"/>
              <w:rPr>
                <w:rFonts w:ascii="Times New Roman" w:hAnsi="Times New Roman"/>
                <w:sz w:val="24"/>
                <w:szCs w:val="24"/>
              </w:rPr>
            </w:pPr>
            <w:r w:rsidRPr="00A603B3">
              <w:rPr>
                <w:rFonts w:ascii="Times New Roman" w:hAnsi="Times New Roman"/>
                <w:sz w:val="24"/>
                <w:szCs w:val="24"/>
              </w:rPr>
              <w:t>98</w:t>
            </w:r>
          </w:p>
        </w:tc>
        <w:tc>
          <w:tcPr>
            <w:tcW w:w="477"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3E5827" w:rsidP="00C757BE">
            <w:pPr>
              <w:jc w:val="both"/>
              <w:rPr>
                <w:rFonts w:ascii="Times New Roman" w:hAnsi="Times New Roman"/>
                <w:sz w:val="24"/>
              </w:rPr>
            </w:pPr>
            <w:r w:rsidRPr="00A603B3">
              <w:rPr>
                <w:rFonts w:ascii="Times New Roman" w:hAnsi="Times New Roman"/>
                <w:sz w:val="24"/>
              </w:rPr>
              <w:t>115,1</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jc w:val="both"/>
              <w:rPr>
                <w:rFonts w:ascii="Times New Roman" w:hAnsi="Times New Roman"/>
                <w:sz w:val="24"/>
                <w:szCs w:val="24"/>
              </w:rPr>
            </w:pPr>
            <w:r w:rsidRPr="00A603B3">
              <w:rPr>
                <w:rFonts w:ascii="Times New Roman" w:hAnsi="Times New Roman"/>
                <w:sz w:val="24"/>
                <w:szCs w:val="24"/>
              </w:rPr>
              <w:t>203</w:t>
            </w:r>
          </w:p>
        </w:tc>
        <w:tc>
          <w:tcPr>
            <w:tcW w:w="312"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jc w:val="both"/>
              <w:rPr>
                <w:rFonts w:ascii="Times New Roman" w:hAnsi="Times New Roman"/>
                <w:sz w:val="24"/>
                <w:szCs w:val="24"/>
              </w:rPr>
            </w:pPr>
            <w:r w:rsidRPr="00A603B3">
              <w:rPr>
                <w:rFonts w:ascii="Times New Roman" w:hAnsi="Times New Roman"/>
                <w:sz w:val="24"/>
                <w:szCs w:val="24"/>
              </w:rPr>
              <w:t>21</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5523B" w:rsidP="00C757BE">
            <w:pPr>
              <w:jc w:val="both"/>
              <w:rPr>
                <w:rFonts w:ascii="Times New Roman" w:hAnsi="Times New Roman"/>
                <w:sz w:val="24"/>
                <w:szCs w:val="24"/>
              </w:rPr>
            </w:pPr>
            <w:r w:rsidRPr="00A603B3">
              <w:rPr>
                <w:rFonts w:ascii="Times New Roman" w:hAnsi="Times New Roman"/>
                <w:sz w:val="24"/>
                <w:szCs w:val="24"/>
              </w:rPr>
              <w:t>4</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044FB" w:rsidP="00C757BE">
            <w:pPr>
              <w:jc w:val="both"/>
              <w:rPr>
                <w:rFonts w:ascii="Times New Roman" w:hAnsi="Times New Roman"/>
                <w:sz w:val="24"/>
                <w:szCs w:val="24"/>
              </w:rPr>
            </w:pPr>
            <w:r w:rsidRPr="00A603B3">
              <w:rPr>
                <w:rFonts w:ascii="Times New Roman" w:hAnsi="Times New Roman"/>
                <w:sz w:val="24"/>
                <w:szCs w:val="24"/>
              </w:rPr>
              <w:t>20</w:t>
            </w:r>
          </w:p>
        </w:tc>
      </w:tr>
      <w:tr w:rsidR="00A71CED" w:rsidRPr="00A603B3" w:rsidTr="00DA5E50">
        <w:trPr>
          <w:trHeight w:hRule="exact" w:val="729"/>
          <w:jc w:val="center"/>
        </w:trPr>
        <w:tc>
          <w:tcPr>
            <w:tcW w:w="630"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Mo</w:t>
            </w:r>
            <w:r w:rsidR="00F0428F" w:rsidRPr="00A603B3">
              <w:rPr>
                <w:rFonts w:ascii="Times New Roman" w:hAnsi="Times New Roman"/>
                <w:sz w:val="24"/>
                <w:szCs w:val="24"/>
              </w:rPr>
              <w:t>ţ</w:t>
            </w:r>
            <w:r w:rsidRPr="00A603B3">
              <w:rPr>
                <w:rFonts w:ascii="Times New Roman" w:hAnsi="Times New Roman"/>
                <w:sz w:val="24"/>
                <w:szCs w:val="24"/>
              </w:rPr>
              <w:t>îrlichie Lumini</w:t>
            </w:r>
            <w:r w:rsidR="00F0428F" w:rsidRPr="00A603B3">
              <w:rPr>
                <w:rFonts w:ascii="Times New Roman" w:hAnsi="Times New Roman"/>
                <w:sz w:val="24"/>
                <w:szCs w:val="24"/>
              </w:rPr>
              <w:t>ţ</w:t>
            </w:r>
            <w:r w:rsidRPr="00A603B3">
              <w:rPr>
                <w:rFonts w:ascii="Times New Roman" w:hAnsi="Times New Roman"/>
                <w:sz w:val="24"/>
                <w:szCs w:val="24"/>
              </w:rPr>
              <w:t>a</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3E5827" w:rsidP="00C757BE">
            <w:pPr>
              <w:spacing w:line="256" w:lineRule="auto"/>
              <w:jc w:val="both"/>
              <w:rPr>
                <w:rFonts w:ascii="Times New Roman" w:hAnsi="Times New Roman"/>
                <w:sz w:val="24"/>
                <w:szCs w:val="24"/>
              </w:rPr>
            </w:pPr>
            <w:r w:rsidRPr="00A603B3">
              <w:rPr>
                <w:rFonts w:ascii="Times New Roman" w:hAnsi="Times New Roman"/>
                <w:sz w:val="24"/>
                <w:szCs w:val="24"/>
              </w:rPr>
              <w:t>509</w:t>
            </w:r>
          </w:p>
        </w:tc>
        <w:tc>
          <w:tcPr>
            <w:tcW w:w="602"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D73FC1" w:rsidP="00C757BE">
            <w:pPr>
              <w:spacing w:line="256" w:lineRule="auto"/>
              <w:jc w:val="both"/>
              <w:rPr>
                <w:rFonts w:ascii="Times New Roman" w:hAnsi="Times New Roman"/>
                <w:sz w:val="24"/>
                <w:szCs w:val="24"/>
              </w:rPr>
            </w:pPr>
            <w:r w:rsidRPr="00A603B3">
              <w:rPr>
                <w:rFonts w:ascii="Times New Roman" w:hAnsi="Times New Roman"/>
                <w:sz w:val="24"/>
                <w:szCs w:val="24"/>
              </w:rPr>
              <w:t>552</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E222E" w:rsidP="00C757BE">
            <w:pPr>
              <w:spacing w:line="256" w:lineRule="auto"/>
              <w:jc w:val="both"/>
              <w:rPr>
                <w:rFonts w:ascii="Times New Roman" w:hAnsi="Times New Roman"/>
                <w:sz w:val="24"/>
                <w:szCs w:val="24"/>
              </w:rPr>
            </w:pPr>
            <w:r w:rsidRPr="00A603B3">
              <w:rPr>
                <w:rFonts w:ascii="Times New Roman" w:hAnsi="Times New Roman"/>
                <w:sz w:val="24"/>
                <w:szCs w:val="24"/>
              </w:rPr>
              <w:t>19</w:t>
            </w:r>
            <w:r w:rsidR="00B801B2" w:rsidRPr="00A603B3">
              <w:rPr>
                <w:rFonts w:ascii="Times New Roman" w:hAnsi="Times New Roman"/>
                <w:sz w:val="24"/>
                <w:szCs w:val="24"/>
              </w:rPr>
              <w:t>15</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E229A3" w:rsidP="00C757BE">
            <w:pPr>
              <w:spacing w:line="256" w:lineRule="auto"/>
              <w:jc w:val="both"/>
              <w:rPr>
                <w:rFonts w:ascii="Times New Roman" w:hAnsi="Times New Roman"/>
                <w:sz w:val="24"/>
                <w:szCs w:val="24"/>
              </w:rPr>
            </w:pPr>
            <w:r w:rsidRPr="00A603B3">
              <w:rPr>
                <w:rFonts w:ascii="Times New Roman" w:hAnsi="Times New Roman"/>
                <w:sz w:val="24"/>
                <w:szCs w:val="24"/>
              </w:rPr>
              <w:t>140</w:t>
            </w:r>
          </w:p>
        </w:tc>
        <w:tc>
          <w:tcPr>
            <w:tcW w:w="529"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D5131B" w:rsidP="00C757BE">
            <w:pPr>
              <w:spacing w:line="256" w:lineRule="auto"/>
              <w:jc w:val="both"/>
              <w:rPr>
                <w:rFonts w:ascii="Times New Roman" w:hAnsi="Times New Roman"/>
                <w:sz w:val="24"/>
                <w:szCs w:val="24"/>
              </w:rPr>
            </w:pPr>
            <w:r w:rsidRPr="00A603B3">
              <w:rPr>
                <w:rFonts w:ascii="Times New Roman" w:hAnsi="Times New Roman"/>
                <w:sz w:val="24"/>
                <w:szCs w:val="24"/>
              </w:rPr>
              <w:t>140</w:t>
            </w:r>
          </w:p>
        </w:tc>
        <w:tc>
          <w:tcPr>
            <w:tcW w:w="477"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3E5827" w:rsidP="00C757BE">
            <w:pPr>
              <w:jc w:val="both"/>
              <w:rPr>
                <w:rFonts w:ascii="Times New Roman" w:hAnsi="Times New Roman"/>
                <w:sz w:val="24"/>
              </w:rPr>
            </w:pPr>
            <w:r w:rsidRPr="00A603B3">
              <w:rPr>
                <w:rFonts w:ascii="Times New Roman" w:hAnsi="Times New Roman"/>
                <w:sz w:val="24"/>
              </w:rPr>
              <w:t>108,4</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jc w:val="both"/>
              <w:rPr>
                <w:rFonts w:ascii="Times New Roman" w:hAnsi="Times New Roman"/>
                <w:sz w:val="24"/>
                <w:szCs w:val="24"/>
              </w:rPr>
            </w:pPr>
            <w:r w:rsidRPr="00A603B3">
              <w:rPr>
                <w:rFonts w:ascii="Times New Roman" w:hAnsi="Times New Roman"/>
                <w:sz w:val="24"/>
                <w:szCs w:val="24"/>
              </w:rPr>
              <w:t>222</w:t>
            </w:r>
          </w:p>
        </w:tc>
        <w:tc>
          <w:tcPr>
            <w:tcW w:w="312"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jc w:val="both"/>
              <w:rPr>
                <w:rFonts w:ascii="Times New Roman" w:hAnsi="Times New Roman"/>
                <w:sz w:val="24"/>
                <w:szCs w:val="24"/>
              </w:rPr>
            </w:pPr>
            <w:r w:rsidRPr="00A603B3">
              <w:rPr>
                <w:rFonts w:ascii="Times New Roman" w:hAnsi="Times New Roman"/>
                <w:sz w:val="24"/>
                <w:szCs w:val="24"/>
              </w:rPr>
              <w:t>29</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5523B" w:rsidP="00C757BE">
            <w:pPr>
              <w:jc w:val="both"/>
              <w:rPr>
                <w:rFonts w:ascii="Times New Roman" w:hAnsi="Times New Roman"/>
                <w:sz w:val="24"/>
                <w:szCs w:val="24"/>
              </w:rPr>
            </w:pPr>
            <w:r w:rsidRPr="00A603B3">
              <w:rPr>
                <w:rFonts w:ascii="Times New Roman" w:hAnsi="Times New Roman"/>
                <w:sz w:val="24"/>
                <w:szCs w:val="24"/>
              </w:rPr>
              <w:t>0</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044FB" w:rsidP="00C757BE">
            <w:pPr>
              <w:jc w:val="both"/>
              <w:rPr>
                <w:rFonts w:ascii="Times New Roman" w:hAnsi="Times New Roman"/>
                <w:sz w:val="24"/>
                <w:szCs w:val="24"/>
              </w:rPr>
            </w:pPr>
            <w:r w:rsidRPr="00A603B3">
              <w:rPr>
                <w:rFonts w:ascii="Times New Roman" w:hAnsi="Times New Roman"/>
                <w:sz w:val="24"/>
                <w:szCs w:val="24"/>
              </w:rPr>
              <w:t>15</w:t>
            </w:r>
          </w:p>
        </w:tc>
      </w:tr>
      <w:tr w:rsidR="00A71CED" w:rsidRPr="00A603B3" w:rsidTr="00DA5E50">
        <w:trPr>
          <w:trHeight w:hRule="exact" w:val="839"/>
          <w:jc w:val="center"/>
        </w:trPr>
        <w:tc>
          <w:tcPr>
            <w:tcW w:w="630"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P</w:t>
            </w:r>
            <w:r w:rsidR="00D5131B" w:rsidRPr="00A603B3">
              <w:rPr>
                <w:rFonts w:ascii="Times New Roman" w:hAnsi="Times New Roman"/>
                <w:sz w:val="24"/>
                <w:szCs w:val="24"/>
              </w:rPr>
              <w:t xml:space="preserve">opescu </w:t>
            </w:r>
            <w:r w:rsidR="0053456E" w:rsidRPr="00A603B3">
              <w:rPr>
                <w:rFonts w:ascii="Times New Roman" w:hAnsi="Times New Roman"/>
                <w:sz w:val="24"/>
                <w:szCs w:val="24"/>
              </w:rPr>
              <w:t xml:space="preserve">Maria </w:t>
            </w:r>
            <w:r w:rsidR="00D5131B" w:rsidRPr="00A603B3">
              <w:rPr>
                <w:rFonts w:ascii="Times New Roman" w:hAnsi="Times New Roman"/>
                <w:sz w:val="24"/>
                <w:szCs w:val="24"/>
              </w:rPr>
              <w:t>Lorena</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2479A4" w:rsidP="00C757BE">
            <w:pPr>
              <w:spacing w:line="256" w:lineRule="auto"/>
              <w:jc w:val="both"/>
              <w:rPr>
                <w:rFonts w:ascii="Times New Roman" w:hAnsi="Times New Roman"/>
                <w:sz w:val="24"/>
                <w:szCs w:val="24"/>
              </w:rPr>
            </w:pPr>
            <w:r w:rsidRPr="00A603B3">
              <w:rPr>
                <w:rFonts w:ascii="Times New Roman" w:hAnsi="Times New Roman"/>
                <w:sz w:val="24"/>
                <w:szCs w:val="24"/>
              </w:rPr>
              <w:t>245</w:t>
            </w:r>
          </w:p>
        </w:tc>
        <w:tc>
          <w:tcPr>
            <w:tcW w:w="602"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D73FC1" w:rsidP="00C757BE">
            <w:pPr>
              <w:spacing w:line="256" w:lineRule="auto"/>
              <w:jc w:val="both"/>
              <w:rPr>
                <w:rFonts w:ascii="Times New Roman" w:hAnsi="Times New Roman"/>
                <w:sz w:val="24"/>
                <w:szCs w:val="24"/>
              </w:rPr>
            </w:pPr>
            <w:r w:rsidRPr="00A603B3">
              <w:rPr>
                <w:rFonts w:ascii="Times New Roman" w:hAnsi="Times New Roman"/>
                <w:sz w:val="24"/>
                <w:szCs w:val="24"/>
              </w:rPr>
              <w:t>214</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53456E" w:rsidP="00C757BE">
            <w:pPr>
              <w:spacing w:line="256" w:lineRule="auto"/>
              <w:jc w:val="both"/>
              <w:rPr>
                <w:rFonts w:ascii="Times New Roman" w:hAnsi="Times New Roman"/>
                <w:sz w:val="24"/>
                <w:szCs w:val="24"/>
              </w:rPr>
            </w:pPr>
            <w:r w:rsidRPr="00A603B3">
              <w:rPr>
                <w:rFonts w:ascii="Times New Roman" w:hAnsi="Times New Roman"/>
                <w:sz w:val="24"/>
                <w:szCs w:val="24"/>
              </w:rPr>
              <w:t>58</w:t>
            </w:r>
            <w:r w:rsidR="00B801B2" w:rsidRPr="00A603B3">
              <w:rPr>
                <w:rFonts w:ascii="Times New Roman" w:hAnsi="Times New Roman"/>
                <w:sz w:val="24"/>
                <w:szCs w:val="24"/>
              </w:rPr>
              <w:t>9</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E229A3" w:rsidP="00C757BE">
            <w:pPr>
              <w:spacing w:line="256" w:lineRule="auto"/>
              <w:jc w:val="both"/>
              <w:rPr>
                <w:rFonts w:ascii="Times New Roman" w:hAnsi="Times New Roman"/>
                <w:sz w:val="24"/>
                <w:szCs w:val="24"/>
              </w:rPr>
            </w:pPr>
            <w:r w:rsidRPr="00A603B3">
              <w:rPr>
                <w:rFonts w:ascii="Times New Roman" w:hAnsi="Times New Roman"/>
                <w:sz w:val="24"/>
                <w:szCs w:val="24"/>
              </w:rPr>
              <w:t>67</w:t>
            </w:r>
          </w:p>
        </w:tc>
        <w:tc>
          <w:tcPr>
            <w:tcW w:w="529"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D5131B" w:rsidP="00C757BE">
            <w:pPr>
              <w:spacing w:line="256" w:lineRule="auto"/>
              <w:jc w:val="both"/>
              <w:rPr>
                <w:rFonts w:ascii="Times New Roman" w:hAnsi="Times New Roman"/>
                <w:sz w:val="24"/>
                <w:szCs w:val="24"/>
              </w:rPr>
            </w:pPr>
            <w:r w:rsidRPr="00A603B3">
              <w:rPr>
                <w:rFonts w:ascii="Times New Roman" w:hAnsi="Times New Roman"/>
                <w:sz w:val="24"/>
                <w:szCs w:val="24"/>
              </w:rPr>
              <w:t>8</w:t>
            </w:r>
          </w:p>
        </w:tc>
        <w:tc>
          <w:tcPr>
            <w:tcW w:w="477"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2479A4" w:rsidP="00C757BE">
            <w:pPr>
              <w:jc w:val="both"/>
              <w:rPr>
                <w:rFonts w:ascii="Times New Roman" w:hAnsi="Times New Roman"/>
                <w:sz w:val="24"/>
              </w:rPr>
            </w:pPr>
            <w:r w:rsidRPr="00A603B3">
              <w:rPr>
                <w:rFonts w:ascii="Times New Roman" w:hAnsi="Times New Roman"/>
                <w:sz w:val="24"/>
              </w:rPr>
              <w:t>87,3</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jc w:val="both"/>
              <w:rPr>
                <w:rFonts w:ascii="Times New Roman" w:hAnsi="Times New Roman"/>
                <w:sz w:val="24"/>
                <w:szCs w:val="24"/>
              </w:rPr>
            </w:pPr>
            <w:r w:rsidRPr="00A603B3">
              <w:rPr>
                <w:rFonts w:ascii="Times New Roman" w:hAnsi="Times New Roman"/>
                <w:sz w:val="24"/>
                <w:szCs w:val="24"/>
              </w:rPr>
              <w:t>137</w:t>
            </w:r>
          </w:p>
        </w:tc>
        <w:tc>
          <w:tcPr>
            <w:tcW w:w="312"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61C73" w:rsidP="00C757BE">
            <w:pPr>
              <w:jc w:val="both"/>
              <w:rPr>
                <w:rFonts w:ascii="Times New Roman" w:hAnsi="Times New Roman"/>
                <w:sz w:val="24"/>
                <w:szCs w:val="24"/>
              </w:rPr>
            </w:pPr>
            <w:r w:rsidRPr="00A603B3">
              <w:rPr>
                <w:rFonts w:ascii="Times New Roman" w:hAnsi="Times New Roman"/>
                <w:sz w:val="24"/>
                <w:szCs w:val="24"/>
              </w:rPr>
              <w:t>14</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5523B" w:rsidP="00C757BE">
            <w:pPr>
              <w:jc w:val="both"/>
              <w:rPr>
                <w:rFonts w:ascii="Times New Roman" w:hAnsi="Times New Roman"/>
                <w:sz w:val="24"/>
                <w:szCs w:val="24"/>
              </w:rPr>
            </w:pPr>
            <w:r w:rsidRPr="00A603B3">
              <w:rPr>
                <w:rFonts w:ascii="Times New Roman" w:hAnsi="Times New Roman"/>
                <w:sz w:val="24"/>
                <w:szCs w:val="24"/>
              </w:rPr>
              <w:t>0</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27738" w:rsidP="00C757BE">
            <w:pPr>
              <w:jc w:val="both"/>
              <w:rPr>
                <w:rFonts w:ascii="Times New Roman" w:hAnsi="Times New Roman"/>
                <w:sz w:val="24"/>
                <w:szCs w:val="24"/>
              </w:rPr>
            </w:pPr>
            <w:r>
              <w:rPr>
                <w:rFonts w:ascii="Times New Roman" w:hAnsi="Times New Roman"/>
                <w:sz w:val="24"/>
                <w:szCs w:val="24"/>
              </w:rPr>
              <w:t>0</w:t>
            </w:r>
          </w:p>
        </w:tc>
      </w:tr>
      <w:tr w:rsidR="00D5770C" w:rsidRPr="00A603B3" w:rsidTr="00DA5E50">
        <w:trPr>
          <w:trHeight w:hRule="exact" w:val="839"/>
          <w:jc w:val="center"/>
        </w:trPr>
        <w:tc>
          <w:tcPr>
            <w:tcW w:w="630" w:type="pct"/>
            <w:tcBorders>
              <w:top w:val="single" w:sz="6" w:space="0" w:color="auto"/>
              <w:left w:val="single" w:sz="6" w:space="0" w:color="auto"/>
              <w:bottom w:val="single" w:sz="6" w:space="0" w:color="auto"/>
              <w:right w:val="single" w:sz="6" w:space="0" w:color="auto"/>
            </w:tcBorders>
            <w:shd w:val="clear" w:color="auto" w:fill="FFFFFF"/>
            <w:vAlign w:val="center"/>
          </w:tcPr>
          <w:p w:rsidR="00D5770C" w:rsidRPr="00A603B3" w:rsidRDefault="00D5770C" w:rsidP="00C757BE">
            <w:pPr>
              <w:spacing w:line="256" w:lineRule="auto"/>
              <w:jc w:val="both"/>
              <w:rPr>
                <w:rFonts w:ascii="Times New Roman" w:hAnsi="Times New Roman"/>
                <w:sz w:val="24"/>
                <w:szCs w:val="24"/>
              </w:rPr>
            </w:pPr>
            <w:r w:rsidRPr="00A603B3">
              <w:rPr>
                <w:rFonts w:ascii="Times New Roman" w:hAnsi="Times New Roman"/>
                <w:sz w:val="24"/>
                <w:szCs w:val="24"/>
              </w:rPr>
              <w:lastRenderedPageBreak/>
              <w:t>Stîrlea Constantin Valentin</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D5770C" w:rsidRPr="00A603B3" w:rsidRDefault="002479A4" w:rsidP="00C757BE">
            <w:pPr>
              <w:spacing w:line="256" w:lineRule="auto"/>
              <w:jc w:val="both"/>
              <w:rPr>
                <w:rFonts w:ascii="Times New Roman" w:hAnsi="Times New Roman"/>
                <w:sz w:val="24"/>
                <w:szCs w:val="24"/>
              </w:rPr>
            </w:pPr>
            <w:r w:rsidRPr="00A603B3">
              <w:rPr>
                <w:rFonts w:ascii="Times New Roman" w:hAnsi="Times New Roman"/>
                <w:sz w:val="24"/>
                <w:szCs w:val="24"/>
              </w:rPr>
              <w:t>374</w:t>
            </w:r>
          </w:p>
        </w:tc>
        <w:tc>
          <w:tcPr>
            <w:tcW w:w="602" w:type="pct"/>
            <w:tcBorders>
              <w:top w:val="single" w:sz="6" w:space="0" w:color="auto"/>
              <w:left w:val="single" w:sz="6" w:space="0" w:color="auto"/>
              <w:bottom w:val="single" w:sz="6" w:space="0" w:color="auto"/>
              <w:right w:val="single" w:sz="6" w:space="0" w:color="auto"/>
            </w:tcBorders>
            <w:shd w:val="clear" w:color="auto" w:fill="FFFFFF"/>
            <w:vAlign w:val="center"/>
          </w:tcPr>
          <w:p w:rsidR="00D5770C" w:rsidRPr="00A603B3" w:rsidRDefault="002F671A" w:rsidP="00C757BE">
            <w:pPr>
              <w:spacing w:line="256" w:lineRule="auto"/>
              <w:jc w:val="both"/>
              <w:rPr>
                <w:rFonts w:ascii="Times New Roman" w:hAnsi="Times New Roman"/>
                <w:sz w:val="24"/>
                <w:szCs w:val="24"/>
              </w:rPr>
            </w:pPr>
            <w:r w:rsidRPr="00A603B3">
              <w:rPr>
                <w:rFonts w:ascii="Times New Roman" w:hAnsi="Times New Roman"/>
                <w:sz w:val="24"/>
                <w:szCs w:val="24"/>
              </w:rPr>
              <w:t>343</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D5770C" w:rsidRPr="00A603B3" w:rsidRDefault="0053456E" w:rsidP="00C757BE">
            <w:pPr>
              <w:spacing w:line="256" w:lineRule="auto"/>
              <w:jc w:val="both"/>
              <w:rPr>
                <w:rFonts w:ascii="Times New Roman" w:hAnsi="Times New Roman"/>
                <w:sz w:val="24"/>
                <w:szCs w:val="24"/>
              </w:rPr>
            </w:pPr>
            <w:r w:rsidRPr="00A603B3">
              <w:rPr>
                <w:rFonts w:ascii="Times New Roman" w:hAnsi="Times New Roman"/>
                <w:sz w:val="24"/>
                <w:szCs w:val="24"/>
              </w:rPr>
              <w:t>9</w:t>
            </w:r>
            <w:r w:rsidR="00B4554E" w:rsidRPr="00A603B3">
              <w:rPr>
                <w:rFonts w:ascii="Times New Roman" w:hAnsi="Times New Roman"/>
                <w:sz w:val="24"/>
                <w:szCs w:val="24"/>
              </w:rPr>
              <w:t>35</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D5770C" w:rsidRPr="00A603B3" w:rsidRDefault="00E229A3" w:rsidP="00C757BE">
            <w:pPr>
              <w:spacing w:line="256" w:lineRule="auto"/>
              <w:jc w:val="both"/>
              <w:rPr>
                <w:rFonts w:ascii="Times New Roman" w:hAnsi="Times New Roman"/>
                <w:sz w:val="24"/>
                <w:szCs w:val="24"/>
              </w:rPr>
            </w:pPr>
            <w:r w:rsidRPr="00A603B3">
              <w:rPr>
                <w:rFonts w:ascii="Times New Roman" w:hAnsi="Times New Roman"/>
                <w:sz w:val="24"/>
                <w:szCs w:val="24"/>
              </w:rPr>
              <w:t>98</w:t>
            </w:r>
          </w:p>
        </w:tc>
        <w:tc>
          <w:tcPr>
            <w:tcW w:w="529" w:type="pct"/>
            <w:tcBorders>
              <w:top w:val="single" w:sz="6" w:space="0" w:color="auto"/>
              <w:left w:val="single" w:sz="6" w:space="0" w:color="auto"/>
              <w:bottom w:val="single" w:sz="6" w:space="0" w:color="auto"/>
              <w:right w:val="single" w:sz="6" w:space="0" w:color="auto"/>
            </w:tcBorders>
            <w:shd w:val="clear" w:color="auto" w:fill="FFFFFF"/>
          </w:tcPr>
          <w:p w:rsidR="00D5770C" w:rsidRPr="00A603B3" w:rsidRDefault="00D5770C" w:rsidP="00C757BE">
            <w:pPr>
              <w:spacing w:line="256" w:lineRule="auto"/>
              <w:jc w:val="both"/>
              <w:rPr>
                <w:rFonts w:ascii="Times New Roman" w:hAnsi="Times New Roman"/>
                <w:sz w:val="24"/>
                <w:szCs w:val="24"/>
              </w:rPr>
            </w:pPr>
            <w:r w:rsidRPr="00A603B3">
              <w:rPr>
                <w:rFonts w:ascii="Times New Roman" w:hAnsi="Times New Roman"/>
                <w:sz w:val="24"/>
                <w:szCs w:val="24"/>
              </w:rPr>
              <w:t>12</w:t>
            </w:r>
          </w:p>
        </w:tc>
        <w:tc>
          <w:tcPr>
            <w:tcW w:w="477" w:type="pct"/>
            <w:tcBorders>
              <w:top w:val="single" w:sz="6" w:space="0" w:color="auto"/>
              <w:left w:val="single" w:sz="6" w:space="0" w:color="auto"/>
              <w:bottom w:val="single" w:sz="6" w:space="0" w:color="auto"/>
              <w:right w:val="single" w:sz="6" w:space="0" w:color="auto"/>
            </w:tcBorders>
            <w:shd w:val="clear" w:color="auto" w:fill="FFFFFF"/>
          </w:tcPr>
          <w:p w:rsidR="00D5770C" w:rsidRPr="00A603B3" w:rsidRDefault="002479A4" w:rsidP="00C757BE">
            <w:pPr>
              <w:jc w:val="both"/>
              <w:rPr>
                <w:rFonts w:ascii="Times New Roman" w:hAnsi="Times New Roman"/>
                <w:sz w:val="24"/>
              </w:rPr>
            </w:pPr>
            <w:r w:rsidRPr="00A603B3">
              <w:rPr>
                <w:rFonts w:ascii="Times New Roman" w:hAnsi="Times New Roman"/>
                <w:sz w:val="24"/>
              </w:rPr>
              <w:t>91,7</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D5770C" w:rsidRPr="00A603B3" w:rsidRDefault="00B65342" w:rsidP="00C757BE">
            <w:pPr>
              <w:jc w:val="both"/>
              <w:rPr>
                <w:rFonts w:ascii="Times New Roman" w:hAnsi="Times New Roman"/>
                <w:sz w:val="24"/>
                <w:szCs w:val="24"/>
              </w:rPr>
            </w:pPr>
            <w:r w:rsidRPr="00A603B3">
              <w:rPr>
                <w:rFonts w:ascii="Times New Roman" w:hAnsi="Times New Roman"/>
                <w:sz w:val="24"/>
                <w:szCs w:val="24"/>
              </w:rPr>
              <w:t>148</w:t>
            </w:r>
          </w:p>
        </w:tc>
        <w:tc>
          <w:tcPr>
            <w:tcW w:w="312" w:type="pct"/>
            <w:tcBorders>
              <w:top w:val="single" w:sz="6" w:space="0" w:color="auto"/>
              <w:left w:val="single" w:sz="6" w:space="0" w:color="auto"/>
              <w:bottom w:val="single" w:sz="6" w:space="0" w:color="auto"/>
              <w:right w:val="single" w:sz="6" w:space="0" w:color="auto"/>
            </w:tcBorders>
            <w:shd w:val="clear" w:color="auto" w:fill="FFFFFF"/>
          </w:tcPr>
          <w:p w:rsidR="00D5770C" w:rsidRPr="00A603B3" w:rsidRDefault="00B65342" w:rsidP="00C757BE">
            <w:pPr>
              <w:jc w:val="both"/>
              <w:rPr>
                <w:rFonts w:ascii="Times New Roman" w:hAnsi="Times New Roman"/>
                <w:sz w:val="24"/>
                <w:szCs w:val="24"/>
              </w:rPr>
            </w:pPr>
            <w:r w:rsidRPr="00A603B3">
              <w:rPr>
                <w:rFonts w:ascii="Times New Roman" w:hAnsi="Times New Roman"/>
                <w:sz w:val="24"/>
                <w:szCs w:val="24"/>
              </w:rPr>
              <w:t>35</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D5770C" w:rsidRPr="00A603B3" w:rsidRDefault="0085523B" w:rsidP="00C757BE">
            <w:pPr>
              <w:jc w:val="both"/>
              <w:rPr>
                <w:rFonts w:ascii="Times New Roman" w:hAnsi="Times New Roman"/>
                <w:sz w:val="24"/>
                <w:szCs w:val="24"/>
              </w:rPr>
            </w:pPr>
            <w:r w:rsidRPr="00A603B3">
              <w:rPr>
                <w:rFonts w:ascii="Times New Roman" w:hAnsi="Times New Roman"/>
                <w:sz w:val="24"/>
                <w:szCs w:val="24"/>
              </w:rPr>
              <w:t>0</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D5770C" w:rsidRPr="00A603B3" w:rsidRDefault="00027738" w:rsidP="00C757BE">
            <w:pPr>
              <w:jc w:val="both"/>
              <w:rPr>
                <w:rFonts w:ascii="Times New Roman" w:hAnsi="Times New Roman"/>
                <w:sz w:val="24"/>
                <w:szCs w:val="24"/>
              </w:rPr>
            </w:pPr>
            <w:r>
              <w:rPr>
                <w:rFonts w:ascii="Times New Roman" w:hAnsi="Times New Roman"/>
                <w:sz w:val="24"/>
                <w:szCs w:val="24"/>
              </w:rPr>
              <w:t>0</w:t>
            </w:r>
          </w:p>
        </w:tc>
      </w:tr>
      <w:tr w:rsidR="00A71CED" w:rsidRPr="00A603B3" w:rsidTr="00DA5E50">
        <w:trPr>
          <w:trHeight w:hRule="exact" w:val="839"/>
          <w:jc w:val="center"/>
        </w:trPr>
        <w:tc>
          <w:tcPr>
            <w:tcW w:w="630"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Stoian Elena Daniela</w:t>
            </w:r>
            <w:r w:rsidRPr="00A603B3">
              <w:rPr>
                <w:rFonts w:ascii="Times New Roman" w:hAnsi="Times New Roman"/>
                <w:sz w:val="24"/>
                <w:szCs w:val="24"/>
              </w:rPr>
              <w:tab/>
            </w:r>
            <w:r w:rsidRPr="00A603B3">
              <w:rPr>
                <w:rFonts w:ascii="Times New Roman" w:hAnsi="Times New Roman"/>
                <w:sz w:val="24"/>
                <w:szCs w:val="24"/>
              </w:rPr>
              <w:tab/>
            </w:r>
            <w:r w:rsidRPr="00A603B3">
              <w:rPr>
                <w:rFonts w:ascii="Times New Roman" w:hAnsi="Times New Roman"/>
                <w:sz w:val="24"/>
                <w:szCs w:val="24"/>
              </w:rPr>
              <w:tab/>
            </w:r>
            <w:r w:rsidRPr="00A603B3">
              <w:rPr>
                <w:rFonts w:ascii="Times New Roman" w:hAnsi="Times New Roman"/>
                <w:sz w:val="24"/>
                <w:szCs w:val="24"/>
              </w:rPr>
              <w:tab/>
            </w:r>
            <w:r w:rsidRPr="00A603B3">
              <w:rPr>
                <w:rFonts w:ascii="Times New Roman" w:hAnsi="Times New Roman"/>
                <w:sz w:val="24"/>
                <w:szCs w:val="24"/>
              </w:rPr>
              <w:tab/>
            </w:r>
            <w:r w:rsidRPr="00A603B3">
              <w:rPr>
                <w:rFonts w:ascii="Times New Roman" w:hAnsi="Times New Roman"/>
                <w:sz w:val="24"/>
                <w:szCs w:val="24"/>
              </w:rPr>
              <w:tab/>
            </w:r>
            <w:r w:rsidRPr="00A603B3">
              <w:rPr>
                <w:rFonts w:ascii="Times New Roman" w:hAnsi="Times New Roman"/>
                <w:sz w:val="24"/>
                <w:szCs w:val="24"/>
              </w:rPr>
              <w:tab/>
            </w:r>
            <w:r w:rsidRPr="00A603B3">
              <w:rPr>
                <w:rFonts w:ascii="Times New Roman" w:hAnsi="Times New Roman"/>
                <w:sz w:val="24"/>
                <w:szCs w:val="24"/>
              </w:rPr>
              <w:tab/>
            </w:r>
            <w:r w:rsidRPr="00A603B3">
              <w:rPr>
                <w:rFonts w:ascii="Times New Roman" w:hAnsi="Times New Roman"/>
                <w:sz w:val="24"/>
                <w:szCs w:val="24"/>
              </w:rPr>
              <w:tab/>
            </w:r>
            <w:r w:rsidRPr="00A603B3">
              <w:rPr>
                <w:rFonts w:ascii="Times New Roman" w:hAnsi="Times New Roman"/>
                <w:sz w:val="24"/>
                <w:szCs w:val="24"/>
              </w:rPr>
              <w:tab/>
              <w:t>1</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F690D" w:rsidP="00C757BE">
            <w:pPr>
              <w:spacing w:line="256" w:lineRule="auto"/>
              <w:jc w:val="both"/>
              <w:rPr>
                <w:rFonts w:ascii="Times New Roman" w:hAnsi="Times New Roman"/>
                <w:sz w:val="24"/>
                <w:szCs w:val="24"/>
              </w:rPr>
            </w:pPr>
            <w:r w:rsidRPr="00A603B3">
              <w:rPr>
                <w:rFonts w:ascii="Times New Roman" w:hAnsi="Times New Roman"/>
                <w:sz w:val="24"/>
                <w:szCs w:val="24"/>
              </w:rPr>
              <w:t>262</w:t>
            </w:r>
          </w:p>
        </w:tc>
        <w:tc>
          <w:tcPr>
            <w:tcW w:w="602"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2F671A" w:rsidP="00C757BE">
            <w:pPr>
              <w:spacing w:line="256" w:lineRule="auto"/>
              <w:jc w:val="both"/>
              <w:rPr>
                <w:rFonts w:ascii="Times New Roman" w:hAnsi="Times New Roman"/>
                <w:sz w:val="24"/>
                <w:szCs w:val="24"/>
              </w:rPr>
            </w:pPr>
            <w:r w:rsidRPr="00A603B3">
              <w:rPr>
                <w:rFonts w:ascii="Times New Roman" w:hAnsi="Times New Roman"/>
                <w:sz w:val="24"/>
                <w:szCs w:val="24"/>
              </w:rPr>
              <w:t>188</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53456E" w:rsidP="00C757BE">
            <w:pPr>
              <w:spacing w:line="256" w:lineRule="auto"/>
              <w:jc w:val="both"/>
              <w:rPr>
                <w:rFonts w:ascii="Times New Roman" w:hAnsi="Times New Roman"/>
                <w:sz w:val="24"/>
                <w:szCs w:val="24"/>
              </w:rPr>
            </w:pPr>
            <w:r w:rsidRPr="00A603B3">
              <w:rPr>
                <w:rFonts w:ascii="Times New Roman" w:hAnsi="Times New Roman"/>
                <w:sz w:val="24"/>
                <w:szCs w:val="24"/>
              </w:rPr>
              <w:t>691</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E229A3" w:rsidP="00C757BE">
            <w:pPr>
              <w:spacing w:line="256" w:lineRule="auto"/>
              <w:jc w:val="both"/>
              <w:rPr>
                <w:rFonts w:ascii="Times New Roman" w:hAnsi="Times New Roman"/>
                <w:sz w:val="24"/>
                <w:szCs w:val="24"/>
              </w:rPr>
            </w:pPr>
            <w:r w:rsidRPr="00A603B3">
              <w:rPr>
                <w:rFonts w:ascii="Times New Roman" w:hAnsi="Times New Roman"/>
                <w:sz w:val="24"/>
                <w:szCs w:val="24"/>
              </w:rPr>
              <w:t>65</w:t>
            </w:r>
          </w:p>
        </w:tc>
        <w:tc>
          <w:tcPr>
            <w:tcW w:w="529"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D5770C" w:rsidP="00C757BE">
            <w:pPr>
              <w:spacing w:line="256" w:lineRule="auto"/>
              <w:jc w:val="both"/>
              <w:rPr>
                <w:rFonts w:ascii="Times New Roman" w:hAnsi="Times New Roman"/>
                <w:sz w:val="24"/>
                <w:szCs w:val="24"/>
              </w:rPr>
            </w:pPr>
            <w:r w:rsidRPr="00A603B3">
              <w:rPr>
                <w:rFonts w:ascii="Times New Roman" w:hAnsi="Times New Roman"/>
                <w:sz w:val="24"/>
                <w:szCs w:val="24"/>
              </w:rPr>
              <w:t>19</w:t>
            </w:r>
          </w:p>
        </w:tc>
        <w:tc>
          <w:tcPr>
            <w:tcW w:w="477"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4F690D" w:rsidP="00C757BE">
            <w:pPr>
              <w:jc w:val="both"/>
              <w:rPr>
                <w:rFonts w:ascii="Times New Roman" w:hAnsi="Times New Roman"/>
                <w:sz w:val="24"/>
              </w:rPr>
            </w:pPr>
            <w:r w:rsidRPr="00A603B3">
              <w:rPr>
                <w:rFonts w:ascii="Times New Roman" w:hAnsi="Times New Roman"/>
                <w:sz w:val="24"/>
              </w:rPr>
              <w:t>71,8</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27738" w:rsidP="00C757BE">
            <w:pPr>
              <w:jc w:val="both"/>
              <w:rPr>
                <w:rFonts w:ascii="Times New Roman" w:hAnsi="Times New Roman"/>
                <w:sz w:val="24"/>
                <w:szCs w:val="24"/>
              </w:rPr>
            </w:pPr>
            <w:r>
              <w:rPr>
                <w:rFonts w:ascii="Times New Roman" w:hAnsi="Times New Roman"/>
                <w:sz w:val="24"/>
                <w:szCs w:val="24"/>
              </w:rPr>
              <w:t>0</w:t>
            </w:r>
          </w:p>
        </w:tc>
        <w:tc>
          <w:tcPr>
            <w:tcW w:w="312"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27738" w:rsidP="00C757BE">
            <w:pPr>
              <w:jc w:val="both"/>
              <w:rPr>
                <w:rFonts w:ascii="Times New Roman" w:hAnsi="Times New Roman"/>
                <w:sz w:val="24"/>
                <w:szCs w:val="24"/>
              </w:rPr>
            </w:pPr>
            <w:r>
              <w:rPr>
                <w:rFonts w:ascii="Times New Roman" w:hAnsi="Times New Roman"/>
                <w:sz w:val="24"/>
                <w:szCs w:val="24"/>
              </w:rPr>
              <w:t>0</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27738" w:rsidP="00C757BE">
            <w:pPr>
              <w:jc w:val="both"/>
              <w:rPr>
                <w:rFonts w:ascii="Times New Roman" w:hAnsi="Times New Roman"/>
                <w:sz w:val="24"/>
                <w:szCs w:val="24"/>
              </w:rPr>
            </w:pPr>
            <w:r>
              <w:rPr>
                <w:rFonts w:ascii="Times New Roman" w:hAnsi="Times New Roman"/>
                <w:sz w:val="24"/>
                <w:szCs w:val="24"/>
              </w:rPr>
              <w:t>0</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044FB" w:rsidP="00C757BE">
            <w:pPr>
              <w:jc w:val="both"/>
              <w:rPr>
                <w:rFonts w:ascii="Times New Roman" w:hAnsi="Times New Roman"/>
                <w:sz w:val="24"/>
                <w:szCs w:val="24"/>
              </w:rPr>
            </w:pPr>
            <w:r w:rsidRPr="00A603B3">
              <w:rPr>
                <w:rFonts w:ascii="Times New Roman" w:hAnsi="Times New Roman"/>
                <w:sz w:val="24"/>
                <w:szCs w:val="24"/>
              </w:rPr>
              <w:t>1</w:t>
            </w:r>
          </w:p>
        </w:tc>
      </w:tr>
      <w:tr w:rsidR="00A71CED" w:rsidRPr="00A603B3" w:rsidTr="00DA5E50">
        <w:trPr>
          <w:trHeight w:hRule="exact" w:val="850"/>
          <w:jc w:val="center"/>
        </w:trPr>
        <w:tc>
          <w:tcPr>
            <w:tcW w:w="630"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A71CED" w:rsidP="00C757BE">
            <w:pPr>
              <w:spacing w:line="256" w:lineRule="auto"/>
              <w:jc w:val="both"/>
              <w:rPr>
                <w:rFonts w:ascii="Times New Roman" w:hAnsi="Times New Roman"/>
                <w:sz w:val="24"/>
                <w:szCs w:val="24"/>
              </w:rPr>
            </w:pPr>
            <w:r w:rsidRPr="00A603B3">
              <w:rPr>
                <w:rFonts w:ascii="Times New Roman" w:hAnsi="Times New Roman"/>
                <w:sz w:val="24"/>
                <w:szCs w:val="24"/>
              </w:rPr>
              <w:t>Vîrlan Valeria</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4F690D" w:rsidP="00C757BE">
            <w:pPr>
              <w:spacing w:line="256" w:lineRule="auto"/>
              <w:jc w:val="both"/>
              <w:rPr>
                <w:rFonts w:ascii="Times New Roman" w:hAnsi="Times New Roman"/>
                <w:sz w:val="24"/>
                <w:szCs w:val="24"/>
              </w:rPr>
            </w:pPr>
            <w:r w:rsidRPr="00A603B3">
              <w:rPr>
                <w:rFonts w:ascii="Times New Roman" w:hAnsi="Times New Roman"/>
                <w:sz w:val="24"/>
                <w:szCs w:val="24"/>
              </w:rPr>
              <w:t>389</w:t>
            </w:r>
          </w:p>
        </w:tc>
        <w:tc>
          <w:tcPr>
            <w:tcW w:w="602"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2F671A" w:rsidP="00C757BE">
            <w:pPr>
              <w:spacing w:line="256" w:lineRule="auto"/>
              <w:jc w:val="both"/>
              <w:rPr>
                <w:rFonts w:ascii="Times New Roman" w:hAnsi="Times New Roman"/>
                <w:sz w:val="24"/>
                <w:szCs w:val="24"/>
              </w:rPr>
            </w:pPr>
            <w:r w:rsidRPr="00A603B3">
              <w:rPr>
                <w:rFonts w:ascii="Times New Roman" w:hAnsi="Times New Roman"/>
                <w:sz w:val="24"/>
                <w:szCs w:val="24"/>
              </w:rPr>
              <w:t>388</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53456E" w:rsidP="00C757BE">
            <w:pPr>
              <w:spacing w:line="256" w:lineRule="auto"/>
              <w:jc w:val="both"/>
              <w:rPr>
                <w:rFonts w:ascii="Times New Roman" w:hAnsi="Times New Roman"/>
                <w:sz w:val="24"/>
                <w:szCs w:val="24"/>
              </w:rPr>
            </w:pPr>
            <w:r w:rsidRPr="00A603B3">
              <w:rPr>
                <w:rFonts w:ascii="Times New Roman" w:hAnsi="Times New Roman"/>
                <w:sz w:val="24"/>
                <w:szCs w:val="24"/>
              </w:rPr>
              <w:t>74</w:t>
            </w:r>
            <w:r w:rsidR="00B4554E" w:rsidRPr="00A603B3">
              <w:rPr>
                <w:rFonts w:ascii="Times New Roman" w:hAnsi="Times New Roman"/>
                <w:sz w:val="24"/>
                <w:szCs w:val="24"/>
              </w:rPr>
              <w:t>7</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A71CED" w:rsidRPr="00A603B3" w:rsidRDefault="00E229A3" w:rsidP="00C757BE">
            <w:pPr>
              <w:spacing w:line="256" w:lineRule="auto"/>
              <w:jc w:val="both"/>
              <w:rPr>
                <w:rFonts w:ascii="Times New Roman" w:hAnsi="Times New Roman"/>
                <w:sz w:val="24"/>
                <w:szCs w:val="24"/>
              </w:rPr>
            </w:pPr>
            <w:r w:rsidRPr="00A603B3">
              <w:rPr>
                <w:rFonts w:ascii="Times New Roman" w:hAnsi="Times New Roman"/>
                <w:sz w:val="24"/>
                <w:szCs w:val="24"/>
              </w:rPr>
              <w:t>115</w:t>
            </w:r>
          </w:p>
        </w:tc>
        <w:tc>
          <w:tcPr>
            <w:tcW w:w="529"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D5770C" w:rsidP="00C757BE">
            <w:pPr>
              <w:spacing w:line="256" w:lineRule="auto"/>
              <w:jc w:val="both"/>
              <w:rPr>
                <w:rFonts w:ascii="Times New Roman" w:hAnsi="Times New Roman"/>
                <w:sz w:val="24"/>
                <w:szCs w:val="24"/>
              </w:rPr>
            </w:pPr>
            <w:r w:rsidRPr="00A603B3">
              <w:rPr>
                <w:rFonts w:ascii="Times New Roman" w:hAnsi="Times New Roman"/>
                <w:sz w:val="24"/>
                <w:szCs w:val="24"/>
              </w:rPr>
              <w:t>14</w:t>
            </w:r>
          </w:p>
        </w:tc>
        <w:tc>
          <w:tcPr>
            <w:tcW w:w="477"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4F690D" w:rsidP="00C757BE">
            <w:pPr>
              <w:jc w:val="both"/>
              <w:rPr>
                <w:rFonts w:ascii="Times New Roman" w:hAnsi="Times New Roman"/>
                <w:sz w:val="24"/>
              </w:rPr>
            </w:pPr>
            <w:r w:rsidRPr="00A603B3">
              <w:rPr>
                <w:rFonts w:ascii="Times New Roman" w:hAnsi="Times New Roman"/>
                <w:sz w:val="24"/>
              </w:rPr>
              <w:t>99,7</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B65342" w:rsidP="00C757BE">
            <w:pPr>
              <w:jc w:val="both"/>
              <w:rPr>
                <w:rFonts w:ascii="Times New Roman" w:hAnsi="Times New Roman"/>
                <w:sz w:val="24"/>
                <w:szCs w:val="24"/>
              </w:rPr>
            </w:pPr>
            <w:r w:rsidRPr="00A603B3">
              <w:rPr>
                <w:rFonts w:ascii="Times New Roman" w:hAnsi="Times New Roman"/>
                <w:sz w:val="24"/>
                <w:szCs w:val="24"/>
              </w:rPr>
              <w:t>78</w:t>
            </w:r>
          </w:p>
        </w:tc>
        <w:tc>
          <w:tcPr>
            <w:tcW w:w="312"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B65342" w:rsidP="00C757BE">
            <w:pPr>
              <w:jc w:val="both"/>
              <w:rPr>
                <w:rFonts w:ascii="Times New Roman" w:hAnsi="Times New Roman"/>
                <w:sz w:val="24"/>
                <w:szCs w:val="24"/>
              </w:rPr>
            </w:pPr>
            <w:r w:rsidRPr="00A603B3">
              <w:rPr>
                <w:rFonts w:ascii="Times New Roman" w:hAnsi="Times New Roman"/>
                <w:sz w:val="24"/>
                <w:szCs w:val="24"/>
              </w:rPr>
              <w:t>13</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0C2D7E" w:rsidP="00C757BE">
            <w:pPr>
              <w:jc w:val="both"/>
              <w:rPr>
                <w:rFonts w:ascii="Times New Roman" w:hAnsi="Times New Roman"/>
                <w:sz w:val="24"/>
                <w:szCs w:val="24"/>
              </w:rPr>
            </w:pPr>
            <w:r w:rsidRPr="00A603B3">
              <w:rPr>
                <w:rFonts w:ascii="Times New Roman" w:hAnsi="Times New Roman"/>
                <w:sz w:val="24"/>
                <w:szCs w:val="24"/>
              </w:rPr>
              <w:t>1</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A71CED" w:rsidRPr="00A603B3" w:rsidRDefault="008044FB" w:rsidP="00C757BE">
            <w:pPr>
              <w:jc w:val="both"/>
              <w:rPr>
                <w:rFonts w:ascii="Times New Roman" w:hAnsi="Times New Roman"/>
                <w:sz w:val="24"/>
                <w:szCs w:val="24"/>
              </w:rPr>
            </w:pPr>
            <w:r w:rsidRPr="00A603B3">
              <w:rPr>
                <w:rFonts w:ascii="Times New Roman" w:hAnsi="Times New Roman"/>
                <w:sz w:val="24"/>
                <w:szCs w:val="24"/>
              </w:rPr>
              <w:t>10</w:t>
            </w:r>
          </w:p>
        </w:tc>
      </w:tr>
    </w:tbl>
    <w:p w:rsidR="00A71CED" w:rsidRPr="00A603B3" w:rsidRDefault="00A71CED" w:rsidP="000812CE">
      <w:pPr>
        <w:spacing w:after="0" w:line="276" w:lineRule="auto"/>
        <w:jc w:val="both"/>
        <w:rPr>
          <w:rFonts w:ascii="Times New Roman" w:hAnsi="Times New Roman"/>
          <w:b/>
          <w:sz w:val="28"/>
          <w:szCs w:val="28"/>
          <w:highlight w:val="yellow"/>
        </w:rPr>
      </w:pPr>
    </w:p>
    <w:p w:rsidR="0024237B" w:rsidRPr="00A603B3" w:rsidRDefault="0024237B" w:rsidP="00DA485A">
      <w:pPr>
        <w:spacing w:line="360" w:lineRule="auto"/>
        <w:ind w:firstLine="708"/>
        <w:rPr>
          <w:rFonts w:ascii="Times New Roman" w:hAnsi="Times New Roman"/>
          <w:sz w:val="28"/>
          <w:szCs w:val="28"/>
        </w:rPr>
      </w:pPr>
      <w:r w:rsidRPr="00A603B3">
        <w:rPr>
          <w:rFonts w:ascii="Times New Roman" w:hAnsi="Times New Roman"/>
          <w:sz w:val="28"/>
          <w:szCs w:val="28"/>
        </w:rPr>
        <w:t xml:space="preserve">Şi în cadrul Secţiei </w:t>
      </w:r>
      <w:r w:rsidR="002214B5">
        <w:rPr>
          <w:rFonts w:ascii="Times New Roman" w:hAnsi="Times New Roman"/>
          <w:sz w:val="28"/>
          <w:szCs w:val="28"/>
        </w:rPr>
        <w:t xml:space="preserve">a </w:t>
      </w:r>
      <w:r w:rsidRPr="00A603B3">
        <w:rPr>
          <w:rFonts w:ascii="Times New Roman" w:hAnsi="Times New Roman"/>
          <w:sz w:val="28"/>
          <w:szCs w:val="28"/>
        </w:rPr>
        <w:t>II</w:t>
      </w:r>
      <w:r w:rsidR="002214B5">
        <w:rPr>
          <w:rFonts w:ascii="Times New Roman" w:hAnsi="Times New Roman"/>
          <w:sz w:val="28"/>
          <w:szCs w:val="28"/>
        </w:rPr>
        <w:t>-a</w:t>
      </w:r>
      <w:r w:rsidRPr="00A603B3">
        <w:rPr>
          <w:rFonts w:ascii="Times New Roman" w:hAnsi="Times New Roman"/>
          <w:sz w:val="28"/>
          <w:szCs w:val="28"/>
        </w:rPr>
        <w:t xml:space="preserve"> civil au intervenit fluctuaţii de personal</w:t>
      </w:r>
      <w:r w:rsidR="00A13106" w:rsidRPr="00A603B3">
        <w:rPr>
          <w:rFonts w:ascii="Times New Roman" w:hAnsi="Times New Roman"/>
          <w:sz w:val="28"/>
          <w:szCs w:val="28"/>
        </w:rPr>
        <w:t>, astfel:</w:t>
      </w:r>
    </w:p>
    <w:p w:rsidR="00022201" w:rsidRPr="00A603B3" w:rsidRDefault="00A13106" w:rsidP="00DA485A">
      <w:pPr>
        <w:spacing w:line="360" w:lineRule="auto"/>
        <w:ind w:firstLine="708"/>
        <w:rPr>
          <w:rFonts w:ascii="Times New Roman" w:hAnsi="Times New Roman"/>
          <w:spacing w:val="2"/>
          <w:sz w:val="28"/>
          <w:szCs w:val="28"/>
          <w:shd w:val="clear" w:color="auto" w:fill="FFFFFF"/>
        </w:rPr>
      </w:pPr>
      <w:r w:rsidRPr="00A603B3">
        <w:rPr>
          <w:rFonts w:ascii="Times New Roman" w:hAnsi="Times New Roman"/>
          <w:sz w:val="28"/>
          <w:szCs w:val="28"/>
        </w:rPr>
        <w:t xml:space="preserve">- prin Hotărârea Colegiului de </w:t>
      </w:r>
      <w:r w:rsidR="002214B5">
        <w:rPr>
          <w:rFonts w:ascii="Times New Roman" w:hAnsi="Times New Roman"/>
          <w:sz w:val="28"/>
          <w:szCs w:val="28"/>
        </w:rPr>
        <w:t>C</w:t>
      </w:r>
      <w:r w:rsidRPr="00A603B3">
        <w:rPr>
          <w:rFonts w:ascii="Times New Roman" w:hAnsi="Times New Roman"/>
          <w:sz w:val="28"/>
          <w:szCs w:val="28"/>
        </w:rPr>
        <w:t xml:space="preserve">onducere nr. 2 din data de  29 </w:t>
      </w:r>
      <w:r w:rsidR="002214B5">
        <w:rPr>
          <w:rFonts w:ascii="Times New Roman" w:hAnsi="Times New Roman"/>
          <w:sz w:val="28"/>
          <w:szCs w:val="28"/>
        </w:rPr>
        <w:t>i</w:t>
      </w:r>
      <w:r w:rsidRPr="00A603B3">
        <w:rPr>
          <w:rFonts w:ascii="Times New Roman" w:hAnsi="Times New Roman"/>
          <w:sz w:val="28"/>
          <w:szCs w:val="28"/>
        </w:rPr>
        <w:t>anuarie 2020</w:t>
      </w:r>
      <w:r w:rsidR="002E6B77">
        <w:rPr>
          <w:rFonts w:ascii="Times New Roman" w:hAnsi="Times New Roman"/>
          <w:sz w:val="28"/>
          <w:szCs w:val="28"/>
        </w:rPr>
        <w:t xml:space="preserve">, </w:t>
      </w:r>
      <w:r w:rsidRPr="00A603B3">
        <w:rPr>
          <w:rFonts w:ascii="Times New Roman" w:hAnsi="Times New Roman"/>
          <w:spacing w:val="2"/>
          <w:sz w:val="28"/>
          <w:szCs w:val="28"/>
          <w:shd w:val="clear" w:color="auto" w:fill="FFFFFF"/>
        </w:rPr>
        <w:t>doamna judecător Cioboată Mirela Elena a preluat, începând cu data de 01.02.2020, completurile CMF 1 şi CMF 1 CC</w:t>
      </w:r>
      <w:r w:rsidR="008252E9" w:rsidRPr="00A603B3">
        <w:rPr>
          <w:rFonts w:ascii="Times New Roman" w:hAnsi="Times New Roman"/>
          <w:spacing w:val="2"/>
          <w:sz w:val="28"/>
          <w:szCs w:val="28"/>
          <w:shd w:val="clear" w:color="auto" w:fill="FFFFFF"/>
        </w:rPr>
        <w:t>, dată de la care aceste completuri au revenit la complexitate normală.</w:t>
      </w:r>
    </w:p>
    <w:p w:rsidR="00AB4B58" w:rsidRPr="00A603B3" w:rsidRDefault="00022201" w:rsidP="00DA485A">
      <w:pPr>
        <w:spacing w:after="0" w:line="360" w:lineRule="auto"/>
        <w:ind w:right="40" w:firstLine="709"/>
        <w:jc w:val="both"/>
        <w:rPr>
          <w:rFonts w:ascii="Times New Roman" w:hAnsi="Times New Roman"/>
          <w:sz w:val="28"/>
          <w:szCs w:val="28"/>
        </w:rPr>
      </w:pPr>
      <w:r w:rsidRPr="00A603B3">
        <w:rPr>
          <w:rFonts w:ascii="Times New Roman" w:hAnsi="Times New Roman"/>
          <w:b/>
          <w:bCs/>
          <w:spacing w:val="50"/>
          <w:sz w:val="28"/>
          <w:szCs w:val="28"/>
          <w:lang w:eastAsia="ro-RO"/>
        </w:rPr>
        <w:t xml:space="preserve">- </w:t>
      </w:r>
      <w:r w:rsidR="005A0B9C" w:rsidRPr="00A603B3">
        <w:rPr>
          <w:rFonts w:ascii="Times New Roman" w:hAnsi="Times New Roman"/>
          <w:sz w:val="28"/>
          <w:szCs w:val="28"/>
        </w:rPr>
        <w:t xml:space="preserve">prin Hotărârea Colegiului de </w:t>
      </w:r>
      <w:r w:rsidR="002E6B77">
        <w:rPr>
          <w:rFonts w:ascii="Times New Roman" w:hAnsi="Times New Roman"/>
          <w:sz w:val="28"/>
          <w:szCs w:val="28"/>
        </w:rPr>
        <w:t>C</w:t>
      </w:r>
      <w:r w:rsidR="005A0B9C" w:rsidRPr="00A603B3">
        <w:rPr>
          <w:rFonts w:ascii="Times New Roman" w:hAnsi="Times New Roman"/>
          <w:sz w:val="28"/>
          <w:szCs w:val="28"/>
        </w:rPr>
        <w:t xml:space="preserve">onducere </w:t>
      </w:r>
      <w:r w:rsidR="005A0B9C" w:rsidRPr="00A603B3">
        <w:rPr>
          <w:rFonts w:ascii="Times New Roman" w:hAnsi="Times New Roman"/>
          <w:bCs/>
          <w:spacing w:val="50"/>
          <w:sz w:val="28"/>
          <w:szCs w:val="28"/>
          <w:lang w:eastAsia="ro-RO"/>
        </w:rPr>
        <w:t>nr</w:t>
      </w:r>
      <w:r w:rsidRPr="00A603B3">
        <w:rPr>
          <w:rFonts w:ascii="Times New Roman" w:hAnsi="Times New Roman"/>
          <w:bCs/>
          <w:spacing w:val="30"/>
          <w:sz w:val="28"/>
          <w:szCs w:val="28"/>
          <w:lang w:eastAsia="ro-RO"/>
        </w:rPr>
        <w:t xml:space="preserve">. 15 </w:t>
      </w:r>
      <w:r w:rsidRPr="00A603B3">
        <w:rPr>
          <w:rFonts w:ascii="Times New Roman" w:hAnsi="Times New Roman"/>
          <w:bCs/>
          <w:sz w:val="28"/>
          <w:szCs w:val="28"/>
          <w:lang w:eastAsia="ro-RO"/>
        </w:rPr>
        <w:t>din data de 28 Mai 2020</w:t>
      </w:r>
      <w:r w:rsidRPr="00A603B3">
        <w:rPr>
          <w:rFonts w:ascii="Times New Roman" w:hAnsi="Times New Roman"/>
          <w:b/>
          <w:bCs/>
          <w:sz w:val="28"/>
          <w:szCs w:val="28"/>
          <w:lang w:eastAsia="ro-RO"/>
        </w:rPr>
        <w:t xml:space="preserve"> </w:t>
      </w:r>
      <w:r w:rsidR="005A0B9C" w:rsidRPr="00A603B3">
        <w:rPr>
          <w:rFonts w:ascii="Times New Roman" w:hAnsi="Times New Roman"/>
          <w:bCs/>
          <w:spacing w:val="2"/>
          <w:sz w:val="28"/>
          <w:szCs w:val="28"/>
        </w:rPr>
        <w:t>s-a</w:t>
      </w:r>
      <w:r w:rsidRPr="00A603B3">
        <w:rPr>
          <w:rFonts w:ascii="Times New Roman" w:hAnsi="Times New Roman"/>
          <w:bCs/>
          <w:spacing w:val="2"/>
          <w:sz w:val="28"/>
          <w:szCs w:val="28"/>
        </w:rPr>
        <w:t xml:space="preserve"> stabil</w:t>
      </w:r>
      <w:r w:rsidR="005A0B9C" w:rsidRPr="00A603B3">
        <w:rPr>
          <w:rFonts w:ascii="Times New Roman" w:hAnsi="Times New Roman"/>
          <w:bCs/>
          <w:spacing w:val="2"/>
          <w:sz w:val="28"/>
          <w:szCs w:val="28"/>
        </w:rPr>
        <w:t>it</w:t>
      </w:r>
      <w:r w:rsidRPr="00A603B3">
        <w:rPr>
          <w:rFonts w:ascii="Times New Roman" w:hAnsi="Times New Roman"/>
          <w:bCs/>
          <w:spacing w:val="2"/>
          <w:sz w:val="28"/>
          <w:szCs w:val="28"/>
        </w:rPr>
        <w:t xml:space="preserve"> ca, începând cu data de 01.06.2020, </w:t>
      </w:r>
      <w:r w:rsidR="005A0B9C" w:rsidRPr="00A603B3">
        <w:rPr>
          <w:rFonts w:ascii="Times New Roman" w:hAnsi="Times New Roman"/>
          <w:bCs/>
          <w:spacing w:val="2"/>
          <w:sz w:val="28"/>
          <w:szCs w:val="28"/>
        </w:rPr>
        <w:t>d</w:t>
      </w:r>
      <w:r w:rsidRPr="00A603B3">
        <w:rPr>
          <w:rFonts w:ascii="Times New Roman" w:hAnsi="Times New Roman"/>
          <w:bCs/>
          <w:spacing w:val="2"/>
          <w:sz w:val="28"/>
          <w:szCs w:val="28"/>
        </w:rPr>
        <w:t xml:space="preserve">omnul judecător Stîrlea Constantin Valentin </w:t>
      </w:r>
      <w:r w:rsidR="005A0B9C" w:rsidRPr="00A603B3">
        <w:rPr>
          <w:rFonts w:ascii="Times New Roman" w:hAnsi="Times New Roman"/>
          <w:bCs/>
          <w:spacing w:val="2"/>
          <w:sz w:val="28"/>
          <w:szCs w:val="28"/>
        </w:rPr>
        <w:t>să</w:t>
      </w:r>
      <w:r w:rsidRPr="00A603B3">
        <w:rPr>
          <w:rFonts w:ascii="Times New Roman" w:hAnsi="Times New Roman"/>
          <w:bCs/>
          <w:spacing w:val="2"/>
          <w:sz w:val="28"/>
          <w:szCs w:val="28"/>
        </w:rPr>
        <w:t xml:space="preserve"> pre</w:t>
      </w:r>
      <w:r w:rsidR="005A0B9C" w:rsidRPr="00A603B3">
        <w:rPr>
          <w:rFonts w:ascii="Times New Roman" w:hAnsi="Times New Roman"/>
          <w:bCs/>
          <w:spacing w:val="2"/>
          <w:sz w:val="28"/>
          <w:szCs w:val="28"/>
        </w:rPr>
        <w:t>i</w:t>
      </w:r>
      <w:r w:rsidRPr="00A603B3">
        <w:rPr>
          <w:rFonts w:ascii="Times New Roman" w:hAnsi="Times New Roman"/>
          <w:bCs/>
          <w:spacing w:val="2"/>
          <w:sz w:val="28"/>
          <w:szCs w:val="28"/>
        </w:rPr>
        <w:t xml:space="preserve">a, completurile CMF 5 şi CMF 5 CC, </w:t>
      </w:r>
      <w:r w:rsidR="003046A4" w:rsidRPr="00A603B3">
        <w:rPr>
          <w:rFonts w:ascii="Times New Roman" w:hAnsi="Times New Roman"/>
          <w:bCs/>
          <w:spacing w:val="2"/>
          <w:sz w:val="28"/>
          <w:szCs w:val="28"/>
        </w:rPr>
        <w:t xml:space="preserve">ca </w:t>
      </w:r>
      <w:r w:rsidR="003046A4" w:rsidRPr="00A603B3">
        <w:rPr>
          <w:rFonts w:ascii="Times New Roman" w:hAnsi="Times New Roman"/>
          <w:sz w:val="28"/>
          <w:szCs w:val="28"/>
        </w:rPr>
        <w:t xml:space="preserve">urmare a faptului că </w:t>
      </w:r>
      <w:r w:rsidRPr="00A603B3">
        <w:rPr>
          <w:rFonts w:ascii="Times New Roman" w:hAnsi="Times New Roman"/>
          <w:sz w:val="28"/>
          <w:szCs w:val="28"/>
        </w:rPr>
        <w:t>doamna judecător Stoian Daniela</w:t>
      </w:r>
      <w:r w:rsidR="003046A4" w:rsidRPr="00A603B3">
        <w:rPr>
          <w:rFonts w:ascii="Times New Roman" w:hAnsi="Times New Roman"/>
          <w:sz w:val="28"/>
          <w:szCs w:val="28"/>
        </w:rPr>
        <w:t xml:space="preserve"> a promovat la </w:t>
      </w:r>
      <w:r w:rsidR="002E6B77">
        <w:rPr>
          <w:rFonts w:ascii="Times New Roman" w:hAnsi="Times New Roman"/>
          <w:sz w:val="28"/>
          <w:szCs w:val="28"/>
        </w:rPr>
        <w:t>T</w:t>
      </w:r>
      <w:r w:rsidR="003046A4" w:rsidRPr="00A603B3">
        <w:rPr>
          <w:rFonts w:ascii="Times New Roman" w:hAnsi="Times New Roman"/>
          <w:sz w:val="28"/>
          <w:szCs w:val="28"/>
        </w:rPr>
        <w:t xml:space="preserve">ribunalul Dolj, iar </w:t>
      </w:r>
      <w:r w:rsidRPr="00A603B3">
        <w:rPr>
          <w:rFonts w:ascii="Times New Roman" w:hAnsi="Times New Roman"/>
          <w:sz w:val="28"/>
          <w:szCs w:val="28"/>
        </w:rPr>
        <w:t xml:space="preserve">doamna judecător Popescu Lorena </w:t>
      </w:r>
      <w:r w:rsidR="00626416" w:rsidRPr="00A603B3">
        <w:rPr>
          <w:rFonts w:ascii="Times New Roman" w:hAnsi="Times New Roman"/>
          <w:sz w:val="28"/>
          <w:szCs w:val="28"/>
        </w:rPr>
        <w:t>a preluat</w:t>
      </w:r>
      <w:r w:rsidRPr="00A603B3">
        <w:rPr>
          <w:rFonts w:ascii="Times New Roman" w:hAnsi="Times New Roman"/>
          <w:sz w:val="28"/>
          <w:szCs w:val="28"/>
        </w:rPr>
        <w:t>, începând cu aceeași dată, completurile CMF 7 şi CMF 7 CC</w:t>
      </w:r>
      <w:r w:rsidR="00626416" w:rsidRPr="00A603B3">
        <w:rPr>
          <w:rFonts w:ascii="Times New Roman" w:hAnsi="Times New Roman"/>
          <w:sz w:val="28"/>
          <w:szCs w:val="28"/>
        </w:rPr>
        <w:t>.</w:t>
      </w:r>
    </w:p>
    <w:p w:rsidR="00A13106" w:rsidRPr="00A603B3" w:rsidRDefault="00A13106" w:rsidP="00901C63"/>
    <w:p w:rsidR="00A71CED" w:rsidRPr="00A603B3" w:rsidRDefault="00A71CED" w:rsidP="00806B16">
      <w:pPr>
        <w:spacing w:after="0" w:line="360" w:lineRule="auto"/>
        <w:ind w:firstLine="708"/>
        <w:jc w:val="both"/>
        <w:rPr>
          <w:rFonts w:ascii="Times New Roman" w:hAnsi="Times New Roman"/>
          <w:b/>
          <w:sz w:val="28"/>
          <w:szCs w:val="28"/>
        </w:rPr>
      </w:pPr>
      <w:bookmarkStart w:id="3" w:name="do|pa1"/>
      <w:bookmarkEnd w:id="3"/>
      <w:r w:rsidRPr="00A603B3">
        <w:rPr>
          <w:rFonts w:ascii="Times New Roman" w:hAnsi="Times New Roman"/>
          <w:b/>
          <w:sz w:val="28"/>
          <w:szCs w:val="28"/>
        </w:rPr>
        <w:t>II.1.</w:t>
      </w:r>
      <w:r w:rsidR="003C5D1D" w:rsidRPr="00A603B3">
        <w:rPr>
          <w:rFonts w:ascii="Times New Roman" w:hAnsi="Times New Roman"/>
          <w:b/>
          <w:sz w:val="28"/>
          <w:szCs w:val="28"/>
        </w:rPr>
        <w:t>3</w:t>
      </w:r>
      <w:r w:rsidRPr="00A603B3">
        <w:rPr>
          <w:rFonts w:ascii="Times New Roman" w:hAnsi="Times New Roman"/>
          <w:b/>
          <w:sz w:val="28"/>
          <w:szCs w:val="28"/>
        </w:rPr>
        <w:t xml:space="preserve"> VOLUMUL DE ACTIVITATE -  SECŢIA PENALĂ</w:t>
      </w:r>
    </w:p>
    <w:p w:rsidR="00A71CED" w:rsidRPr="00A603B3" w:rsidRDefault="00A71CED" w:rsidP="00806B16">
      <w:pPr>
        <w:spacing w:after="0" w:line="360" w:lineRule="auto"/>
        <w:ind w:firstLine="708"/>
        <w:jc w:val="both"/>
        <w:rPr>
          <w:rFonts w:ascii="Times New Roman" w:hAnsi="Times New Roman"/>
          <w:b/>
          <w:sz w:val="28"/>
          <w:szCs w:val="28"/>
          <w:highlight w:val="yellow"/>
        </w:rPr>
      </w:pPr>
    </w:p>
    <w:p w:rsidR="006F30E1" w:rsidRPr="00A603B3" w:rsidRDefault="006F30E1" w:rsidP="006F30E1">
      <w:pPr>
        <w:spacing w:after="0"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În anul 2020, Secția Penală a Judecătoriei Craiova și-a început activitatea cu un stoc de 1671 cauze, potrivit programului STATIS ECRIS.</w:t>
      </w:r>
    </w:p>
    <w:tbl>
      <w:tblPr>
        <w:tblW w:w="5000" w:type="pct"/>
        <w:tblCellSpacing w:w="7" w:type="dxa"/>
        <w:tblLayout w:type="fixed"/>
        <w:tblCellMar>
          <w:left w:w="0" w:type="dxa"/>
          <w:right w:w="0" w:type="dxa"/>
        </w:tblCellMar>
        <w:tblLook w:val="04A0" w:firstRow="1" w:lastRow="0" w:firstColumn="1" w:lastColumn="0" w:noHBand="0" w:noVBand="1"/>
      </w:tblPr>
      <w:tblGrid>
        <w:gridCol w:w="9354"/>
      </w:tblGrid>
      <w:tr w:rsidR="006F30E1" w:rsidRPr="00A603B3" w:rsidTr="006F30E1">
        <w:trPr>
          <w:tblCellSpacing w:w="7" w:type="dxa"/>
        </w:trPr>
        <w:tc>
          <w:tcPr>
            <w:tcW w:w="9326"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9326"/>
            </w:tblGrid>
            <w:tr w:rsidR="006F30E1" w:rsidRPr="00A603B3">
              <w:trPr>
                <w:tblCellSpacing w:w="0" w:type="dxa"/>
              </w:trPr>
              <w:tc>
                <w:tcPr>
                  <w:tcW w:w="9044"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2038"/>
                    <w:gridCol w:w="867"/>
                    <w:gridCol w:w="1026"/>
                    <w:gridCol w:w="1019"/>
                    <w:gridCol w:w="876"/>
                    <w:gridCol w:w="730"/>
                    <w:gridCol w:w="730"/>
                    <w:gridCol w:w="584"/>
                    <w:gridCol w:w="730"/>
                    <w:gridCol w:w="716"/>
                  </w:tblGrid>
                  <w:tr w:rsidR="006F30E1" w:rsidRPr="00A603B3" w:rsidTr="00DA5E50">
                    <w:trPr>
                      <w:tblCellSpacing w:w="0" w:type="dxa"/>
                    </w:trPr>
                    <w:tc>
                      <w:tcPr>
                        <w:tcW w:w="9072" w:type="dxa"/>
                        <w:gridSpan w:val="10"/>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SITUAȚIE STATISTICĂ</w:t>
                        </w:r>
                      </w:p>
                    </w:tc>
                  </w:tr>
                  <w:tr w:rsidR="006F30E1" w:rsidRPr="00A603B3" w:rsidTr="00DA5E50">
                    <w:trPr>
                      <w:tblCellSpacing w:w="0" w:type="dxa"/>
                    </w:trPr>
                    <w:tc>
                      <w:tcPr>
                        <w:tcW w:w="9072" w:type="dxa"/>
                        <w:gridSpan w:val="10"/>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R13.Q03 Statistica volum activitate, analiza Judecătorie.</w:t>
                        </w:r>
                      </w:p>
                    </w:tc>
                  </w:tr>
                  <w:tr w:rsidR="006F30E1" w:rsidRPr="00A603B3" w:rsidTr="00DA5E50">
                    <w:trPr>
                      <w:tblCellSpacing w:w="0" w:type="dxa"/>
                    </w:trPr>
                    <w:tc>
                      <w:tcPr>
                        <w:tcW w:w="9072" w:type="dxa"/>
                        <w:gridSpan w:val="10"/>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CRITERII DE CĂUTARE</w:t>
                        </w:r>
                      </w:p>
                    </w:tc>
                  </w:tr>
                  <w:tr w:rsidR="006F30E1" w:rsidRPr="00A603B3" w:rsidTr="00DA5E50">
                    <w:trPr>
                      <w:tblCellSpacing w:w="0" w:type="dxa"/>
                    </w:trPr>
                    <w:tc>
                      <w:tcPr>
                        <w:tcW w:w="9072" w:type="dxa"/>
                        <w:gridSpan w:val="10"/>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Perioada analizata: {01.01.2020 - 31.12.2020} Dosar arhivat: {nu} Materie: {Penal} Instanța: {Judecătoria CRAIOVA} Curte: {} Tribunal: {} Componenta: {număr dosare} Criteriu ordonare: {Componenta: Valoare Volum} Direcție ordonare: {descrescător} </w:t>
                        </w:r>
                      </w:p>
                    </w:tc>
                  </w:tr>
                  <w:tr w:rsidR="006F30E1" w:rsidRPr="00A603B3" w:rsidTr="00DA5E50">
                    <w:trPr>
                      <w:tblCellSpacing w:w="0" w:type="dxa"/>
                    </w:trPr>
                    <w:tc>
                      <w:tcPr>
                        <w:tcW w:w="9072" w:type="dxa"/>
                        <w:gridSpan w:val="10"/>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OD: date prezentate in raport valabile la: 31 decembrie 2020</w:t>
                        </w:r>
                      </w:p>
                    </w:tc>
                  </w:tr>
                  <w:tr w:rsidR="006F30E1" w:rsidRPr="00A603B3" w:rsidTr="00DA5E50">
                    <w:trPr>
                      <w:tblCellSpacing w:w="0" w:type="dxa"/>
                    </w:trPr>
                    <w:tc>
                      <w:tcPr>
                        <w:tcW w:w="1985" w:type="dxa"/>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Export Excel</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VOLUM ACTIVITATE</w:t>
                        </w:r>
                      </w:p>
                    </w:tc>
                    <w:tc>
                      <w:tcPr>
                        <w:tcW w:w="3555" w:type="dxa"/>
                        <w:gridSpan w:val="5"/>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SOLUȚIONATE</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STOC FINAL</w:t>
                        </w:r>
                      </w:p>
                    </w:tc>
                  </w:tr>
                  <w:tr w:rsidR="006F30E1" w:rsidRPr="00A603B3" w:rsidTr="00DA5E50">
                    <w:trPr>
                      <w:tblCellSpacing w:w="0" w:type="dxa"/>
                    </w:trPr>
                    <w:tc>
                      <w:tcPr>
                        <w:tcW w:w="9072" w:type="dxa"/>
                        <w:vMerge/>
                        <w:tcBorders>
                          <w:top w:val="single" w:sz="4" w:space="0" w:color="auto"/>
                          <w:left w:val="single" w:sz="4" w:space="0" w:color="auto"/>
                          <w:bottom w:val="single" w:sz="4" w:space="0" w:color="auto"/>
                          <w:right w:val="single" w:sz="4" w:space="0" w:color="auto"/>
                        </w:tcBorders>
                        <w:vAlign w:val="center"/>
                        <w:hideMark/>
                      </w:tcPr>
                      <w:p w:rsidR="006F30E1" w:rsidRPr="00A603B3" w:rsidRDefault="006F30E1">
                        <w:pPr>
                          <w:spacing w:after="0" w:line="240" w:lineRule="auto"/>
                          <w:rPr>
                            <w:rFonts w:ascii="Times New Roman" w:eastAsia="Times New Roman" w:hAnsi="Times New Roman"/>
                            <w:bCs/>
                            <w:lang w:eastAsia="ro-RO"/>
                          </w:rPr>
                        </w:pPr>
                      </w:p>
                    </w:tc>
                    <w:tc>
                      <w:tcPr>
                        <w:tcW w:w="844" w:type="dxa"/>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TOTAL</w:t>
                        </w:r>
                      </w:p>
                    </w:tc>
                    <w:tc>
                      <w:tcPr>
                        <w:tcW w:w="1991" w:type="dxa"/>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DIN CARE</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TOTAL</w:t>
                        </w:r>
                      </w:p>
                    </w:tc>
                    <w:tc>
                      <w:tcPr>
                        <w:tcW w:w="2702" w:type="dxa"/>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DIN CARE DIN</w:t>
                        </w: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6F30E1" w:rsidRPr="00A603B3" w:rsidRDefault="006F30E1">
                        <w:pPr>
                          <w:spacing w:after="0" w:line="240" w:lineRule="auto"/>
                          <w:rPr>
                            <w:rFonts w:ascii="Times New Roman" w:eastAsia="Times New Roman" w:hAnsi="Times New Roman"/>
                            <w:bCs/>
                            <w:lang w:eastAsia="ro-RO"/>
                          </w:rPr>
                        </w:pPr>
                      </w:p>
                    </w:tc>
                  </w:tr>
                  <w:tr w:rsidR="006F30E1" w:rsidRPr="00A603B3" w:rsidTr="00DA5E50">
                    <w:trPr>
                      <w:tblCellSpacing w:w="0" w:type="dxa"/>
                    </w:trPr>
                    <w:tc>
                      <w:tcPr>
                        <w:tcW w:w="9072" w:type="dxa"/>
                        <w:vMerge/>
                        <w:tcBorders>
                          <w:top w:val="single" w:sz="4" w:space="0" w:color="auto"/>
                          <w:left w:val="single" w:sz="4" w:space="0" w:color="auto"/>
                          <w:bottom w:val="single" w:sz="4" w:space="0" w:color="auto"/>
                          <w:right w:val="single" w:sz="4" w:space="0" w:color="auto"/>
                        </w:tcBorders>
                        <w:vAlign w:val="center"/>
                        <w:hideMark/>
                      </w:tcPr>
                      <w:p w:rsidR="006F30E1" w:rsidRPr="00A603B3" w:rsidRDefault="006F30E1">
                        <w:pPr>
                          <w:spacing w:after="0" w:line="240" w:lineRule="auto"/>
                          <w:rPr>
                            <w:rFonts w:ascii="Times New Roman" w:eastAsia="Times New Roman" w:hAnsi="Times New Roman"/>
                            <w:bCs/>
                            <w:lang w:eastAsia="ro-RO"/>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6F30E1" w:rsidRPr="00A603B3" w:rsidRDefault="006F30E1">
                        <w:pPr>
                          <w:spacing w:after="0" w:line="240" w:lineRule="auto"/>
                          <w:rPr>
                            <w:rFonts w:ascii="Times New Roman" w:eastAsia="Times New Roman" w:hAnsi="Times New Roman"/>
                            <w:bCs/>
                            <w:lang w:eastAsia="ro-RO"/>
                          </w:rPr>
                        </w:pPr>
                      </w:p>
                    </w:tc>
                    <w:tc>
                      <w:tcPr>
                        <w:tcW w:w="999" w:type="dxa"/>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STOC INIȚIAL</w:t>
                        </w:r>
                      </w:p>
                    </w:tc>
                    <w:tc>
                      <w:tcPr>
                        <w:tcW w:w="992" w:type="dxa"/>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INTRATE</w:t>
                        </w:r>
                      </w:p>
                    </w:tc>
                    <w:tc>
                      <w:tcPr>
                        <w:tcW w:w="3555" w:type="dxa"/>
                        <w:vMerge/>
                        <w:tcBorders>
                          <w:top w:val="single" w:sz="4" w:space="0" w:color="auto"/>
                          <w:left w:val="single" w:sz="4" w:space="0" w:color="auto"/>
                          <w:bottom w:val="single" w:sz="4" w:space="0" w:color="auto"/>
                          <w:right w:val="single" w:sz="4" w:space="0" w:color="auto"/>
                        </w:tcBorders>
                        <w:vAlign w:val="center"/>
                        <w:hideMark/>
                      </w:tcPr>
                      <w:p w:rsidR="006F30E1" w:rsidRPr="00A603B3" w:rsidRDefault="006F30E1">
                        <w:pPr>
                          <w:spacing w:after="0" w:line="240" w:lineRule="auto"/>
                          <w:rPr>
                            <w:rFonts w:ascii="Times New Roman" w:eastAsia="Times New Roman" w:hAnsi="Times New Roman"/>
                            <w:bCs/>
                            <w:lang w:eastAsia="ro-RO"/>
                          </w:rPr>
                        </w:pPr>
                      </w:p>
                    </w:tc>
                    <w:tc>
                      <w:tcPr>
                        <w:tcW w:w="1422" w:type="dxa"/>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STOC INIȚIAL</w:t>
                        </w:r>
                      </w:p>
                    </w:tc>
                    <w:tc>
                      <w:tcPr>
                        <w:tcW w:w="1280" w:type="dxa"/>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INTRATE</w:t>
                        </w: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6F30E1" w:rsidRPr="00A603B3" w:rsidRDefault="006F30E1">
                        <w:pPr>
                          <w:spacing w:after="0" w:line="240" w:lineRule="auto"/>
                          <w:rPr>
                            <w:rFonts w:ascii="Times New Roman" w:eastAsia="Times New Roman" w:hAnsi="Times New Roman"/>
                            <w:bCs/>
                            <w:lang w:eastAsia="ro-RO"/>
                          </w:rPr>
                        </w:pPr>
                      </w:p>
                    </w:tc>
                  </w:tr>
                  <w:tr w:rsidR="006F30E1" w:rsidRPr="00A603B3" w:rsidTr="00DA5E50">
                    <w:trPr>
                      <w:tblCellSpacing w:w="0" w:type="dxa"/>
                    </w:trPr>
                    <w:tc>
                      <w:tcPr>
                        <w:tcW w:w="9072" w:type="dxa"/>
                        <w:vMerge/>
                        <w:tcBorders>
                          <w:top w:val="single" w:sz="4" w:space="0" w:color="auto"/>
                          <w:left w:val="single" w:sz="4" w:space="0" w:color="auto"/>
                          <w:bottom w:val="single" w:sz="4" w:space="0" w:color="auto"/>
                          <w:right w:val="single" w:sz="4" w:space="0" w:color="auto"/>
                        </w:tcBorders>
                        <w:vAlign w:val="center"/>
                        <w:hideMark/>
                      </w:tcPr>
                      <w:p w:rsidR="006F30E1" w:rsidRPr="00A603B3" w:rsidRDefault="006F30E1">
                        <w:pPr>
                          <w:spacing w:after="0" w:line="240" w:lineRule="auto"/>
                          <w:rPr>
                            <w:rFonts w:ascii="Times New Roman" w:eastAsia="Times New Roman" w:hAnsi="Times New Roman"/>
                            <w:bCs/>
                            <w:lang w:eastAsia="ro-RO"/>
                          </w:rPr>
                        </w:pPr>
                      </w:p>
                    </w:tc>
                    <w:tc>
                      <w:tcPr>
                        <w:tcW w:w="844" w:type="dxa"/>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8519</w:t>
                        </w:r>
                      </w:p>
                    </w:tc>
                    <w:tc>
                      <w:tcPr>
                        <w:tcW w:w="999" w:type="dxa"/>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1671</w:t>
                        </w:r>
                      </w:p>
                    </w:tc>
                    <w:tc>
                      <w:tcPr>
                        <w:tcW w:w="992" w:type="dxa"/>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6848</w:t>
                        </w:r>
                      </w:p>
                    </w:tc>
                    <w:tc>
                      <w:tcPr>
                        <w:tcW w:w="853" w:type="dxa"/>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6992</w:t>
                        </w:r>
                      </w:p>
                    </w:tc>
                    <w:tc>
                      <w:tcPr>
                        <w:tcW w:w="711" w:type="dxa"/>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1544</w:t>
                        </w:r>
                      </w:p>
                    </w:tc>
                    <w:tc>
                      <w:tcPr>
                        <w:tcW w:w="711" w:type="dxa"/>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92,4%</w:t>
                        </w:r>
                      </w:p>
                    </w:tc>
                    <w:tc>
                      <w:tcPr>
                        <w:tcW w:w="569" w:type="dxa"/>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5448</w:t>
                        </w:r>
                      </w:p>
                    </w:tc>
                    <w:tc>
                      <w:tcPr>
                        <w:tcW w:w="711" w:type="dxa"/>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79,6%</w:t>
                        </w:r>
                      </w:p>
                    </w:tc>
                    <w:tc>
                      <w:tcPr>
                        <w:tcW w:w="697" w:type="dxa"/>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1527</w:t>
                        </w:r>
                      </w:p>
                    </w:tc>
                  </w:tr>
                  <w:tr w:rsidR="006F30E1" w:rsidRPr="00A603B3" w:rsidTr="00DA5E50">
                    <w:trPr>
                      <w:tblCellSpacing w:w="0" w:type="dxa"/>
                    </w:trPr>
                    <w:tc>
                      <w:tcPr>
                        <w:tcW w:w="9072" w:type="dxa"/>
                        <w:gridSpan w:val="10"/>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tbl>
                        <w:tblPr>
                          <w:tblW w:w="5000" w:type="pct"/>
                          <w:jc w:val="right"/>
                          <w:tblCellSpacing w:w="0" w:type="dxa"/>
                          <w:tblLayout w:type="fixed"/>
                          <w:tblCellMar>
                            <w:left w:w="0" w:type="dxa"/>
                            <w:right w:w="0" w:type="dxa"/>
                          </w:tblCellMar>
                          <w:tblLook w:val="04A0" w:firstRow="1" w:lastRow="0" w:firstColumn="1" w:lastColumn="0" w:noHBand="0" w:noVBand="1"/>
                        </w:tblPr>
                        <w:tblGrid>
                          <w:gridCol w:w="9266"/>
                        </w:tblGrid>
                        <w:tr w:rsidR="006F30E1" w:rsidRPr="00A603B3">
                          <w:trPr>
                            <w:tblCellSpacing w:w="0" w:type="dxa"/>
                            <w:jc w:val="right"/>
                          </w:trPr>
                          <w:tc>
                            <w:tcPr>
                              <w:tcW w:w="9014" w:type="dxa"/>
                              <w:tcBorders>
                                <w:top w:val="nil"/>
                                <w:left w:val="nil"/>
                                <w:bottom w:val="single" w:sz="2" w:space="0" w:color="FFFFFF"/>
                                <w:right w:val="nil"/>
                              </w:tcBorders>
                              <w:shd w:val="clear" w:color="auto" w:fill="DADADA"/>
                              <w:noWrap/>
                              <w:tcMar>
                                <w:top w:w="15" w:type="dxa"/>
                                <w:left w:w="15" w:type="dxa"/>
                                <w:bottom w:w="15" w:type="dxa"/>
                                <w:right w:w="15" w:type="dxa"/>
                              </w:tcMar>
                              <w:vAlign w:val="center"/>
                              <w:hideMark/>
                            </w:tcPr>
                            <w:p w:rsidR="006F30E1" w:rsidRPr="00A603B3" w:rsidRDefault="006F30E1">
                              <w:pPr>
                                <w:spacing w:after="0" w:line="360" w:lineRule="auto"/>
                                <w:jc w:val="both"/>
                                <w:rPr>
                                  <w:rFonts w:ascii="Times New Roman" w:eastAsia="Times New Roman" w:hAnsi="Times New Roman"/>
                                  <w:bCs/>
                                  <w:lang w:eastAsia="ro-RO"/>
                                </w:rPr>
                              </w:pPr>
                              <w:r w:rsidRPr="00A603B3">
                                <w:rPr>
                                  <w:rFonts w:ascii="Times New Roman" w:eastAsia="Times New Roman" w:hAnsi="Times New Roman"/>
                                  <w:bCs/>
                                  <w:lang w:eastAsia="ro-RO"/>
                                </w:rPr>
                                <w:t>Persoana conectata: instanța</w:t>
                              </w:r>
                            </w:p>
                          </w:tc>
                        </w:tr>
                      </w:tbl>
                      <w:p w:rsidR="006F30E1" w:rsidRPr="00A603B3" w:rsidRDefault="006F30E1">
                        <w:pPr>
                          <w:spacing w:after="0" w:line="240" w:lineRule="auto"/>
                          <w:jc w:val="right"/>
                          <w:rPr>
                            <w:sz w:val="20"/>
                            <w:szCs w:val="20"/>
                            <w:lang w:eastAsia="ro-RO"/>
                          </w:rPr>
                        </w:pPr>
                      </w:p>
                    </w:tc>
                  </w:tr>
                </w:tbl>
                <w:p w:rsidR="006F30E1" w:rsidRPr="00A603B3" w:rsidRDefault="006F30E1">
                  <w:pPr>
                    <w:spacing w:after="0" w:line="240" w:lineRule="auto"/>
                    <w:rPr>
                      <w:sz w:val="20"/>
                      <w:szCs w:val="20"/>
                      <w:lang w:eastAsia="ro-RO"/>
                    </w:rPr>
                  </w:pPr>
                </w:p>
              </w:tc>
            </w:tr>
          </w:tbl>
          <w:p w:rsidR="006F30E1" w:rsidRPr="00A603B3" w:rsidRDefault="006F30E1">
            <w:pPr>
              <w:spacing w:after="0" w:line="240" w:lineRule="auto"/>
              <w:rPr>
                <w:sz w:val="20"/>
                <w:szCs w:val="20"/>
                <w:lang w:eastAsia="ro-RO"/>
              </w:rPr>
            </w:pPr>
          </w:p>
        </w:tc>
      </w:tr>
      <w:tr w:rsidR="006F30E1" w:rsidRPr="00A603B3" w:rsidTr="006F30E1">
        <w:trPr>
          <w:tblCellSpacing w:w="7" w:type="dxa"/>
        </w:trPr>
        <w:tc>
          <w:tcPr>
            <w:tcW w:w="9326" w:type="dxa"/>
            <w:vAlign w:val="center"/>
            <w:hideMark/>
          </w:tcPr>
          <w:p w:rsidR="006F30E1" w:rsidRPr="00A603B3" w:rsidRDefault="006F30E1">
            <w:pPr>
              <w:spacing w:after="0" w:line="360" w:lineRule="auto"/>
              <w:jc w:val="both"/>
              <w:rPr>
                <w:rFonts w:ascii="Times New Roman" w:eastAsia="Times New Roman" w:hAnsi="Times New Roman"/>
                <w:bCs/>
                <w:sz w:val="28"/>
                <w:szCs w:val="28"/>
                <w:lang w:eastAsia="ro-RO"/>
              </w:rPr>
            </w:pPr>
            <w:r w:rsidRPr="00A603B3">
              <w:rPr>
                <w:rFonts w:ascii="Times New Roman" w:eastAsia="Times New Roman" w:hAnsi="Times New Roman"/>
                <w:bCs/>
                <w:sz w:val="28"/>
                <w:szCs w:val="28"/>
                <w:lang w:eastAsia="ro-RO"/>
              </w:rPr>
              <w:lastRenderedPageBreak/>
              <w:t> </w:t>
            </w:r>
          </w:p>
        </w:tc>
      </w:tr>
    </w:tbl>
    <w:p w:rsidR="006F30E1" w:rsidRPr="00A603B3" w:rsidRDefault="006F30E1" w:rsidP="006F30E1">
      <w:pPr>
        <w:spacing w:after="0"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Pe parcursul anului 2020, au mai fost înregistrate 6848 cauze nou intrate, volumul de activitate ridicându-se, așadar, la un total de 8519 cauze penale. </w:t>
      </w:r>
    </w:p>
    <w:p w:rsidR="006F30E1" w:rsidRPr="00A603B3" w:rsidRDefault="006F30E1" w:rsidP="006F30E1">
      <w:pPr>
        <w:spacing w:after="0"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Din acestea au fost soluționate un număr de 6992 cauze, astfel că, la finalul anului 2020 s-a înregistrat un stoc de 1527 cauze penale.</w:t>
      </w:r>
    </w:p>
    <w:p w:rsidR="006F30E1" w:rsidRPr="00A603B3" w:rsidRDefault="006F30E1" w:rsidP="006F30E1">
      <w:pPr>
        <w:spacing w:after="0"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Activitatea comparativă pentru anii 2019 - 2020 a Secției Penale, se prezintă astfel: </w:t>
      </w:r>
    </w:p>
    <w:tbl>
      <w:tblPr>
        <w:tblW w:w="0" w:type="auto"/>
        <w:tblInd w:w="-45" w:type="dxa"/>
        <w:tblBorders>
          <w:top w:val="thinThickSmallGap" w:sz="24" w:space="0" w:color="000000"/>
          <w:left w:val="thinThickSmallGap" w:sz="24" w:space="0" w:color="000000"/>
          <w:bottom w:val="thinThickSmallGap" w:sz="24" w:space="0" w:color="000000"/>
          <w:right w:val="thinThickSmallGap" w:sz="24" w:space="0" w:color="000000"/>
          <w:insideH w:val="thinThickSmallGap" w:sz="24" w:space="0" w:color="000000"/>
          <w:insideV w:val="thinThickSmallGap" w:sz="24" w:space="0" w:color="000000"/>
        </w:tblBorders>
        <w:tblLook w:val="01E0" w:firstRow="1" w:lastRow="1" w:firstColumn="1" w:lastColumn="1" w:noHBand="0" w:noVBand="0"/>
      </w:tblPr>
      <w:tblGrid>
        <w:gridCol w:w="1276"/>
        <w:gridCol w:w="1524"/>
        <w:gridCol w:w="1678"/>
        <w:gridCol w:w="1388"/>
        <w:gridCol w:w="1687"/>
        <w:gridCol w:w="1474"/>
      </w:tblGrid>
      <w:tr w:rsidR="006F30E1" w:rsidRPr="00A603B3" w:rsidTr="006F30E1">
        <w:trPr>
          <w:trHeight w:val="995"/>
        </w:trPr>
        <w:tc>
          <w:tcPr>
            <w:tcW w:w="1276"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DEEAF6"/>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Anul</w:t>
            </w:r>
          </w:p>
        </w:tc>
        <w:tc>
          <w:tcPr>
            <w:tcW w:w="1524"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DEEAF6"/>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Stoc inițial</w:t>
            </w:r>
          </w:p>
        </w:tc>
        <w:tc>
          <w:tcPr>
            <w:tcW w:w="1678"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DEEAF6"/>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Înregistrate</w:t>
            </w:r>
          </w:p>
        </w:tc>
        <w:tc>
          <w:tcPr>
            <w:tcW w:w="1388"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DEEAF6"/>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Total rol</w:t>
            </w:r>
          </w:p>
        </w:tc>
        <w:tc>
          <w:tcPr>
            <w:tcW w:w="1687"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DEEAF6"/>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Soluționate</w:t>
            </w:r>
          </w:p>
        </w:tc>
        <w:tc>
          <w:tcPr>
            <w:tcW w:w="1474"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DEEAF6"/>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Stoc final</w:t>
            </w:r>
          </w:p>
        </w:tc>
      </w:tr>
      <w:tr w:rsidR="006F30E1" w:rsidRPr="00A603B3" w:rsidTr="006F30E1">
        <w:trPr>
          <w:trHeight w:val="503"/>
        </w:trPr>
        <w:tc>
          <w:tcPr>
            <w:tcW w:w="1276"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2019</w:t>
            </w:r>
          </w:p>
        </w:tc>
        <w:tc>
          <w:tcPr>
            <w:tcW w:w="1524"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1611</w:t>
            </w:r>
          </w:p>
        </w:tc>
        <w:tc>
          <w:tcPr>
            <w:tcW w:w="1678"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8825</w:t>
            </w:r>
          </w:p>
        </w:tc>
        <w:tc>
          <w:tcPr>
            <w:tcW w:w="1388"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10436</w:t>
            </w:r>
          </w:p>
        </w:tc>
        <w:tc>
          <w:tcPr>
            <w:tcW w:w="1687"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8765</w:t>
            </w:r>
          </w:p>
        </w:tc>
        <w:tc>
          <w:tcPr>
            <w:tcW w:w="1474"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1671</w:t>
            </w:r>
          </w:p>
        </w:tc>
      </w:tr>
      <w:tr w:rsidR="006F30E1" w:rsidRPr="00A603B3" w:rsidTr="006F30E1">
        <w:trPr>
          <w:trHeight w:val="503"/>
        </w:trPr>
        <w:tc>
          <w:tcPr>
            <w:tcW w:w="1276"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2020</w:t>
            </w:r>
          </w:p>
        </w:tc>
        <w:tc>
          <w:tcPr>
            <w:tcW w:w="1524"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1671</w:t>
            </w:r>
          </w:p>
        </w:tc>
        <w:tc>
          <w:tcPr>
            <w:tcW w:w="1678"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6848</w:t>
            </w:r>
          </w:p>
        </w:tc>
        <w:tc>
          <w:tcPr>
            <w:tcW w:w="1388"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8519</w:t>
            </w:r>
          </w:p>
        </w:tc>
        <w:tc>
          <w:tcPr>
            <w:tcW w:w="1687"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6992</w:t>
            </w:r>
          </w:p>
        </w:tc>
        <w:tc>
          <w:tcPr>
            <w:tcW w:w="1474" w:type="dxa"/>
            <w:tcBorders>
              <w:top w:val="thinThickSmallGap" w:sz="24" w:space="0" w:color="000000"/>
              <w:left w:val="thinThickSmallGap" w:sz="24" w:space="0" w:color="000000"/>
              <w:bottom w:val="thinThickSmallGap" w:sz="24" w:space="0" w:color="000000"/>
              <w:right w:val="thinThickSmallGap" w:sz="24" w:space="0" w:color="000000"/>
            </w:tcBorders>
            <w:vAlign w:val="center"/>
            <w:hideMark/>
          </w:tcPr>
          <w:p w:rsidR="006F30E1" w:rsidRPr="00A603B3" w:rsidRDefault="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1527</w:t>
            </w:r>
          </w:p>
        </w:tc>
      </w:tr>
    </w:tbl>
    <w:p w:rsidR="006F30E1" w:rsidRPr="00A603B3" w:rsidRDefault="006F30E1" w:rsidP="006F30E1">
      <w:pPr>
        <w:spacing w:after="0" w:line="360" w:lineRule="auto"/>
        <w:ind w:firstLine="708"/>
        <w:jc w:val="both"/>
        <w:rPr>
          <w:rFonts w:ascii="Times New Roman" w:eastAsia="Times New Roman" w:hAnsi="Times New Roman"/>
          <w:bCs/>
          <w:sz w:val="28"/>
          <w:szCs w:val="28"/>
        </w:rPr>
      </w:pP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Așa cum se poate observa din volumul de activitate comparativ pe ultimii 2 ani, Secția penală a cunoscut o scădere a volumului de activitate  sub aspectul dosarelor înregistrate, implicit al dosarelor aflate pe rolul instanței și al dosarelor soluționate. Astfel, comparativ cu anul 2019, s-au înregistrat cu mai puțin de 1977 cauze, diferența dosarelor aflate pe rolul instanței a fost cu mai puțin de 1917 dosare, iar în ceea ce privește dosarele soluționate diferența a fost cu mai puțin de 1735 dosare, comparativ cu anul 2019. </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În ceea ce privește stocul de dosare aflate pe rolul Secției penale la sfârșitul anului 2020, acesta a scăzut cu 146 dosare.</w:t>
      </w:r>
    </w:p>
    <w:p w:rsidR="006F30E1" w:rsidRPr="00A603B3" w:rsidRDefault="006F30E1" w:rsidP="006F30E1">
      <w:pPr>
        <w:spacing w:after="0"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Judecătorii instanței au soluționat, potrivit planificărilor de permanență întocmite de președintele de secție și aprobate de Colegiul de conducere, un număr de 114 cauze având ca obiect măsuri preventive (dosare privind propuneri de arestare </w:t>
      </w:r>
      <w:r w:rsidRPr="00A603B3">
        <w:rPr>
          <w:rFonts w:ascii="Times New Roman" w:eastAsia="Times New Roman" w:hAnsi="Times New Roman"/>
          <w:bCs/>
          <w:sz w:val="28"/>
          <w:szCs w:val="28"/>
        </w:rPr>
        <w:lastRenderedPageBreak/>
        <w:t xml:space="preserve">preventivă, dosare privind prelungirea duratei arestării preventive și cereri înlocuire arest preventiv) și un număr de 388 cereri de emitere a mandatelor de percheziție,  cereri de solicitare a datelor generate sau prelucrate de furnizorii de rețele publice de comunicații electronice și de furnizorii de servicii de comunicații electronice destinate publicului, conform art. 152 Cod procedură penală. </w:t>
      </w:r>
    </w:p>
    <w:p w:rsidR="006F30E1" w:rsidRPr="00A603B3" w:rsidRDefault="006F30E1" w:rsidP="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În același timp, în cursul anului 2020 au fost soluționate, în conformitate cu dispozițiile art. 138 și următoarele Cod procedură penală, 77 cauze având ca obiect cereri de emitere a mandatului de supraveghere tehnică.</w:t>
      </w:r>
    </w:p>
    <w:p w:rsidR="006F30E1" w:rsidRPr="00A603B3" w:rsidRDefault="006F30E1" w:rsidP="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 xml:space="preserve">Raportând numărul dosarelor soluționate la numărul de complete rezultă o medie de 635 de soluții/complet, ținând cont de faptul că două dintre cele 11 completuri funcționale (cel al președintelui secției penale și unul dintre cele două completuri ale judecătorilor delegați la executări penale) au avut de soluționat un volum mai redus de dosare. </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Stocul final de dosare, la 31 decembrie 2020, a scăzut la 1527 față de stocul de la finele anului 2019, respectiv 1671 dosare. Această scădere nu este semnificativă raportat la numărul de dosare înregistrat pe anul 2020.</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bookmarkStart w:id="4" w:name="_Hlk61358015"/>
      <w:r w:rsidRPr="00A603B3">
        <w:rPr>
          <w:rFonts w:ascii="Times New Roman" w:eastAsia="Times New Roman" w:hAnsi="Times New Roman"/>
          <w:bCs/>
          <w:sz w:val="28"/>
          <w:szCs w:val="28"/>
        </w:rPr>
        <w:t xml:space="preserve">Cu privire la activitatea desfășurată de Biroul Executări Penale, în ceea ce privește evidența și urmărirea punerii în executare a amenzilor judiciare în materie penală, în cursul anului 2020, în registrul de executări, s-au deschis 11 poziții, dintre acestea fiind închise 8 poziții, prin confirmarea primirii titlurilor executorii de către autoritățile învestite cu punerea lor în executare, un număr de 3 poziții rămânând neînchise. </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În anul 2020 au fost întocmite 223 de referate, în vederea sesizării instanței, în urma adreselor Serviciului de Probațiune ca urmare a nerespectării obligațiilor impuse prin hotărâri penale definitive. </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Au fost puse în executare 55 de măsuri educative neprivative de libertate, au fost emise 159 de mandate de executare a pedepsei închisorii, au fost emise 73 de ordine de interdicție a părăsirii teritoriului țării, au fost puse în executare 15 hotărâri privind internarea într-un centru de detenție și 7 hotărâri privind internarea într-un centru educativ.</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lastRenderedPageBreak/>
        <w:t xml:space="preserve">Au fost puse în executare 377 de încheieri privind confiscarea specială, au fost deschise 47 de poziții privind executarea amenzilor penale, 16 dintre aceste poziții fiind închise, prin confirmarea  dovezii de plată a amenzii penale. </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Au fost puse în executare 15 încheieri privind desființare înscrisuri, 49 încheieri privind contestații durată proces penal, 242 de încheieri având ca obiect plângeri la soluții de neurmărire/netrimitere în judecată și 1210 de încheieri privind confirmarea renunțării la urmărirea penală. </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De asemenea</w:t>
      </w:r>
      <w:r w:rsidR="00DA7F41">
        <w:rPr>
          <w:rFonts w:ascii="Times New Roman" w:eastAsia="Times New Roman" w:hAnsi="Times New Roman"/>
          <w:bCs/>
          <w:sz w:val="28"/>
          <w:szCs w:val="28"/>
        </w:rPr>
        <w:t>,</w:t>
      </w:r>
      <w:r w:rsidRPr="00A603B3">
        <w:rPr>
          <w:rFonts w:ascii="Times New Roman" w:eastAsia="Times New Roman" w:hAnsi="Times New Roman"/>
          <w:bCs/>
          <w:sz w:val="28"/>
          <w:szCs w:val="28"/>
        </w:rPr>
        <w:t xml:space="preserve"> s-au emis 21 mandate europene și 28 cereri de dare în urmărire internațională, fiind derulate activitățile specifice în vederea punerii în executare, prin colaborarea cu instituțiile judiciare din străinătate, în vederea predării persoanelor urmărite.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Nu trebuie ignorate nici celelalte activități desfășurate de grefierii delegați la Biroul Executări Penale și anume: întocmirea unor situații trimestriale referitoare la dosarele privind confiscarea specială (situațiile fiind comunicate la ANABI) precum și răspunsurile comunicate </w:t>
      </w:r>
      <w:r w:rsidR="0041754E">
        <w:rPr>
          <w:rFonts w:ascii="Times New Roman" w:eastAsia="Times New Roman" w:hAnsi="Times New Roman"/>
          <w:bCs/>
          <w:sz w:val="28"/>
          <w:szCs w:val="28"/>
        </w:rPr>
        <w:t>în urma</w:t>
      </w:r>
      <w:r w:rsidRPr="00A603B3">
        <w:rPr>
          <w:rFonts w:ascii="Times New Roman" w:eastAsia="Times New Roman" w:hAnsi="Times New Roman"/>
          <w:bCs/>
          <w:sz w:val="28"/>
          <w:szCs w:val="28"/>
        </w:rPr>
        <w:t xml:space="preserve"> solicitărilor de recunoaștere a unor sancțiuni aplicate de aceste autorități, precum și modul de punere în executare. </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Toate aceste activități necesită un volum de muncă ridicat,  dar și o pregătire corespunzătoare. </w:t>
      </w:r>
    </w:p>
    <w:p w:rsidR="006F30E1" w:rsidRPr="00A603B3" w:rsidRDefault="0041754E" w:rsidP="006F30E1">
      <w:pPr>
        <w:spacing w:after="0" w:line="360" w:lineRule="auto"/>
        <w:ind w:firstLine="708"/>
        <w:jc w:val="both"/>
        <w:rPr>
          <w:rFonts w:ascii="Times New Roman" w:eastAsia="Times New Roman" w:hAnsi="Times New Roman"/>
          <w:bCs/>
          <w:sz w:val="28"/>
          <w:szCs w:val="28"/>
        </w:rPr>
      </w:pPr>
      <w:r>
        <w:rPr>
          <w:rFonts w:ascii="Times New Roman" w:eastAsia="Times New Roman" w:hAnsi="Times New Roman"/>
          <w:bCs/>
          <w:sz w:val="28"/>
          <w:szCs w:val="28"/>
        </w:rPr>
        <w:t>În acelaşi timp</w:t>
      </w:r>
      <w:r w:rsidR="006F30E1" w:rsidRPr="00A603B3">
        <w:rPr>
          <w:rFonts w:ascii="Times New Roman" w:eastAsia="Times New Roman" w:hAnsi="Times New Roman"/>
          <w:bCs/>
          <w:sz w:val="28"/>
          <w:szCs w:val="28"/>
        </w:rPr>
        <w:t>, în activitatea Biroului Executări Penale sunt înregistrate și soluționate și cereri având ca obiect eșalonarea plății amenzilor penale, dar și cererile având ca obiect întreruperea executării unor pedepse din motive medicale, situații care, de asemenea, necesită timp suplimentar.</w:t>
      </w:r>
    </w:p>
    <w:bookmarkEnd w:id="4"/>
    <w:p w:rsidR="006F30E1" w:rsidRPr="00A603B3" w:rsidRDefault="006F30E1" w:rsidP="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In cursului anului 2020,  au fost înregistrate în Registrul de Evidență și Punere în Executare a Sentințelor Penale un număr de 3169 sentințe penale.</w:t>
      </w:r>
    </w:p>
    <w:p w:rsidR="006F30E1" w:rsidRPr="00A603B3" w:rsidRDefault="006F30E1" w:rsidP="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Biroul Executări Penale a înregistrat 506 apeluri, fiind înaintate</w:t>
      </w:r>
      <w:r w:rsidR="00F629B9">
        <w:rPr>
          <w:rFonts w:ascii="Times New Roman" w:eastAsia="Times New Roman" w:hAnsi="Times New Roman"/>
          <w:bCs/>
          <w:sz w:val="28"/>
          <w:szCs w:val="28"/>
        </w:rPr>
        <w:t xml:space="preserve"> în căile de atac</w:t>
      </w:r>
      <w:r w:rsidRPr="00A603B3">
        <w:rPr>
          <w:rFonts w:ascii="Times New Roman" w:eastAsia="Times New Roman" w:hAnsi="Times New Roman"/>
          <w:bCs/>
          <w:sz w:val="28"/>
          <w:szCs w:val="28"/>
        </w:rPr>
        <w:t xml:space="preserve"> 373 dosare. Au fost declarate 1463 contestații, fiind înaintate 1051 dosare la Tribunalul Dolj. </w:t>
      </w:r>
    </w:p>
    <w:p w:rsidR="006F30E1" w:rsidRPr="00A603B3" w:rsidRDefault="006F30E1" w:rsidP="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 xml:space="preserve">Totodată, grefierii delegați în cadrul Biroului Executări Penale desfășoară activitățile privind eliberarea sentințelor și a încheierilor penale cu menționarea datei și  a modalității rămânerii definitive, arhivează mapele de minute, încheieri și </w:t>
      </w:r>
      <w:r w:rsidRPr="00A603B3">
        <w:rPr>
          <w:rFonts w:ascii="Times New Roman" w:eastAsia="Times New Roman" w:hAnsi="Times New Roman"/>
          <w:bCs/>
          <w:sz w:val="28"/>
          <w:szCs w:val="28"/>
        </w:rPr>
        <w:lastRenderedPageBreak/>
        <w:t>sentințe pronunțate de Secția Penală, înregistrează în evidențe toată corespondența privitoare la lucrările de executare.</w:t>
      </w:r>
    </w:p>
    <w:p w:rsidR="006F30E1" w:rsidRPr="00A603B3" w:rsidRDefault="006F30E1" w:rsidP="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Toate dosarele care au ca obiect infracțiuni prevăzute de Codul penal și de legile penale, la rămânerea definitivă a sentințelor penale pronunțate în cauzele respective, sunt evidențiate în modul</w:t>
      </w:r>
      <w:r w:rsidR="00D10BED">
        <w:rPr>
          <w:rFonts w:ascii="Times New Roman" w:eastAsia="Times New Roman" w:hAnsi="Times New Roman"/>
          <w:bCs/>
          <w:sz w:val="28"/>
          <w:szCs w:val="28"/>
        </w:rPr>
        <w:t>ul</w:t>
      </w:r>
      <w:r w:rsidRPr="00A603B3">
        <w:rPr>
          <w:rFonts w:ascii="Times New Roman" w:eastAsia="Times New Roman" w:hAnsi="Times New Roman"/>
          <w:bCs/>
          <w:sz w:val="28"/>
          <w:szCs w:val="28"/>
        </w:rPr>
        <w:t xml:space="preserve"> nr. 13 Executări Penale din aplicația Ecris. </w:t>
      </w:r>
    </w:p>
    <w:p w:rsidR="006F30E1" w:rsidRPr="00A603B3" w:rsidRDefault="006F30E1" w:rsidP="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În vederea punerii în executare a sentințelor  penale, rămase definitive ca  urmare a exercitării căilor de atac, grefierii  delegați asigură permanenta, după terminarea programului de lucru și în zilele nelucrătoare.</w:t>
      </w:r>
    </w:p>
    <w:p w:rsidR="006F30E1" w:rsidRPr="00A603B3" w:rsidRDefault="006F30E1" w:rsidP="006F30E1">
      <w:pPr>
        <w:spacing w:after="0"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Prin Hotărârea nr. 1151/17.12.2015 a Consiliului Superior al Magistraturii - Secția pentru Judecători, a fost impusă păstrarea mai multor registre pentru evidențierea activității instanțelor judecătorești, altele decât cele prevăzute în Regulamentul de ordine interioară al instanțelor judecătorești.</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 Astfel, în cadrul Biroului Executări Penale sunt ținute, printre altele, următoarele registre: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privind masurile preventive dispuse în cursul urmăriri penale;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privind masurile preventive dispuse în procedura de camera preliminară și în cursul judecății;</w:t>
      </w:r>
    </w:p>
    <w:p w:rsidR="006F30E1" w:rsidRPr="00A603B3" w:rsidRDefault="006F30E1" w:rsidP="006F30E1">
      <w:pPr>
        <w:spacing w:after="0" w:line="360" w:lineRule="auto"/>
        <w:ind w:firstLine="709"/>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mijloacelor de probă excluse în procedura de cameră preliminară;</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 Registrul de evidență a sesizărilor privind extrădarea activă; </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 Registrul de evidență a mandatelor europene de arestare emise; </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privind măsurile de probațiune și sancțiunile alternative executare pe  teritoriul altor state membre ale Uniunii Europene;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privind confiscarea;</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privind amânarea sau întreruperea executării pedepselor privative de libertate și a măsurilor educative a internării minorului într-un centru educativ ori într-un centru de detenție;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privind amânare aplicării pedepsei;</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măsurilor educative neprivative de libertate;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lastRenderedPageBreak/>
        <w:t>- Registrul privind evidența promisiunilor acordate de consilierul de probațiune;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privind evidența permisiunilor acordate de instanță.</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De asemenea, constatând în timp necesitatea ținerii unor evidențe suplimentare (fiind solicitate numeroase date statistice de către instituțiile abilitate), în cadrul Biroului Executări Penale mai sunt ținute următoarele registre: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mandatelor de executare a pedepsei închisorii;</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ordinelor de interzicere  a părăsirii teritoriului țării;</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măsurilor privative de libertate a internării într-un centru de detenție și într-un centru educativ;</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măsurilor de siguranță a obligării la tratament medical;</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măsurilor de siguranță a internării medicale;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dosarelor suspendate în cauzele penale;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dosarelor având ca obiect trecerea bunurilor în proprietatea statului;</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cauzelor având ca obiect desființarea înscrisurilor;</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cauzelor având ca obiect contestație durată proces,</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Registrul de evidență a dosarelor având ca obiect întreruperea executării unor pedepse din motive medicale.</w:t>
      </w:r>
    </w:p>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Trebuie avută în vedere și activitatea judecătorilor de supraveghere delegați la Penitenciare, în conformitate cu dispozițiile Legii nr. 254/2013 privind executarea pedepselor și a măsurilor dispuse de organele judiciare în cursul procesului penal, situația comparativă pe anii 201</w:t>
      </w:r>
      <w:r w:rsidR="00031B94" w:rsidRPr="00A603B3">
        <w:rPr>
          <w:rFonts w:ascii="Times New Roman" w:eastAsia="Times New Roman" w:hAnsi="Times New Roman"/>
          <w:bCs/>
          <w:sz w:val="28"/>
          <w:szCs w:val="28"/>
        </w:rPr>
        <w:t>9</w:t>
      </w:r>
      <w:r w:rsidRPr="00A603B3">
        <w:rPr>
          <w:rFonts w:ascii="Times New Roman" w:eastAsia="Times New Roman" w:hAnsi="Times New Roman"/>
          <w:bCs/>
          <w:sz w:val="28"/>
          <w:szCs w:val="28"/>
        </w:rPr>
        <w:t>-20</w:t>
      </w:r>
      <w:r w:rsidR="00975CDD" w:rsidRPr="00A603B3">
        <w:rPr>
          <w:rFonts w:ascii="Times New Roman" w:eastAsia="Times New Roman" w:hAnsi="Times New Roman"/>
          <w:bCs/>
          <w:sz w:val="28"/>
          <w:szCs w:val="28"/>
        </w:rPr>
        <w:t>20</w:t>
      </w:r>
      <w:r w:rsidRPr="00A603B3">
        <w:rPr>
          <w:rFonts w:ascii="Times New Roman" w:eastAsia="Times New Roman" w:hAnsi="Times New Roman"/>
          <w:bCs/>
          <w:sz w:val="28"/>
          <w:szCs w:val="28"/>
        </w:rPr>
        <w:t xml:space="preserve"> prezentându-se astfel: </w:t>
      </w:r>
    </w:p>
    <w:p w:rsidR="006F30E1" w:rsidRPr="00A603B3" w:rsidRDefault="006F30E1" w:rsidP="006F30E1">
      <w:pPr>
        <w:spacing w:after="0"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ANUL 2019</w:t>
      </w:r>
    </w:p>
    <w:tbl>
      <w:tblPr>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644"/>
        <w:gridCol w:w="3072"/>
        <w:gridCol w:w="1545"/>
        <w:gridCol w:w="1505"/>
        <w:gridCol w:w="2390"/>
      </w:tblGrid>
      <w:tr w:rsidR="006F30E1" w:rsidRPr="00A603B3" w:rsidTr="006F30E1">
        <w:trPr>
          <w:trHeight w:val="254"/>
        </w:trPr>
        <w:tc>
          <w:tcPr>
            <w:tcW w:w="650" w:type="dxa"/>
            <w:vMerge w:val="restart"/>
            <w:tcBorders>
              <w:top w:val="thickThinSmallGap" w:sz="24" w:space="0" w:color="auto"/>
              <w:left w:val="thickThinSmallGap" w:sz="24" w:space="0" w:color="auto"/>
              <w:bottom w:val="thickThinSmallGap" w:sz="24" w:space="0" w:color="auto"/>
              <w:right w:val="thickThinSmallGap" w:sz="24" w:space="0" w:color="auto"/>
            </w:tcBorders>
            <w:shd w:val="clear" w:color="auto" w:fill="DEEAF6"/>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Nr.</w:t>
            </w:r>
          </w:p>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crt.</w:t>
            </w:r>
          </w:p>
        </w:tc>
        <w:tc>
          <w:tcPr>
            <w:tcW w:w="3233" w:type="dxa"/>
            <w:vMerge w:val="restart"/>
            <w:tcBorders>
              <w:top w:val="thickThinSmallGap" w:sz="24" w:space="0" w:color="auto"/>
              <w:left w:val="thickThinSmallGap" w:sz="24" w:space="0" w:color="auto"/>
              <w:bottom w:val="thickThinSmallGap" w:sz="24" w:space="0" w:color="auto"/>
              <w:right w:val="thickThinSmallGap" w:sz="24" w:space="0" w:color="auto"/>
            </w:tcBorders>
            <w:shd w:val="clear" w:color="auto" w:fill="DEEAF6"/>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Nume și prenume</w:t>
            </w:r>
          </w:p>
        </w:tc>
        <w:tc>
          <w:tcPr>
            <w:tcW w:w="3056" w:type="dxa"/>
            <w:gridSpan w:val="2"/>
            <w:tcBorders>
              <w:top w:val="thickThinSmallGap" w:sz="24" w:space="0" w:color="auto"/>
              <w:left w:val="thickThinSmallGap" w:sz="24" w:space="0" w:color="auto"/>
              <w:bottom w:val="thickThinSmallGap" w:sz="24" w:space="0" w:color="auto"/>
              <w:right w:val="thickThinSmallGap" w:sz="24" w:space="0" w:color="auto"/>
            </w:tcBorders>
            <w:shd w:val="clear" w:color="auto" w:fill="DEEAF6"/>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Nr. dosare</w:t>
            </w:r>
          </w:p>
        </w:tc>
        <w:tc>
          <w:tcPr>
            <w:tcW w:w="2456" w:type="dxa"/>
            <w:vMerge w:val="restart"/>
            <w:tcBorders>
              <w:top w:val="thickThinSmallGap" w:sz="24" w:space="0" w:color="auto"/>
              <w:left w:val="thickThinSmallGap" w:sz="24" w:space="0" w:color="auto"/>
              <w:bottom w:val="thickThinSmallGap" w:sz="24" w:space="0" w:color="auto"/>
              <w:right w:val="thickThinSmallGap" w:sz="24" w:space="0" w:color="auto"/>
            </w:tcBorders>
            <w:shd w:val="clear" w:color="auto" w:fill="DEEAF6"/>
            <w:vAlign w:val="center"/>
          </w:tcPr>
          <w:p w:rsidR="006F30E1" w:rsidRPr="00A603B3" w:rsidRDefault="006F30E1">
            <w:pPr>
              <w:spacing w:after="0" w:line="360" w:lineRule="auto"/>
              <w:jc w:val="center"/>
              <w:rPr>
                <w:rFonts w:ascii="Times New Roman" w:eastAsia="Times New Roman" w:hAnsi="Times New Roman"/>
                <w:bCs/>
                <w:sz w:val="28"/>
                <w:szCs w:val="28"/>
              </w:rPr>
            </w:pPr>
          </w:p>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Operativitate</w:t>
            </w:r>
          </w:p>
        </w:tc>
      </w:tr>
      <w:tr w:rsidR="006F30E1" w:rsidRPr="00A603B3" w:rsidTr="006F30E1">
        <w:trPr>
          <w:trHeight w:val="229"/>
        </w:trPr>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1550"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Repartizate</w:t>
            </w:r>
          </w:p>
        </w:tc>
        <w:tc>
          <w:tcPr>
            <w:tcW w:w="1506"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Soluţionate</w:t>
            </w:r>
          </w:p>
        </w:tc>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r>
      <w:tr w:rsidR="006F30E1" w:rsidRPr="00A603B3" w:rsidTr="006F30E1">
        <w:trPr>
          <w:trHeight w:val="498"/>
        </w:trPr>
        <w:tc>
          <w:tcPr>
            <w:tcW w:w="650"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w:t>
            </w:r>
          </w:p>
        </w:tc>
        <w:tc>
          <w:tcPr>
            <w:tcW w:w="3233"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Cosmin Pătra</w:t>
            </w:r>
          </w:p>
        </w:tc>
        <w:tc>
          <w:tcPr>
            <w:tcW w:w="1550"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556</w:t>
            </w:r>
          </w:p>
        </w:tc>
        <w:tc>
          <w:tcPr>
            <w:tcW w:w="1506"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556</w:t>
            </w:r>
          </w:p>
        </w:tc>
        <w:tc>
          <w:tcPr>
            <w:tcW w:w="2456"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100%</w:t>
            </w:r>
          </w:p>
        </w:tc>
      </w:tr>
      <w:tr w:rsidR="006F30E1" w:rsidRPr="00A603B3" w:rsidTr="006F30E1">
        <w:trPr>
          <w:trHeight w:val="531"/>
        </w:trPr>
        <w:tc>
          <w:tcPr>
            <w:tcW w:w="650"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lastRenderedPageBreak/>
              <w:t>2.</w:t>
            </w:r>
          </w:p>
        </w:tc>
        <w:tc>
          <w:tcPr>
            <w:tcW w:w="3233"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Dumitru Uncheaşu</w:t>
            </w:r>
          </w:p>
        </w:tc>
        <w:tc>
          <w:tcPr>
            <w:tcW w:w="1550"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351</w:t>
            </w:r>
          </w:p>
        </w:tc>
        <w:tc>
          <w:tcPr>
            <w:tcW w:w="1506"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351</w:t>
            </w:r>
          </w:p>
        </w:tc>
        <w:tc>
          <w:tcPr>
            <w:tcW w:w="2456"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100%</w:t>
            </w:r>
          </w:p>
        </w:tc>
      </w:tr>
      <w:tr w:rsidR="006F30E1" w:rsidRPr="00A603B3" w:rsidTr="006F30E1">
        <w:trPr>
          <w:trHeight w:val="498"/>
        </w:trPr>
        <w:tc>
          <w:tcPr>
            <w:tcW w:w="3884" w:type="dxa"/>
            <w:gridSpan w:val="2"/>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TOTAL</w:t>
            </w:r>
          </w:p>
        </w:tc>
        <w:tc>
          <w:tcPr>
            <w:tcW w:w="1550"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907</w:t>
            </w:r>
          </w:p>
        </w:tc>
        <w:tc>
          <w:tcPr>
            <w:tcW w:w="1506"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907</w:t>
            </w:r>
          </w:p>
        </w:tc>
        <w:tc>
          <w:tcPr>
            <w:tcW w:w="2456"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100%</w:t>
            </w:r>
          </w:p>
        </w:tc>
      </w:tr>
    </w:tbl>
    <w:p w:rsidR="006F30E1" w:rsidRPr="00A603B3" w:rsidRDefault="006F30E1" w:rsidP="006F30E1">
      <w:pPr>
        <w:spacing w:after="0"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ANUL 2020</w:t>
      </w:r>
    </w:p>
    <w:tbl>
      <w:tblPr>
        <w:tblW w:w="9214"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642"/>
        <w:gridCol w:w="2607"/>
        <w:gridCol w:w="2237"/>
        <w:gridCol w:w="1570"/>
        <w:gridCol w:w="2158"/>
      </w:tblGrid>
      <w:tr w:rsidR="006F30E1" w:rsidRPr="00A603B3" w:rsidTr="006F30E1">
        <w:trPr>
          <w:trHeight w:val="229"/>
        </w:trPr>
        <w:tc>
          <w:tcPr>
            <w:tcW w:w="642" w:type="dxa"/>
            <w:vMerge w:val="restart"/>
            <w:tcBorders>
              <w:top w:val="thickThinSmallGap" w:sz="24" w:space="0" w:color="auto"/>
              <w:left w:val="thickThinSmallGap" w:sz="24" w:space="0" w:color="auto"/>
              <w:bottom w:val="thickThinSmallGap" w:sz="24" w:space="0" w:color="auto"/>
              <w:right w:val="thickThinSmallGap" w:sz="24" w:space="0" w:color="auto"/>
            </w:tcBorders>
            <w:shd w:val="clear" w:color="auto" w:fill="DEEAF6"/>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Nr.</w:t>
            </w:r>
          </w:p>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crt.</w:t>
            </w:r>
          </w:p>
        </w:tc>
        <w:tc>
          <w:tcPr>
            <w:tcW w:w="2607" w:type="dxa"/>
            <w:vMerge w:val="restart"/>
            <w:tcBorders>
              <w:top w:val="thickThinSmallGap" w:sz="24" w:space="0" w:color="auto"/>
              <w:left w:val="thickThinSmallGap" w:sz="24" w:space="0" w:color="auto"/>
              <w:bottom w:val="thickThinSmallGap" w:sz="24" w:space="0" w:color="auto"/>
              <w:right w:val="thickThinSmallGap" w:sz="24" w:space="0" w:color="auto"/>
            </w:tcBorders>
            <w:shd w:val="clear" w:color="auto" w:fill="DEEAF6"/>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Nume și prenume</w:t>
            </w:r>
          </w:p>
        </w:tc>
        <w:tc>
          <w:tcPr>
            <w:tcW w:w="3807" w:type="dxa"/>
            <w:gridSpan w:val="2"/>
            <w:tcBorders>
              <w:top w:val="thickThinSmallGap" w:sz="24" w:space="0" w:color="auto"/>
              <w:left w:val="thickThinSmallGap" w:sz="24" w:space="0" w:color="auto"/>
              <w:bottom w:val="thickThinSmallGap" w:sz="24" w:space="0" w:color="auto"/>
              <w:right w:val="thickThinSmallGap" w:sz="24" w:space="0" w:color="auto"/>
            </w:tcBorders>
            <w:shd w:val="clear" w:color="auto" w:fill="DEEAF6"/>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Nr. dosare</w:t>
            </w:r>
          </w:p>
        </w:tc>
        <w:tc>
          <w:tcPr>
            <w:tcW w:w="2158" w:type="dxa"/>
            <w:vMerge w:val="restart"/>
            <w:tcBorders>
              <w:top w:val="thickThinSmallGap" w:sz="24" w:space="0" w:color="auto"/>
              <w:left w:val="thickThinSmallGap" w:sz="24" w:space="0" w:color="auto"/>
              <w:bottom w:val="thickThinSmallGap" w:sz="24" w:space="0" w:color="auto"/>
              <w:right w:val="thickThinSmallGap" w:sz="24" w:space="0" w:color="auto"/>
            </w:tcBorders>
            <w:shd w:val="clear" w:color="auto" w:fill="DEEAF6"/>
            <w:vAlign w:val="center"/>
          </w:tcPr>
          <w:p w:rsidR="006F30E1" w:rsidRPr="00A603B3" w:rsidRDefault="006F30E1">
            <w:pPr>
              <w:spacing w:after="0" w:line="360" w:lineRule="auto"/>
              <w:jc w:val="center"/>
              <w:rPr>
                <w:rFonts w:ascii="Times New Roman" w:eastAsia="Times New Roman" w:hAnsi="Times New Roman"/>
                <w:bCs/>
                <w:sz w:val="28"/>
                <w:szCs w:val="28"/>
              </w:rPr>
            </w:pPr>
          </w:p>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Operativitate</w:t>
            </w:r>
          </w:p>
        </w:tc>
      </w:tr>
      <w:tr w:rsidR="006F30E1" w:rsidRPr="00A603B3" w:rsidTr="006F30E1">
        <w:trPr>
          <w:trHeight w:val="229"/>
        </w:trPr>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2237"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Repartizate</w:t>
            </w:r>
          </w:p>
        </w:tc>
        <w:tc>
          <w:tcPr>
            <w:tcW w:w="1570" w:type="dxa"/>
            <w:tcBorders>
              <w:top w:val="single" w:sz="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Soluționate</w:t>
            </w:r>
          </w:p>
        </w:tc>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r>
      <w:tr w:rsidR="006F30E1" w:rsidRPr="00A603B3" w:rsidTr="006F30E1">
        <w:trPr>
          <w:trHeight w:val="21"/>
        </w:trPr>
        <w:tc>
          <w:tcPr>
            <w:tcW w:w="642"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w:t>
            </w:r>
          </w:p>
        </w:tc>
        <w:tc>
          <w:tcPr>
            <w:tcW w:w="2607"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Cosmin Pătra</w:t>
            </w:r>
          </w:p>
        </w:tc>
        <w:tc>
          <w:tcPr>
            <w:tcW w:w="2237"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 xml:space="preserve">                      476</w:t>
            </w:r>
          </w:p>
        </w:tc>
        <w:tc>
          <w:tcPr>
            <w:tcW w:w="1570" w:type="dxa"/>
            <w:tcBorders>
              <w:top w:val="thickThinSmallGap" w:sz="24" w:space="0" w:color="auto"/>
              <w:left w:val="thickThinSmallGap" w:sz="24" w:space="0" w:color="auto"/>
              <w:bottom w:val="single" w:sz="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476</w:t>
            </w:r>
          </w:p>
        </w:tc>
        <w:tc>
          <w:tcPr>
            <w:tcW w:w="2158" w:type="dxa"/>
            <w:tcBorders>
              <w:top w:val="thickThinSmallGap" w:sz="24" w:space="0" w:color="auto"/>
              <w:left w:val="thickThinSmallGap" w:sz="24" w:space="0" w:color="auto"/>
              <w:bottom w:val="single" w:sz="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100%</w:t>
            </w:r>
          </w:p>
        </w:tc>
      </w:tr>
      <w:tr w:rsidR="006F30E1" w:rsidRPr="00A603B3" w:rsidTr="006F30E1">
        <w:trPr>
          <w:trHeight w:val="21"/>
        </w:trPr>
        <w:tc>
          <w:tcPr>
            <w:tcW w:w="642" w:type="dxa"/>
            <w:vMerge w:val="restart"/>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2.</w:t>
            </w:r>
          </w:p>
        </w:tc>
        <w:tc>
          <w:tcPr>
            <w:tcW w:w="2607" w:type="dxa"/>
            <w:vMerge w:val="restart"/>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Dumitru Uncheaşu</w:t>
            </w:r>
          </w:p>
        </w:tc>
        <w:tc>
          <w:tcPr>
            <w:tcW w:w="2237" w:type="dxa"/>
            <w:tcBorders>
              <w:top w:val="single" w:sz="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Pelendava  -   358</w:t>
            </w:r>
          </w:p>
        </w:tc>
        <w:tc>
          <w:tcPr>
            <w:tcW w:w="1570" w:type="dxa"/>
            <w:tcBorders>
              <w:top w:val="thickThinSmallGap" w:sz="24" w:space="0" w:color="auto"/>
              <w:left w:val="thickThinSmallGap" w:sz="24" w:space="0" w:color="auto"/>
              <w:bottom w:val="single" w:sz="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358</w:t>
            </w:r>
          </w:p>
        </w:tc>
        <w:tc>
          <w:tcPr>
            <w:tcW w:w="2158"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100%</w:t>
            </w:r>
          </w:p>
        </w:tc>
      </w:tr>
      <w:tr w:rsidR="006F30E1" w:rsidRPr="00A603B3" w:rsidTr="006F30E1">
        <w:trPr>
          <w:trHeight w:val="21"/>
        </w:trPr>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2237" w:type="dxa"/>
            <w:tcBorders>
              <w:top w:val="single" w:sz="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CD Craiova - 177</w:t>
            </w:r>
          </w:p>
        </w:tc>
        <w:tc>
          <w:tcPr>
            <w:tcW w:w="1570" w:type="dxa"/>
            <w:tcBorders>
              <w:top w:val="thickThinSmallGap" w:sz="24" w:space="0" w:color="auto"/>
              <w:left w:val="thickThinSmallGap" w:sz="24" w:space="0" w:color="auto"/>
              <w:bottom w:val="single" w:sz="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177</w:t>
            </w:r>
          </w:p>
        </w:tc>
        <w:tc>
          <w:tcPr>
            <w:tcW w:w="2158"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100%</w:t>
            </w:r>
          </w:p>
        </w:tc>
      </w:tr>
      <w:tr w:rsidR="006F30E1" w:rsidRPr="00A603B3" w:rsidTr="006F30E1">
        <w:trPr>
          <w:trHeight w:val="21"/>
        </w:trPr>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2237" w:type="dxa"/>
            <w:tcBorders>
              <w:top w:val="single" w:sz="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Arestul IPJ    -   4</w:t>
            </w:r>
          </w:p>
        </w:tc>
        <w:tc>
          <w:tcPr>
            <w:tcW w:w="1570" w:type="dxa"/>
            <w:tcBorders>
              <w:top w:val="thickThinSmallGap" w:sz="24" w:space="0" w:color="auto"/>
              <w:left w:val="thickThinSmallGap" w:sz="24" w:space="0" w:color="auto"/>
              <w:bottom w:val="single" w:sz="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4</w:t>
            </w:r>
          </w:p>
        </w:tc>
        <w:tc>
          <w:tcPr>
            <w:tcW w:w="2158"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100%</w:t>
            </w:r>
          </w:p>
        </w:tc>
      </w:tr>
      <w:tr w:rsidR="006F30E1" w:rsidRPr="00A603B3" w:rsidTr="006F30E1">
        <w:trPr>
          <w:trHeight w:val="548"/>
        </w:trPr>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0" w:type="auto"/>
            <w:vMerge/>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240" w:lineRule="auto"/>
              <w:rPr>
                <w:rFonts w:ascii="Times New Roman" w:eastAsia="Times New Roman" w:hAnsi="Times New Roman"/>
                <w:bCs/>
                <w:sz w:val="28"/>
                <w:szCs w:val="28"/>
              </w:rPr>
            </w:pPr>
          </w:p>
        </w:tc>
        <w:tc>
          <w:tcPr>
            <w:tcW w:w="2237" w:type="dxa"/>
            <w:tcBorders>
              <w:top w:val="single" w:sz="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Total     -      539</w:t>
            </w:r>
          </w:p>
        </w:tc>
        <w:tc>
          <w:tcPr>
            <w:tcW w:w="1570"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539</w:t>
            </w:r>
          </w:p>
        </w:tc>
        <w:tc>
          <w:tcPr>
            <w:tcW w:w="2158"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100%</w:t>
            </w:r>
          </w:p>
        </w:tc>
      </w:tr>
      <w:tr w:rsidR="006F30E1" w:rsidRPr="00A603B3" w:rsidTr="006F30E1">
        <w:trPr>
          <w:trHeight w:val="498"/>
        </w:trPr>
        <w:tc>
          <w:tcPr>
            <w:tcW w:w="3249" w:type="dxa"/>
            <w:gridSpan w:val="2"/>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TOTAL</w:t>
            </w:r>
          </w:p>
        </w:tc>
        <w:tc>
          <w:tcPr>
            <w:tcW w:w="2237"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1015</w:t>
            </w:r>
          </w:p>
        </w:tc>
        <w:tc>
          <w:tcPr>
            <w:tcW w:w="1570"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1015</w:t>
            </w:r>
          </w:p>
        </w:tc>
        <w:tc>
          <w:tcPr>
            <w:tcW w:w="2158" w:type="dxa"/>
            <w:tcBorders>
              <w:top w:val="thickThinSmallGap" w:sz="24" w:space="0" w:color="auto"/>
              <w:left w:val="thickThinSmallGap" w:sz="24" w:space="0" w:color="auto"/>
              <w:bottom w:val="thickThinSmallGap" w:sz="24" w:space="0" w:color="auto"/>
              <w:right w:val="thickThinSmallGap" w:sz="24" w:space="0" w:color="auto"/>
            </w:tcBorders>
            <w:vAlign w:val="center"/>
            <w:hideMark/>
          </w:tcPr>
          <w:p w:rsidR="006F30E1" w:rsidRPr="00A603B3" w:rsidRDefault="006F30E1">
            <w:pPr>
              <w:spacing w:after="0" w:line="360" w:lineRule="auto"/>
              <w:jc w:val="center"/>
              <w:rPr>
                <w:rFonts w:ascii="Times New Roman" w:eastAsia="Times New Roman" w:hAnsi="Times New Roman"/>
                <w:bCs/>
                <w:sz w:val="28"/>
                <w:szCs w:val="28"/>
              </w:rPr>
            </w:pPr>
            <w:r w:rsidRPr="00A603B3">
              <w:rPr>
                <w:rFonts w:ascii="Times New Roman" w:eastAsia="Times New Roman" w:hAnsi="Times New Roman"/>
                <w:bCs/>
                <w:sz w:val="28"/>
                <w:szCs w:val="28"/>
              </w:rPr>
              <w:t>100%</w:t>
            </w:r>
          </w:p>
        </w:tc>
      </w:tr>
    </w:tbl>
    <w:p w:rsidR="006F30E1" w:rsidRPr="00A603B3" w:rsidRDefault="006F30E1" w:rsidP="006F30E1">
      <w:pPr>
        <w:spacing w:after="0" w:line="360" w:lineRule="auto"/>
        <w:ind w:firstLine="708"/>
        <w:jc w:val="both"/>
        <w:rPr>
          <w:rFonts w:ascii="Times New Roman" w:eastAsia="Times New Roman" w:hAnsi="Times New Roman"/>
          <w:bCs/>
          <w:sz w:val="28"/>
          <w:szCs w:val="28"/>
        </w:rPr>
      </w:pPr>
    </w:p>
    <w:p w:rsidR="006F30E1" w:rsidRPr="00A603B3" w:rsidRDefault="006F30E1" w:rsidP="006F30E1">
      <w:pPr>
        <w:spacing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Se poate spune că, pe parcursul anului 2020, activitatea Secției Penale a fost îngreunată ca urmare a faptului că, de la intrarea în vigoare a Noului Cod de procedură penală și până în prezent, a fost pronunțat un număr semnificativ de decizii ale Curții Constituționale, prin care au fost declarate neconstituționale foarte multe articole, producându-se un impact negativ asupra activității desfășurate de fiecare magistrat din cadrul Secției penale.</w:t>
      </w:r>
    </w:p>
    <w:p w:rsidR="006F30E1" w:rsidRPr="00A603B3" w:rsidRDefault="006F30E1" w:rsidP="006F30E1">
      <w:pPr>
        <w:spacing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 xml:space="preserve">Ca urmare a acestor decizii de neconstituționalitate, pronunțate de Curtea Constituțională, a fost necesară o nouă intervenție legislativă, motiv pentru care, prin Legea nr. 75/2016, au fost modificate dispozițiile din Codul de procedură penală care reglementează instituția Camerei preliminare, iar prin OUG 18/2016 pentru modificarea și completarea Legii nr. 286/2009 privind Codul Penal și Legii nr. 135/2010 privind Codul de procedură penală, au fost introduse noi instituții cum ar fi: confirmare internare medicală, confirmare obligare la tratament medical și confirmare renunțare la urmărire penală, toate aceste instituții fiind de competența judecătorului de cameră preliminară. Chiar dacă aceste modificări legislative au avut </w:t>
      </w:r>
      <w:r w:rsidRPr="00A603B3">
        <w:rPr>
          <w:rFonts w:ascii="Times New Roman" w:eastAsia="Times New Roman" w:hAnsi="Times New Roman"/>
          <w:bCs/>
          <w:sz w:val="28"/>
          <w:szCs w:val="28"/>
        </w:rPr>
        <w:lastRenderedPageBreak/>
        <w:t xml:space="preserve">loc în anul 2016, trebuie subliniat că își produc în continuare efecte, fiind în continuă creștere. </w:t>
      </w:r>
    </w:p>
    <w:p w:rsidR="006F30E1" w:rsidRPr="00A603B3" w:rsidRDefault="006F30E1" w:rsidP="006F30E1">
      <w:pPr>
        <w:spacing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De asemenea, prin Legea nr. 235/12.10.2015 publicată în M. O. nr. 767/14.10.2015 a fost modificată și completată Legea nr. 506/2004 privind prelucrarea datelor cu caracter personal și protecția vieții private în sectorul comunicațiilor electronice, toate aceste modificări legislative producând consecințe asupra activității magistraților din cadrul Secției Penale.</w:t>
      </w:r>
    </w:p>
    <w:p w:rsidR="006F30E1" w:rsidRPr="00A603B3" w:rsidRDefault="006F30E1" w:rsidP="006F30E1">
      <w:pPr>
        <w:spacing w:line="360" w:lineRule="auto"/>
        <w:ind w:firstLine="540"/>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 </w:t>
      </w:r>
      <w:r w:rsidRPr="00A603B3">
        <w:rPr>
          <w:rFonts w:ascii="Times New Roman" w:eastAsia="Times New Roman" w:hAnsi="Times New Roman"/>
          <w:bCs/>
          <w:sz w:val="28"/>
          <w:szCs w:val="28"/>
        </w:rPr>
        <w:tab/>
        <w:t xml:space="preserve">Astfel, în anul 2020, după intrarea în vigoare a OUG 18/2016 pentru modificarea și completarea Legii nr. 286/2009 privind Codul Penal și Legii nr. 135/2010 privind Codul de procedură penală, au fost înregistrate un număr de 1151 de cauze având ca obiect confirmare renunțare la urmărirea penală conform art. </w:t>
      </w:r>
      <w:smartTag w:uri="urn:schemas-microsoft-com:office:smarttags" w:element="metricconverter">
        <w:smartTagPr>
          <w:attr w:name="ProductID" w:val="318 C"/>
        </w:smartTagPr>
        <w:r w:rsidRPr="00A603B3">
          <w:rPr>
            <w:rFonts w:ascii="Times New Roman" w:eastAsia="Times New Roman" w:hAnsi="Times New Roman"/>
            <w:bCs/>
            <w:sz w:val="28"/>
            <w:szCs w:val="28"/>
          </w:rPr>
          <w:t>318 C</w:t>
        </w:r>
      </w:smartTag>
      <w:r w:rsidRPr="00A603B3">
        <w:rPr>
          <w:rFonts w:ascii="Times New Roman" w:eastAsia="Times New Roman" w:hAnsi="Times New Roman"/>
          <w:bCs/>
          <w:sz w:val="28"/>
          <w:szCs w:val="28"/>
        </w:rPr>
        <w:t>od de procedură penală.</w:t>
      </w:r>
    </w:p>
    <w:p w:rsidR="006F30E1" w:rsidRPr="00A603B3" w:rsidRDefault="006F30E1" w:rsidP="006F30E1">
      <w:pPr>
        <w:spacing w:line="360" w:lineRule="auto"/>
        <w:ind w:firstLine="540"/>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   De asemenea, în 2017 a intrat în vigoare Legea 169/2017 pentru modificarea și completarea Legii nr. </w:t>
      </w:r>
      <w:hyperlink r:id="rId25" w:tooltip="privind executarea pedepselor şi a măsurilor privative de libertate dispuse de organele judiciare în cursul procesului penal (act publicat in M.Of. 514 din 14-aug-2013)" w:history="1">
        <w:r w:rsidRPr="00A603B3">
          <w:rPr>
            <w:rStyle w:val="Hyperlink"/>
            <w:rFonts w:ascii="Times New Roman" w:eastAsia="Times New Roman" w:hAnsi="Times New Roman"/>
            <w:bCs/>
            <w:color w:val="auto"/>
            <w:sz w:val="28"/>
            <w:szCs w:val="28"/>
          </w:rPr>
          <w:t>254/2013</w:t>
        </w:r>
      </w:hyperlink>
      <w:r w:rsidRPr="00A603B3">
        <w:rPr>
          <w:rFonts w:ascii="Times New Roman" w:eastAsia="Times New Roman" w:hAnsi="Times New Roman"/>
          <w:bCs/>
          <w:sz w:val="28"/>
          <w:szCs w:val="28"/>
        </w:rPr>
        <w:t xml:space="preserve"> privind executarea pedepselor și a măsurilor privative de libertate dispuse de organele judiciare în cursul procesului penal, producându-și efecte începând cu data de 19.10.2017, astfel că pe rolul Secției penale a Judecătoriei Craiova a fost înregistrat un număr foarte mare de cereri/propuneri de liberare condiționată, fiind cunoscut faptul că astfel de dosare au un caracter urgent. </w:t>
      </w:r>
    </w:p>
    <w:p w:rsidR="006F30E1" w:rsidRPr="00A603B3" w:rsidRDefault="006F30E1" w:rsidP="006F30E1">
      <w:pPr>
        <w:spacing w:line="360" w:lineRule="auto"/>
        <w:jc w:val="both"/>
        <w:rPr>
          <w:rFonts w:ascii="Times New Roman" w:eastAsia="Times New Roman" w:hAnsi="Times New Roman"/>
          <w:bCs/>
          <w:sz w:val="28"/>
          <w:szCs w:val="28"/>
        </w:rPr>
      </w:pPr>
      <w:r w:rsidRPr="00A603B3">
        <w:rPr>
          <w:rFonts w:ascii="Times New Roman" w:eastAsia="Times New Roman" w:hAnsi="Times New Roman"/>
          <w:bCs/>
          <w:sz w:val="28"/>
          <w:szCs w:val="28"/>
        </w:rPr>
        <w:tab/>
        <w:t>Nu trebuie ignorat nici faptul că Secția Penală se confruntă cu o serie de cereri care nu au mai fost întâlnite până în prezent. Astfel, odată cu intrarea în vigoare a "recursului compensatoriu", respectiv art. 55</w:t>
      </w:r>
      <w:r w:rsidRPr="00A603B3">
        <w:rPr>
          <w:rFonts w:ascii="Times New Roman" w:eastAsia="Times New Roman" w:hAnsi="Times New Roman"/>
          <w:bCs/>
          <w:sz w:val="28"/>
          <w:szCs w:val="28"/>
          <w:vertAlign w:val="superscript"/>
        </w:rPr>
        <w:t>1</w:t>
      </w:r>
      <w:r w:rsidRPr="00A603B3">
        <w:rPr>
          <w:rFonts w:ascii="Times New Roman" w:eastAsia="Times New Roman" w:hAnsi="Times New Roman"/>
          <w:bCs/>
          <w:sz w:val="28"/>
          <w:szCs w:val="28"/>
        </w:rPr>
        <w:t xml:space="preserve"> din Legea 169/2017 Secția penală a fost investită cu soluționarea unui mare număr de astfel de cereri, iar problemele de drept au generat practică neunitară la nivelul Secției Penale.</w:t>
      </w:r>
    </w:p>
    <w:p w:rsidR="006F30E1" w:rsidRPr="00A603B3" w:rsidRDefault="006F30E1" w:rsidP="006F30E1">
      <w:pPr>
        <w:spacing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În ceea ce privește personalul, în cadrul Secției Penale a Judecătoriei Craiova, activează 11 judecători, 11 grefieri de ședință și 4 grefieri la </w:t>
      </w:r>
      <w:bookmarkStart w:id="5" w:name="_Hlk61856973"/>
      <w:r w:rsidRPr="00A603B3">
        <w:rPr>
          <w:rFonts w:ascii="Times New Roman" w:eastAsia="Times New Roman" w:hAnsi="Times New Roman"/>
          <w:bCs/>
          <w:sz w:val="28"/>
          <w:szCs w:val="28"/>
        </w:rPr>
        <w:t>compartimentul executări penale</w:t>
      </w:r>
      <w:bookmarkEnd w:id="5"/>
      <w:r w:rsidRPr="00A603B3">
        <w:rPr>
          <w:rFonts w:ascii="Times New Roman" w:eastAsia="Times New Roman" w:hAnsi="Times New Roman"/>
          <w:bCs/>
          <w:sz w:val="28"/>
          <w:szCs w:val="28"/>
        </w:rPr>
        <w:t xml:space="preserve">. Începând cu luna septembrie a anului 2020 o doamnă grefier se află în concediu de medical premergător acordării concediului de îngrijire și creștere </w:t>
      </w:r>
      <w:r w:rsidRPr="00A603B3">
        <w:rPr>
          <w:rFonts w:ascii="Times New Roman" w:eastAsia="Times New Roman" w:hAnsi="Times New Roman"/>
          <w:bCs/>
          <w:sz w:val="28"/>
          <w:szCs w:val="28"/>
        </w:rPr>
        <w:lastRenderedPageBreak/>
        <w:t xml:space="preserve">copil, activitatea acesteia fiind preluată de colegii aflați în activitate. Pentru bunul mers al instanței este necesar ca la compartimentul executări penale să funcționeze un număr de cel puțin 5 grefieri, capabili să gestioneze volumul mare de muncă și numeroasele evidențe ținute la nivelul compartimentului. </w:t>
      </w:r>
    </w:p>
    <w:p w:rsidR="006F30E1" w:rsidRPr="00A603B3" w:rsidRDefault="006F30E1" w:rsidP="006F30E1">
      <w:pPr>
        <w:spacing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Pentru buna desfășurare a activității s-ar impune un număr de cel puțin 12 completuri la nivelul secției.</w:t>
      </w:r>
    </w:p>
    <w:p w:rsidR="006F30E1" w:rsidRPr="00A603B3" w:rsidRDefault="006F30E1" w:rsidP="006F30E1">
      <w:pPr>
        <w:spacing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În anul 2020 s-a constatat o creștere a dosarelor complexe. Complexitatea este privită nu numai sub aspectul numărului părților, ci mai ales sub aspectul specificului infracțiunii, a numărului de volume, a excepțiilor care se invocă de către părți, etc. </w:t>
      </w:r>
    </w:p>
    <w:p w:rsidR="006F30E1" w:rsidRPr="00A603B3" w:rsidRDefault="006F30E1" w:rsidP="006F30E1">
      <w:pPr>
        <w:spacing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În prezent, fiecare complet penal este învestit cu cauze complexe or</w:t>
      </w:r>
      <w:r w:rsidR="007727A4">
        <w:rPr>
          <w:rFonts w:ascii="Times New Roman" w:eastAsia="Times New Roman" w:hAnsi="Times New Roman"/>
          <w:bCs/>
          <w:sz w:val="28"/>
          <w:szCs w:val="28"/>
        </w:rPr>
        <w:t>,</w:t>
      </w:r>
      <w:r w:rsidRPr="00A603B3">
        <w:rPr>
          <w:rFonts w:ascii="Times New Roman" w:eastAsia="Times New Roman" w:hAnsi="Times New Roman"/>
          <w:bCs/>
          <w:sz w:val="28"/>
          <w:szCs w:val="28"/>
        </w:rPr>
        <w:t xml:space="preserve"> raportat la numărul de dosare pe care fiecare judecător trebuie să le studieze, este lesne de înțeles că magistratul şi grefierul este obligat să muncească mult mai mult decât cele 40 de ore pe săptămână, ore suplimentare care, independent de voința magistratului</w:t>
      </w:r>
      <w:r w:rsidR="00105DAF">
        <w:rPr>
          <w:rFonts w:ascii="Times New Roman" w:eastAsia="Times New Roman" w:hAnsi="Times New Roman"/>
          <w:bCs/>
          <w:sz w:val="28"/>
          <w:szCs w:val="28"/>
        </w:rPr>
        <w:t xml:space="preserve"> şi grefierului</w:t>
      </w:r>
      <w:r w:rsidRPr="00A603B3">
        <w:rPr>
          <w:rFonts w:ascii="Times New Roman" w:eastAsia="Times New Roman" w:hAnsi="Times New Roman"/>
          <w:bCs/>
          <w:sz w:val="28"/>
          <w:szCs w:val="28"/>
        </w:rPr>
        <w:t xml:space="preserve">, nu sunt recuperate. </w:t>
      </w:r>
    </w:p>
    <w:p w:rsidR="006F30E1" w:rsidRPr="00A603B3" w:rsidRDefault="006F30E1" w:rsidP="006F30E1">
      <w:pPr>
        <w:spacing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De asemenea, trebuie subliniat că acea complexitate dată de aplicația ECRIS unui dosar nu reflectă dificultatea acestuia, iar cuantificarea activității Secției Penale, raportat numai la parametrii ECRISULUI, nu reflectă realitatea. </w:t>
      </w:r>
    </w:p>
    <w:p w:rsidR="006F30E1" w:rsidRPr="00A603B3" w:rsidRDefault="006F30E1" w:rsidP="006F30E1">
      <w:pPr>
        <w:spacing w:line="360" w:lineRule="auto"/>
        <w:ind w:firstLine="720"/>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Spre exemplu, un dosar având ca obiect furt calificat are aceeași complexitate </w:t>
      </w:r>
      <w:r w:rsidR="00EE1581">
        <w:rPr>
          <w:rFonts w:ascii="Times New Roman" w:eastAsia="Times New Roman" w:hAnsi="Times New Roman"/>
          <w:bCs/>
          <w:sz w:val="28"/>
          <w:szCs w:val="28"/>
        </w:rPr>
        <w:t>precum</w:t>
      </w:r>
      <w:r w:rsidRPr="00A603B3">
        <w:rPr>
          <w:rFonts w:ascii="Times New Roman" w:eastAsia="Times New Roman" w:hAnsi="Times New Roman"/>
          <w:bCs/>
          <w:sz w:val="28"/>
          <w:szCs w:val="28"/>
        </w:rPr>
        <w:t xml:space="preserve"> un dosar având ca obiect confiscare specială. În cazul dosarelor având ca obiect furtul calificat este necesar să se verifice camera preliminară, sau eventuale măsuri preventive, sau a se efectua verificări pentru identificarea reprezentanților legali; în cazul dosarelor având ca obiect confiscare specială soluționarea acestora se face în maxim două termene.  </w:t>
      </w:r>
    </w:p>
    <w:p w:rsidR="006F30E1" w:rsidRPr="00A603B3" w:rsidRDefault="00EE1581" w:rsidP="006F30E1">
      <w:pPr>
        <w:spacing w:line="360" w:lineRule="auto"/>
        <w:ind w:firstLine="720"/>
        <w:jc w:val="both"/>
        <w:rPr>
          <w:rFonts w:ascii="Times New Roman" w:eastAsia="Times New Roman" w:hAnsi="Times New Roman"/>
          <w:bCs/>
          <w:sz w:val="28"/>
          <w:szCs w:val="28"/>
        </w:rPr>
      </w:pPr>
      <w:r>
        <w:rPr>
          <w:rFonts w:ascii="Times New Roman" w:eastAsia="Times New Roman" w:hAnsi="Times New Roman"/>
          <w:bCs/>
          <w:sz w:val="28"/>
          <w:szCs w:val="28"/>
        </w:rPr>
        <w:t>În plus</w:t>
      </w:r>
      <w:r w:rsidR="006F30E1" w:rsidRPr="00A603B3">
        <w:rPr>
          <w:rFonts w:ascii="Times New Roman" w:eastAsia="Times New Roman" w:hAnsi="Times New Roman"/>
          <w:bCs/>
          <w:sz w:val="28"/>
          <w:szCs w:val="28"/>
        </w:rPr>
        <w:t xml:space="preserve">, aplicația ECRIS nu face distincția între dosarele unde inculpații recunosc comiterea faptelor și dosarele unde inculpații nu recunosc. Astfel, complexitatea dosarului de la înregistrarea acestuia, rămâne neschimbată până la </w:t>
      </w:r>
      <w:r w:rsidR="006F30E1" w:rsidRPr="00A603B3">
        <w:rPr>
          <w:rFonts w:ascii="Times New Roman" w:eastAsia="Times New Roman" w:hAnsi="Times New Roman"/>
          <w:bCs/>
          <w:sz w:val="28"/>
          <w:szCs w:val="28"/>
        </w:rPr>
        <w:lastRenderedPageBreak/>
        <w:t xml:space="preserve">soluționare, aplicația ECRIS necontabilizând probele administrate în timpul judecății, nici timpul petrecut în ședința de judecată. </w:t>
      </w:r>
    </w:p>
    <w:p w:rsidR="006F30E1" w:rsidRPr="00A603B3" w:rsidRDefault="006F30E1" w:rsidP="006F30E1">
      <w:pPr>
        <w:spacing w:after="0" w:line="360" w:lineRule="auto"/>
        <w:ind w:firstLine="720"/>
        <w:jc w:val="both"/>
        <w:rPr>
          <w:rFonts w:ascii="Times New Roman" w:eastAsia="Times New Roman" w:hAnsi="Times New Roman"/>
          <w:sz w:val="28"/>
          <w:szCs w:val="28"/>
        </w:rPr>
      </w:pPr>
      <w:r w:rsidRPr="00A603B3">
        <w:rPr>
          <w:rFonts w:ascii="Times New Roman" w:eastAsia="Times New Roman" w:hAnsi="Times New Roman"/>
          <w:b/>
          <w:sz w:val="28"/>
          <w:szCs w:val="28"/>
        </w:rPr>
        <w:t>Volumul de activitate/judecător Secția penală</w:t>
      </w:r>
      <w:r w:rsidRPr="00A603B3">
        <w:rPr>
          <w:rFonts w:ascii="Times New Roman" w:eastAsia="Times New Roman" w:hAnsi="Times New Roman"/>
          <w:sz w:val="28"/>
          <w:szCs w:val="28"/>
        </w:rPr>
        <w:t>:</w:t>
      </w:r>
    </w:p>
    <w:tbl>
      <w:tblPr>
        <w:tblW w:w="5050" w:type="pct"/>
        <w:tblCellMar>
          <w:left w:w="40" w:type="dxa"/>
          <w:right w:w="40" w:type="dxa"/>
        </w:tblCellMar>
        <w:tblLook w:val="04A0" w:firstRow="1" w:lastRow="0" w:firstColumn="1" w:lastColumn="0" w:noHBand="0" w:noVBand="1"/>
      </w:tblPr>
      <w:tblGrid>
        <w:gridCol w:w="1334"/>
        <w:gridCol w:w="705"/>
        <w:gridCol w:w="1059"/>
        <w:gridCol w:w="693"/>
        <w:gridCol w:w="693"/>
        <w:gridCol w:w="758"/>
        <w:gridCol w:w="1073"/>
        <w:gridCol w:w="535"/>
        <w:gridCol w:w="1131"/>
        <w:gridCol w:w="762"/>
        <w:gridCol w:w="691"/>
      </w:tblGrid>
      <w:tr w:rsidR="006F30E1" w:rsidRPr="00A603B3" w:rsidTr="00DD59C8">
        <w:trPr>
          <w:trHeight w:hRule="exact" w:val="597"/>
        </w:trPr>
        <w:tc>
          <w:tcPr>
            <w:tcW w:w="707" w:type="pct"/>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rsidR="006F30E1" w:rsidRPr="00A603B3" w:rsidRDefault="006F30E1">
            <w:pPr>
              <w:spacing w:line="252" w:lineRule="auto"/>
              <w:jc w:val="both"/>
              <w:rPr>
                <w:rFonts w:ascii="Times New Roman" w:hAnsi="Times New Roman"/>
                <w:b/>
                <w:sz w:val="20"/>
                <w:szCs w:val="20"/>
              </w:rPr>
            </w:pPr>
            <w:r w:rsidRPr="00A603B3">
              <w:rPr>
                <w:rFonts w:ascii="Times New Roman" w:hAnsi="Times New Roman"/>
                <w:b/>
                <w:sz w:val="20"/>
                <w:szCs w:val="20"/>
              </w:rPr>
              <w:t>Judecător</w:t>
            </w:r>
          </w:p>
        </w:tc>
        <w:tc>
          <w:tcPr>
            <w:tcW w:w="374" w:type="pct"/>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rsidR="006F30E1" w:rsidRPr="00A603B3" w:rsidRDefault="006F30E1">
            <w:pPr>
              <w:spacing w:line="240" w:lineRule="auto"/>
              <w:jc w:val="both"/>
              <w:rPr>
                <w:rFonts w:ascii="Times New Roman" w:hAnsi="Times New Roman"/>
                <w:b/>
                <w:sz w:val="20"/>
                <w:szCs w:val="20"/>
              </w:rPr>
            </w:pPr>
            <w:r w:rsidRPr="00A603B3">
              <w:rPr>
                <w:rFonts w:ascii="Times New Roman" w:hAnsi="Times New Roman"/>
                <w:b/>
                <w:sz w:val="20"/>
                <w:szCs w:val="20"/>
              </w:rPr>
              <w:t>Dosare intrate prim termen</w:t>
            </w:r>
          </w:p>
        </w:tc>
        <w:tc>
          <w:tcPr>
            <w:tcW w:w="562" w:type="pct"/>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rsidR="006F30E1" w:rsidRPr="00A603B3" w:rsidRDefault="006F30E1">
            <w:pPr>
              <w:spacing w:line="252" w:lineRule="auto"/>
              <w:jc w:val="both"/>
              <w:rPr>
                <w:rFonts w:ascii="Times New Roman" w:hAnsi="Times New Roman"/>
                <w:b/>
                <w:sz w:val="20"/>
                <w:szCs w:val="20"/>
              </w:rPr>
            </w:pPr>
            <w:r w:rsidRPr="00A603B3">
              <w:rPr>
                <w:rFonts w:ascii="Times New Roman" w:hAnsi="Times New Roman"/>
                <w:b/>
                <w:sz w:val="20"/>
                <w:szCs w:val="20"/>
              </w:rPr>
              <w:t>Dosare pronunțate</w:t>
            </w:r>
          </w:p>
        </w:tc>
        <w:tc>
          <w:tcPr>
            <w:tcW w:w="368" w:type="pct"/>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rsidR="006F30E1" w:rsidRPr="00A603B3" w:rsidRDefault="006F30E1">
            <w:pPr>
              <w:spacing w:line="252" w:lineRule="auto"/>
              <w:jc w:val="both"/>
              <w:rPr>
                <w:rFonts w:ascii="Times New Roman" w:hAnsi="Times New Roman"/>
                <w:b/>
                <w:sz w:val="20"/>
                <w:szCs w:val="20"/>
              </w:rPr>
            </w:pPr>
            <w:r w:rsidRPr="00A603B3">
              <w:rPr>
                <w:rFonts w:ascii="Times New Roman" w:hAnsi="Times New Roman"/>
                <w:b/>
                <w:sz w:val="20"/>
                <w:szCs w:val="20"/>
              </w:rPr>
              <w:t>Dosare rulate</w:t>
            </w:r>
          </w:p>
        </w:tc>
        <w:tc>
          <w:tcPr>
            <w:tcW w:w="368" w:type="pct"/>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rsidR="006F30E1" w:rsidRPr="00A603B3" w:rsidRDefault="006F30E1">
            <w:pPr>
              <w:spacing w:line="252" w:lineRule="auto"/>
              <w:jc w:val="both"/>
              <w:rPr>
                <w:rFonts w:ascii="Times New Roman" w:hAnsi="Times New Roman"/>
                <w:b/>
                <w:sz w:val="20"/>
                <w:szCs w:val="20"/>
              </w:rPr>
            </w:pPr>
            <w:r w:rsidRPr="00A603B3">
              <w:rPr>
                <w:rFonts w:ascii="Times New Roman" w:hAnsi="Times New Roman"/>
                <w:b/>
                <w:sz w:val="20"/>
                <w:szCs w:val="20"/>
              </w:rPr>
              <w:t>Nr. ședințe</w:t>
            </w:r>
          </w:p>
        </w:tc>
        <w:tc>
          <w:tcPr>
            <w:tcW w:w="396" w:type="pct"/>
            <w:vMerge w:val="restart"/>
            <w:tcBorders>
              <w:top w:val="single" w:sz="6" w:space="0" w:color="auto"/>
              <w:left w:val="single" w:sz="6" w:space="0" w:color="auto"/>
              <w:bottom w:val="single" w:sz="6" w:space="0" w:color="auto"/>
              <w:right w:val="single" w:sz="6" w:space="0" w:color="auto"/>
            </w:tcBorders>
            <w:shd w:val="clear" w:color="auto" w:fill="D9E2F3"/>
            <w:hideMark/>
          </w:tcPr>
          <w:p w:rsidR="00DD59C8" w:rsidRDefault="006F30E1">
            <w:pPr>
              <w:spacing w:line="252" w:lineRule="auto"/>
              <w:jc w:val="both"/>
              <w:rPr>
                <w:rFonts w:ascii="Times New Roman" w:hAnsi="Times New Roman"/>
                <w:b/>
                <w:sz w:val="20"/>
                <w:szCs w:val="20"/>
              </w:rPr>
            </w:pPr>
            <w:r w:rsidRPr="00A603B3">
              <w:rPr>
                <w:rFonts w:ascii="Times New Roman" w:hAnsi="Times New Roman"/>
                <w:b/>
                <w:sz w:val="20"/>
                <w:szCs w:val="20"/>
              </w:rPr>
              <w:t>Dosare neredac</w:t>
            </w:r>
          </w:p>
          <w:p w:rsidR="006F30E1" w:rsidRPr="00A603B3" w:rsidRDefault="006F30E1">
            <w:pPr>
              <w:spacing w:line="252" w:lineRule="auto"/>
              <w:jc w:val="both"/>
              <w:rPr>
                <w:rFonts w:ascii="Times New Roman" w:hAnsi="Times New Roman"/>
                <w:b/>
                <w:sz w:val="20"/>
                <w:szCs w:val="20"/>
              </w:rPr>
            </w:pPr>
            <w:r w:rsidRPr="00A603B3">
              <w:rPr>
                <w:rFonts w:ascii="Times New Roman" w:hAnsi="Times New Roman"/>
                <w:b/>
                <w:sz w:val="20"/>
                <w:szCs w:val="20"/>
              </w:rPr>
              <w:t>tate în termen</w:t>
            </w:r>
          </w:p>
        </w:tc>
        <w:tc>
          <w:tcPr>
            <w:tcW w:w="569" w:type="pct"/>
            <w:vMerge w:val="restart"/>
            <w:tcBorders>
              <w:top w:val="single" w:sz="6" w:space="0" w:color="auto"/>
              <w:left w:val="single" w:sz="6" w:space="0" w:color="auto"/>
              <w:bottom w:val="single" w:sz="6" w:space="0" w:color="auto"/>
              <w:right w:val="single" w:sz="6" w:space="0" w:color="auto"/>
            </w:tcBorders>
            <w:shd w:val="clear" w:color="auto" w:fill="D9E2F3"/>
            <w:hideMark/>
          </w:tcPr>
          <w:p w:rsidR="006F30E1" w:rsidRPr="00A603B3" w:rsidRDefault="006F30E1">
            <w:pPr>
              <w:spacing w:line="252" w:lineRule="auto"/>
              <w:jc w:val="both"/>
              <w:rPr>
                <w:rFonts w:ascii="Times New Roman" w:hAnsi="Times New Roman"/>
                <w:b/>
                <w:sz w:val="20"/>
                <w:szCs w:val="20"/>
              </w:rPr>
            </w:pPr>
            <w:r w:rsidRPr="00A603B3">
              <w:rPr>
                <w:rFonts w:ascii="Times New Roman" w:hAnsi="Times New Roman"/>
                <w:b/>
                <w:sz w:val="20"/>
                <w:szCs w:val="20"/>
              </w:rPr>
              <w:t>Opera-tivitate</w:t>
            </w:r>
          </w:p>
        </w:tc>
        <w:tc>
          <w:tcPr>
            <w:tcW w:w="884" w:type="pct"/>
            <w:gridSpan w:val="2"/>
            <w:tcBorders>
              <w:top w:val="single" w:sz="6" w:space="0" w:color="auto"/>
              <w:left w:val="single" w:sz="6" w:space="0" w:color="auto"/>
              <w:bottom w:val="single" w:sz="4" w:space="0" w:color="auto"/>
              <w:right w:val="single" w:sz="6" w:space="0" w:color="auto"/>
            </w:tcBorders>
            <w:shd w:val="clear" w:color="auto" w:fill="D9E2F3"/>
            <w:hideMark/>
          </w:tcPr>
          <w:p w:rsidR="006F30E1" w:rsidRPr="00A603B3" w:rsidRDefault="006F30E1">
            <w:pPr>
              <w:spacing w:line="252" w:lineRule="auto"/>
              <w:jc w:val="center"/>
              <w:rPr>
                <w:rFonts w:ascii="Times New Roman" w:hAnsi="Times New Roman"/>
                <w:b/>
                <w:sz w:val="20"/>
                <w:szCs w:val="20"/>
              </w:rPr>
            </w:pPr>
            <w:r w:rsidRPr="00A603B3">
              <w:rPr>
                <w:rFonts w:ascii="Times New Roman" w:hAnsi="Times New Roman"/>
                <w:b/>
                <w:sz w:val="20"/>
                <w:szCs w:val="20"/>
              </w:rPr>
              <w:t>STOC</w:t>
            </w:r>
          </w:p>
        </w:tc>
        <w:tc>
          <w:tcPr>
            <w:tcW w:w="404" w:type="pct"/>
            <w:vMerge w:val="restart"/>
            <w:tcBorders>
              <w:top w:val="single" w:sz="6" w:space="0" w:color="auto"/>
              <w:left w:val="single" w:sz="6" w:space="0" w:color="auto"/>
              <w:bottom w:val="single" w:sz="6" w:space="0" w:color="auto"/>
              <w:right w:val="single" w:sz="6" w:space="0" w:color="auto"/>
            </w:tcBorders>
            <w:shd w:val="clear" w:color="auto" w:fill="D9E2F3"/>
            <w:hideMark/>
          </w:tcPr>
          <w:p w:rsidR="006F30E1" w:rsidRPr="00A603B3" w:rsidRDefault="006F30E1">
            <w:pPr>
              <w:spacing w:line="252" w:lineRule="auto"/>
              <w:jc w:val="both"/>
              <w:rPr>
                <w:rFonts w:ascii="Times New Roman" w:hAnsi="Times New Roman"/>
                <w:b/>
                <w:sz w:val="20"/>
                <w:szCs w:val="20"/>
              </w:rPr>
            </w:pPr>
            <w:r w:rsidRPr="00A603B3">
              <w:rPr>
                <w:rFonts w:ascii="Times New Roman" w:hAnsi="Times New Roman"/>
                <w:b/>
                <w:sz w:val="20"/>
                <w:szCs w:val="20"/>
              </w:rPr>
              <w:t>Dosare mai vechi de un an</w:t>
            </w:r>
          </w:p>
        </w:tc>
        <w:tc>
          <w:tcPr>
            <w:tcW w:w="366" w:type="pct"/>
            <w:vMerge w:val="restart"/>
            <w:tcBorders>
              <w:top w:val="single" w:sz="4" w:space="0" w:color="auto"/>
              <w:left w:val="nil"/>
              <w:bottom w:val="single" w:sz="4" w:space="0" w:color="auto"/>
              <w:right w:val="single" w:sz="4" w:space="0" w:color="auto"/>
            </w:tcBorders>
            <w:shd w:val="clear" w:color="auto" w:fill="D9E2F3"/>
            <w:hideMark/>
          </w:tcPr>
          <w:p w:rsidR="006F30E1" w:rsidRPr="00A603B3" w:rsidRDefault="006F30E1">
            <w:pPr>
              <w:rPr>
                <w:rFonts w:eastAsia="Times New Roman"/>
                <w:b/>
                <w:sz w:val="20"/>
                <w:szCs w:val="20"/>
              </w:rPr>
            </w:pPr>
            <w:r w:rsidRPr="00A603B3">
              <w:rPr>
                <w:rFonts w:ascii="Times New Roman" w:hAnsi="Times New Roman"/>
                <w:b/>
                <w:sz w:val="20"/>
                <w:szCs w:val="20"/>
              </w:rPr>
              <w:t>Dosare casate</w:t>
            </w:r>
          </w:p>
        </w:tc>
      </w:tr>
      <w:tr w:rsidR="006F30E1" w:rsidRPr="00A603B3" w:rsidTr="00DD59C8">
        <w:trPr>
          <w:trHeight w:hRule="exact" w:val="1017"/>
        </w:trPr>
        <w:tc>
          <w:tcPr>
            <w:tcW w:w="0" w:type="auto"/>
            <w:vMerge/>
            <w:tcBorders>
              <w:top w:val="single" w:sz="6" w:space="0" w:color="auto"/>
              <w:left w:val="single" w:sz="6" w:space="0" w:color="auto"/>
              <w:bottom w:val="single" w:sz="6" w:space="0" w:color="auto"/>
              <w:right w:val="single" w:sz="6" w:space="0" w:color="auto"/>
            </w:tcBorders>
            <w:vAlign w:val="center"/>
            <w:hideMark/>
          </w:tcPr>
          <w:p w:rsidR="006F30E1" w:rsidRPr="00A603B3" w:rsidRDefault="006F30E1">
            <w:pPr>
              <w:spacing w:after="0" w:line="240" w:lineRule="auto"/>
              <w:rPr>
                <w:rFonts w:ascii="Times New Roman" w:hAnsi="Times New Roman"/>
                <w:b/>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6F30E1" w:rsidRPr="00A603B3" w:rsidRDefault="006F30E1">
            <w:pPr>
              <w:spacing w:after="0" w:line="240" w:lineRule="auto"/>
              <w:rPr>
                <w:rFonts w:ascii="Times New Roman" w:hAnsi="Times New Roman"/>
                <w:b/>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6F30E1" w:rsidRPr="00A603B3" w:rsidRDefault="006F30E1">
            <w:pPr>
              <w:spacing w:after="0" w:line="240" w:lineRule="auto"/>
              <w:rPr>
                <w:rFonts w:ascii="Times New Roman" w:hAnsi="Times New Roman"/>
                <w:b/>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6F30E1" w:rsidRPr="00A603B3" w:rsidRDefault="006F30E1">
            <w:pPr>
              <w:spacing w:after="0" w:line="240" w:lineRule="auto"/>
              <w:rPr>
                <w:rFonts w:ascii="Times New Roman" w:hAnsi="Times New Roman"/>
                <w:b/>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6F30E1" w:rsidRPr="00A603B3" w:rsidRDefault="006F30E1">
            <w:pPr>
              <w:spacing w:after="0" w:line="240" w:lineRule="auto"/>
              <w:rPr>
                <w:rFonts w:ascii="Times New Roman" w:hAnsi="Times New Roman"/>
                <w:b/>
                <w:sz w:val="20"/>
                <w:szCs w:val="20"/>
              </w:rPr>
            </w:pPr>
          </w:p>
        </w:tc>
        <w:tc>
          <w:tcPr>
            <w:tcW w:w="396" w:type="pct"/>
            <w:vMerge/>
            <w:tcBorders>
              <w:top w:val="single" w:sz="6" w:space="0" w:color="auto"/>
              <w:left w:val="single" w:sz="6" w:space="0" w:color="auto"/>
              <w:bottom w:val="single" w:sz="6" w:space="0" w:color="auto"/>
              <w:right w:val="single" w:sz="6" w:space="0" w:color="auto"/>
            </w:tcBorders>
            <w:vAlign w:val="center"/>
            <w:hideMark/>
          </w:tcPr>
          <w:p w:rsidR="006F30E1" w:rsidRPr="00A603B3" w:rsidRDefault="006F30E1">
            <w:pPr>
              <w:spacing w:after="0" w:line="240" w:lineRule="auto"/>
              <w:rPr>
                <w:rFonts w:ascii="Times New Roman" w:hAnsi="Times New Roman"/>
                <w:b/>
                <w:sz w:val="20"/>
                <w:szCs w:val="20"/>
              </w:rPr>
            </w:pPr>
          </w:p>
        </w:tc>
        <w:tc>
          <w:tcPr>
            <w:tcW w:w="569" w:type="pct"/>
            <w:vMerge/>
            <w:tcBorders>
              <w:top w:val="single" w:sz="6" w:space="0" w:color="auto"/>
              <w:left w:val="single" w:sz="6" w:space="0" w:color="auto"/>
              <w:bottom w:val="single" w:sz="6" w:space="0" w:color="auto"/>
              <w:right w:val="single" w:sz="6" w:space="0" w:color="auto"/>
            </w:tcBorders>
            <w:vAlign w:val="center"/>
            <w:hideMark/>
          </w:tcPr>
          <w:p w:rsidR="006F30E1" w:rsidRPr="00A603B3" w:rsidRDefault="006F30E1">
            <w:pPr>
              <w:spacing w:after="0" w:line="240" w:lineRule="auto"/>
              <w:rPr>
                <w:rFonts w:ascii="Times New Roman" w:hAnsi="Times New Roman"/>
                <w:b/>
                <w:sz w:val="20"/>
                <w:szCs w:val="20"/>
              </w:rPr>
            </w:pPr>
          </w:p>
        </w:tc>
        <w:tc>
          <w:tcPr>
            <w:tcW w:w="284" w:type="pct"/>
            <w:tcBorders>
              <w:top w:val="single" w:sz="4" w:space="0" w:color="auto"/>
              <w:left w:val="single" w:sz="6" w:space="0" w:color="auto"/>
              <w:bottom w:val="single" w:sz="6" w:space="0" w:color="auto"/>
              <w:right w:val="single" w:sz="4" w:space="0" w:color="auto"/>
            </w:tcBorders>
            <w:shd w:val="clear" w:color="auto" w:fill="D9E2F3"/>
            <w:hideMark/>
          </w:tcPr>
          <w:p w:rsidR="006F30E1" w:rsidRPr="00A603B3" w:rsidRDefault="006F30E1">
            <w:pPr>
              <w:spacing w:line="252" w:lineRule="auto"/>
              <w:jc w:val="both"/>
              <w:rPr>
                <w:rFonts w:ascii="Times New Roman" w:hAnsi="Times New Roman"/>
                <w:b/>
                <w:sz w:val="20"/>
                <w:szCs w:val="20"/>
              </w:rPr>
            </w:pPr>
            <w:r w:rsidRPr="00A603B3">
              <w:rPr>
                <w:rFonts w:ascii="Times New Roman" w:hAnsi="Times New Roman"/>
                <w:b/>
                <w:sz w:val="20"/>
                <w:szCs w:val="20"/>
              </w:rPr>
              <w:t>total</w:t>
            </w:r>
          </w:p>
        </w:tc>
        <w:tc>
          <w:tcPr>
            <w:tcW w:w="599" w:type="pct"/>
            <w:tcBorders>
              <w:top w:val="single" w:sz="4" w:space="0" w:color="auto"/>
              <w:left w:val="single" w:sz="4" w:space="0" w:color="auto"/>
              <w:bottom w:val="single" w:sz="6" w:space="0" w:color="auto"/>
              <w:right w:val="single" w:sz="6" w:space="0" w:color="auto"/>
            </w:tcBorders>
            <w:shd w:val="clear" w:color="auto" w:fill="D9E2F3"/>
          </w:tcPr>
          <w:p w:rsidR="006F30E1" w:rsidRPr="00A603B3" w:rsidRDefault="006F30E1">
            <w:pPr>
              <w:spacing w:line="240" w:lineRule="auto"/>
              <w:jc w:val="both"/>
              <w:rPr>
                <w:rFonts w:ascii="Times New Roman" w:hAnsi="Times New Roman"/>
                <w:b/>
                <w:sz w:val="20"/>
                <w:szCs w:val="20"/>
              </w:rPr>
            </w:pPr>
            <w:r w:rsidRPr="00A603B3">
              <w:rPr>
                <w:rFonts w:ascii="Times New Roman" w:hAnsi="Times New Roman"/>
                <w:b/>
                <w:sz w:val="20"/>
                <w:szCs w:val="20"/>
              </w:rPr>
              <w:t>din care: în camera preliminară</w:t>
            </w:r>
          </w:p>
          <w:p w:rsidR="006F30E1" w:rsidRPr="00A603B3" w:rsidRDefault="006F30E1">
            <w:pPr>
              <w:spacing w:line="252" w:lineRule="auto"/>
              <w:jc w:val="both"/>
              <w:rPr>
                <w:rFonts w:ascii="Times New Roman" w:hAnsi="Times New Roman"/>
                <w:b/>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6F30E1" w:rsidRPr="00A603B3" w:rsidRDefault="006F30E1">
            <w:pPr>
              <w:spacing w:after="0" w:line="240" w:lineRule="auto"/>
              <w:rPr>
                <w:rFonts w:ascii="Times New Roman" w:hAnsi="Times New Roman"/>
                <w:b/>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6F30E1" w:rsidRPr="00A603B3" w:rsidRDefault="006F30E1">
            <w:pPr>
              <w:spacing w:after="0" w:line="240" w:lineRule="auto"/>
              <w:rPr>
                <w:rFonts w:eastAsia="Times New Roman"/>
                <w:b/>
                <w:sz w:val="20"/>
                <w:szCs w:val="20"/>
              </w:rPr>
            </w:pPr>
          </w:p>
        </w:tc>
      </w:tr>
      <w:tr w:rsidR="006F30E1" w:rsidRPr="00A603B3" w:rsidTr="00DD59C8">
        <w:trPr>
          <w:trHeight w:hRule="exact" w:val="952"/>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Badea Andreea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956</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864</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1884</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199</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90,4%</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124</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16</w:t>
            </w:r>
          </w:p>
        </w:tc>
        <w:tc>
          <w:tcPr>
            <w:tcW w:w="40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3</w:t>
            </w:r>
          </w:p>
        </w:tc>
      </w:tr>
      <w:tr w:rsidR="006F30E1" w:rsidRPr="00A603B3" w:rsidTr="00DD59C8">
        <w:trPr>
          <w:trHeight w:hRule="exact" w:val="928"/>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Bratu Laura   Irina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468</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413</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1018</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108</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88,2%</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146</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42</w:t>
            </w:r>
          </w:p>
        </w:tc>
        <w:tc>
          <w:tcPr>
            <w:tcW w:w="40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w:t>
            </w:r>
          </w:p>
        </w:tc>
      </w:tr>
      <w:tr w:rsidR="006F30E1" w:rsidRPr="00A603B3" w:rsidTr="00DD59C8">
        <w:trPr>
          <w:trHeight w:hRule="exact" w:val="640"/>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Budiană Raluca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647</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532</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1250</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135</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33</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82,2%</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61</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c>
          <w:tcPr>
            <w:tcW w:w="404" w:type="pct"/>
            <w:tcBorders>
              <w:top w:val="single" w:sz="6" w:space="0" w:color="auto"/>
              <w:left w:val="single" w:sz="6" w:space="0" w:color="auto"/>
              <w:bottom w:val="single" w:sz="4"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w:t>
            </w:r>
          </w:p>
        </w:tc>
      </w:tr>
      <w:tr w:rsidR="006F30E1" w:rsidRPr="00A603B3" w:rsidTr="00DD59C8">
        <w:trPr>
          <w:trHeight w:hRule="exact" w:val="987"/>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Caian Cornel Gabriel</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314</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259</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705</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53</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201</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82,5%</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_</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_</w:t>
            </w:r>
          </w:p>
        </w:tc>
        <w:tc>
          <w:tcPr>
            <w:tcW w:w="404" w:type="pct"/>
            <w:tcBorders>
              <w:top w:val="single" w:sz="4"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_</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w:t>
            </w:r>
          </w:p>
        </w:tc>
      </w:tr>
      <w:tr w:rsidR="006F30E1" w:rsidRPr="00A603B3" w:rsidTr="00DD59C8">
        <w:trPr>
          <w:trHeight w:hRule="exact" w:val="987"/>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Cîrlogea Angelica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669</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613</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1401</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134</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39</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91,6%</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142</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22</w:t>
            </w:r>
          </w:p>
        </w:tc>
        <w:tc>
          <w:tcPr>
            <w:tcW w:w="404" w:type="pct"/>
            <w:tcBorders>
              <w:top w:val="single" w:sz="4"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19</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r>
      <w:tr w:rsidR="006F30E1" w:rsidRPr="00A603B3" w:rsidTr="00DD59C8">
        <w:trPr>
          <w:trHeight w:hRule="exact" w:val="668"/>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Dana Corina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729</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598</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1040</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40</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54</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82,0%</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119</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22</w:t>
            </w:r>
          </w:p>
        </w:tc>
        <w:tc>
          <w:tcPr>
            <w:tcW w:w="40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9</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r>
      <w:tr w:rsidR="006F30E1" w:rsidRPr="00A603B3" w:rsidTr="00DD59C8">
        <w:trPr>
          <w:trHeight w:hRule="exact" w:val="938"/>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Grecu Florin Marius</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806</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711</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1358</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179</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88,2%</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93</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14</w:t>
            </w:r>
          </w:p>
        </w:tc>
        <w:tc>
          <w:tcPr>
            <w:tcW w:w="40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w:t>
            </w:r>
          </w:p>
        </w:tc>
      </w:tr>
      <w:tr w:rsidR="006F30E1" w:rsidRPr="00A603B3" w:rsidTr="00DD59C8">
        <w:trPr>
          <w:trHeight w:hRule="exact" w:val="946"/>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Ivan Lavinia Constantina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129</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77</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199</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22</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59,7%</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112</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24</w:t>
            </w:r>
          </w:p>
        </w:tc>
        <w:tc>
          <w:tcPr>
            <w:tcW w:w="404" w:type="pct"/>
            <w:tcBorders>
              <w:top w:val="single" w:sz="6" w:space="0" w:color="auto"/>
              <w:left w:val="single" w:sz="6" w:space="0" w:color="auto"/>
              <w:bottom w:val="single" w:sz="4"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17</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r>
      <w:tr w:rsidR="006F30E1" w:rsidRPr="00A603B3" w:rsidTr="00DD59C8">
        <w:trPr>
          <w:trHeight w:hRule="exact" w:val="780"/>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Nicolescu Andreea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621</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496</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1309</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120</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11</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79,9%</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53</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c>
          <w:tcPr>
            <w:tcW w:w="404" w:type="pct"/>
            <w:tcBorders>
              <w:top w:val="single" w:sz="6" w:space="0" w:color="auto"/>
              <w:left w:val="single" w:sz="6" w:space="0" w:color="auto"/>
              <w:bottom w:val="single" w:sz="4"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r>
      <w:tr w:rsidR="006F30E1" w:rsidRPr="00A603B3" w:rsidTr="00DD59C8">
        <w:trPr>
          <w:trHeight w:hRule="exact" w:val="973"/>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Pădeanu Cătălina Petruța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826</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726</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1734</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156</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82</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87,9%</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114</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24</w:t>
            </w:r>
          </w:p>
        </w:tc>
        <w:tc>
          <w:tcPr>
            <w:tcW w:w="40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r>
      <w:tr w:rsidR="006F30E1" w:rsidRPr="00A603B3" w:rsidTr="00DD59C8">
        <w:trPr>
          <w:trHeight w:hRule="exact" w:val="988"/>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Ștefan Dorina Roxana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770</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712</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1430</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162</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9</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92,5%</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96</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23</w:t>
            </w:r>
          </w:p>
        </w:tc>
        <w:tc>
          <w:tcPr>
            <w:tcW w:w="404" w:type="pct"/>
            <w:tcBorders>
              <w:top w:val="single" w:sz="6" w:space="0" w:color="auto"/>
              <w:left w:val="single" w:sz="6" w:space="0" w:color="auto"/>
              <w:bottom w:val="single" w:sz="4"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w:t>
            </w:r>
          </w:p>
        </w:tc>
      </w:tr>
      <w:tr w:rsidR="006F30E1" w:rsidRPr="00A603B3" w:rsidTr="00DD59C8">
        <w:trPr>
          <w:trHeight w:hRule="exact" w:val="988"/>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t>Tabacu Ioana Cătălina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319</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297</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881</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69</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2</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93,1%</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_</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_</w:t>
            </w:r>
          </w:p>
        </w:tc>
        <w:tc>
          <w:tcPr>
            <w:tcW w:w="404" w:type="pct"/>
            <w:tcBorders>
              <w:top w:val="single" w:sz="6" w:space="0" w:color="auto"/>
              <w:left w:val="single" w:sz="6" w:space="0" w:color="auto"/>
              <w:bottom w:val="single" w:sz="4"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_</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w:t>
            </w:r>
          </w:p>
        </w:tc>
      </w:tr>
      <w:tr w:rsidR="006F30E1" w:rsidRPr="00A603B3" w:rsidTr="00DD59C8">
        <w:trPr>
          <w:trHeight w:hRule="exact" w:val="988"/>
        </w:trPr>
        <w:tc>
          <w:tcPr>
            <w:tcW w:w="70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6F30E1" w:rsidRPr="00A603B3" w:rsidRDefault="006F30E1">
            <w:pPr>
              <w:spacing w:line="252" w:lineRule="auto"/>
              <w:outlineLvl w:val="3"/>
              <w:rPr>
                <w:rFonts w:ascii="Times New Roman" w:hAnsi="Times New Roman"/>
                <w:b/>
                <w:sz w:val="24"/>
                <w:szCs w:val="24"/>
              </w:rPr>
            </w:pPr>
            <w:r w:rsidRPr="00A603B3">
              <w:rPr>
                <w:rFonts w:ascii="Times New Roman" w:hAnsi="Times New Roman"/>
                <w:b/>
                <w:sz w:val="24"/>
                <w:szCs w:val="24"/>
              </w:rPr>
              <w:lastRenderedPageBreak/>
              <w:t>Zglimbea Ana Isabela</w:t>
            </w:r>
          </w:p>
        </w:tc>
        <w:tc>
          <w:tcPr>
            <w:tcW w:w="37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774</w:t>
            </w:r>
          </w:p>
        </w:tc>
        <w:tc>
          <w:tcPr>
            <w:tcW w:w="562"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664</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1664</w:t>
            </w:r>
          </w:p>
        </w:tc>
        <w:tc>
          <w:tcPr>
            <w:tcW w:w="368"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132</w:t>
            </w:r>
          </w:p>
        </w:tc>
        <w:tc>
          <w:tcPr>
            <w:tcW w:w="396"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49</w:t>
            </w:r>
          </w:p>
        </w:tc>
        <w:tc>
          <w:tcPr>
            <w:tcW w:w="56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85,8%</w:t>
            </w:r>
          </w:p>
        </w:tc>
        <w:tc>
          <w:tcPr>
            <w:tcW w:w="28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117</w:t>
            </w:r>
          </w:p>
        </w:tc>
        <w:tc>
          <w:tcPr>
            <w:tcW w:w="599"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7</w:t>
            </w:r>
          </w:p>
        </w:tc>
        <w:tc>
          <w:tcPr>
            <w:tcW w:w="404" w:type="pct"/>
            <w:tcBorders>
              <w:top w:val="single" w:sz="6" w:space="0" w:color="auto"/>
              <w:left w:val="single" w:sz="6" w:space="0" w:color="auto"/>
              <w:bottom w:val="single" w:sz="6" w:space="0" w:color="auto"/>
              <w:right w:val="single" w:sz="6" w:space="0" w:color="auto"/>
            </w:tcBorders>
            <w:shd w:val="clear" w:color="auto" w:fill="FFFFFF"/>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10</w:t>
            </w:r>
          </w:p>
        </w:tc>
        <w:tc>
          <w:tcPr>
            <w:tcW w:w="366" w:type="pct"/>
            <w:tcBorders>
              <w:top w:val="single" w:sz="4" w:space="0" w:color="auto"/>
              <w:left w:val="nil"/>
              <w:bottom w:val="single" w:sz="4" w:space="0" w:color="auto"/>
              <w:right w:val="single" w:sz="4" w:space="0" w:color="auto"/>
            </w:tcBorders>
            <w:hideMark/>
          </w:tcPr>
          <w:p w:rsidR="006F30E1" w:rsidRPr="00A603B3" w:rsidRDefault="006F30E1">
            <w:pPr>
              <w:jc w:val="center"/>
              <w:rPr>
                <w:rFonts w:ascii="Times New Roman" w:hAnsi="Times New Roman"/>
                <w:sz w:val="24"/>
                <w:szCs w:val="24"/>
              </w:rPr>
            </w:pPr>
            <w:r w:rsidRPr="00A603B3">
              <w:rPr>
                <w:rFonts w:ascii="Times New Roman" w:hAnsi="Times New Roman"/>
                <w:sz w:val="24"/>
                <w:szCs w:val="24"/>
              </w:rPr>
              <w:t>0</w:t>
            </w:r>
          </w:p>
        </w:tc>
      </w:tr>
    </w:tbl>
    <w:p w:rsidR="006F30E1" w:rsidRPr="00A603B3" w:rsidRDefault="006F30E1" w:rsidP="006F30E1"/>
    <w:p w:rsidR="006F30E1" w:rsidRPr="00A603B3" w:rsidRDefault="006F30E1" w:rsidP="006F30E1">
      <w:pPr>
        <w:spacing w:after="0" w:line="360" w:lineRule="auto"/>
        <w:ind w:firstLine="708"/>
        <w:jc w:val="both"/>
        <w:rPr>
          <w:rFonts w:ascii="Times New Roman" w:eastAsia="Times New Roman" w:hAnsi="Times New Roman"/>
          <w:bCs/>
          <w:sz w:val="28"/>
          <w:szCs w:val="28"/>
        </w:rPr>
      </w:pPr>
      <w:r w:rsidRPr="00A603B3">
        <w:rPr>
          <w:rFonts w:ascii="Times New Roman" w:eastAsia="Times New Roman" w:hAnsi="Times New Roman"/>
          <w:bCs/>
          <w:sz w:val="28"/>
          <w:szCs w:val="28"/>
        </w:rPr>
        <w:t xml:space="preserve">Secția Penală a Judecătoriei Craiova a suportat, ca şi în anii trecuţi, o fluctuaţie de personal, atât în rândul judecătorilor, cât şi în rândul grefierilor, datorată promovărilor la instanţele superioare, concediilor medicale, prenatale sau postnatale ori pentru diverse evenimente în familie (naştere, deces, căsătorie). Asfel, </w:t>
      </w:r>
    </w:p>
    <w:p w:rsidR="007026F1" w:rsidRDefault="006F30E1" w:rsidP="006F30E1">
      <w:pPr>
        <w:spacing w:after="0" w:line="360" w:lineRule="auto"/>
        <w:ind w:right="40" w:firstLine="709"/>
        <w:jc w:val="both"/>
        <w:rPr>
          <w:rFonts w:ascii="Times New Roman" w:hAnsi="Times New Roman"/>
          <w:bCs/>
          <w:sz w:val="28"/>
          <w:szCs w:val="28"/>
        </w:rPr>
      </w:pPr>
      <w:r w:rsidRPr="00A603B3">
        <w:rPr>
          <w:rFonts w:ascii="Times New Roman" w:eastAsia="Times New Roman" w:hAnsi="Times New Roman"/>
          <w:bCs/>
          <w:sz w:val="28"/>
          <w:szCs w:val="28"/>
        </w:rPr>
        <w:t xml:space="preserve">- prin Hotărârea de Colegiu nr. 25/23.12.2019 s-a luat act că </w:t>
      </w:r>
      <w:r w:rsidRPr="00A603B3">
        <w:rPr>
          <w:rFonts w:ascii="Times New Roman" w:hAnsi="Times New Roman"/>
          <w:bCs/>
          <w:sz w:val="28"/>
          <w:szCs w:val="28"/>
        </w:rPr>
        <w:t xml:space="preserve">începând cu data de 01.01.2020, doamna judecător Dana Corina va reveni din concediu de creștere copil, astfel că va prelua toate celelalte atribuții ale domnului judecător Caian Cornel Gabriel, cu excepția celei de titular al completului de judecată Penal 7, atribuție care va fi preluată în cursul anului 2020, după finalizarea dosarelor care impun menținerea domnului Caian Cornel Gabriel ca titularului al completului Penal 7. Astfel, începând cu 01.01.2020 doamna Dana Corina a devenit titulară a completului CDL 7; </w:t>
      </w:r>
    </w:p>
    <w:p w:rsidR="006F30E1" w:rsidRPr="00A603B3" w:rsidRDefault="006F30E1" w:rsidP="006F30E1">
      <w:pPr>
        <w:spacing w:after="0" w:line="360" w:lineRule="auto"/>
        <w:ind w:right="40" w:firstLine="709"/>
        <w:jc w:val="both"/>
        <w:rPr>
          <w:rFonts w:ascii="Times New Roman" w:hAnsi="Times New Roman"/>
          <w:bCs/>
          <w:spacing w:val="2"/>
          <w:sz w:val="28"/>
          <w:szCs w:val="28"/>
        </w:rPr>
      </w:pPr>
      <w:r w:rsidRPr="00A603B3">
        <w:rPr>
          <w:rFonts w:ascii="Times New Roman" w:eastAsia="Times New Roman" w:hAnsi="Times New Roman"/>
          <w:bCs/>
          <w:sz w:val="28"/>
          <w:szCs w:val="28"/>
        </w:rPr>
        <w:t xml:space="preserve">- prin Hotărârea de Colegiu nr. 20/20.07.2020 s-a luat act că </w:t>
      </w:r>
      <w:r w:rsidRPr="00A603B3">
        <w:rPr>
          <w:rFonts w:ascii="Times New Roman" w:hAnsi="Times New Roman"/>
          <w:bCs/>
          <w:spacing w:val="2"/>
          <w:sz w:val="28"/>
          <w:szCs w:val="28"/>
        </w:rPr>
        <w:t xml:space="preserve">s-au împlinit condițiile stabilite prin Hotărârea de </w:t>
      </w:r>
      <w:r w:rsidR="007026F1">
        <w:rPr>
          <w:rFonts w:ascii="Times New Roman" w:hAnsi="Times New Roman"/>
          <w:bCs/>
          <w:spacing w:val="2"/>
          <w:sz w:val="28"/>
          <w:szCs w:val="28"/>
        </w:rPr>
        <w:t>C</w:t>
      </w:r>
      <w:r w:rsidRPr="00A603B3">
        <w:rPr>
          <w:rFonts w:ascii="Times New Roman" w:hAnsi="Times New Roman"/>
          <w:bCs/>
          <w:spacing w:val="2"/>
          <w:sz w:val="28"/>
          <w:szCs w:val="28"/>
        </w:rPr>
        <w:t>olegiu nr. 11/09.04.2020, fiind soluționate de către domnul judecător Caian Cornel Gabriel dosarele nr. 10134/215/2016 şi nr. 13670/215/2017, dosare cu o vechime considerabilă şi în care a administrat în mod nemijlocit probatoriul, sens în care, începând cu data de 21.07.2020, completul Penal 7 de cameră preliminară şi pentru judecata în prima instanţa a fost preluat de către doamna judecător Corina Dana.</w:t>
      </w:r>
    </w:p>
    <w:p w:rsidR="006F30E1" w:rsidRPr="00DD59C8" w:rsidRDefault="006F30E1" w:rsidP="00474D92">
      <w:pPr>
        <w:spacing w:after="0" w:line="360" w:lineRule="auto"/>
        <w:ind w:firstLine="720"/>
        <w:jc w:val="both"/>
        <w:rPr>
          <w:rFonts w:ascii="Times New Roman" w:hAnsi="Times New Roman"/>
          <w:bCs/>
          <w:sz w:val="28"/>
          <w:szCs w:val="28"/>
        </w:rPr>
      </w:pPr>
      <w:r w:rsidRPr="00A603B3">
        <w:rPr>
          <w:rFonts w:ascii="Times New Roman" w:eastAsia="Times New Roman" w:hAnsi="Times New Roman"/>
          <w:bCs/>
          <w:sz w:val="28"/>
          <w:szCs w:val="28"/>
        </w:rPr>
        <w:t>- prin Hotărârea de Colegiu nr. 28/12.10.2020 s-a dispus ca</w:t>
      </w:r>
      <w:r w:rsidR="00725F7E">
        <w:rPr>
          <w:rFonts w:ascii="Times New Roman" w:eastAsia="Times New Roman" w:hAnsi="Times New Roman"/>
          <w:bCs/>
          <w:sz w:val="28"/>
          <w:szCs w:val="28"/>
        </w:rPr>
        <w:t>,</w:t>
      </w:r>
      <w:r w:rsidRPr="00A603B3">
        <w:rPr>
          <w:rFonts w:ascii="Times New Roman" w:eastAsia="Times New Roman" w:hAnsi="Times New Roman"/>
          <w:bCs/>
          <w:sz w:val="28"/>
          <w:szCs w:val="28"/>
        </w:rPr>
        <w:t xml:space="preserve">  </w:t>
      </w:r>
      <w:r w:rsidRPr="00A603B3">
        <w:rPr>
          <w:rFonts w:ascii="Times New Roman" w:hAnsi="Times New Roman"/>
          <w:bCs/>
          <w:spacing w:val="2"/>
          <w:sz w:val="28"/>
          <w:szCs w:val="28"/>
        </w:rPr>
        <w:t xml:space="preserve">începând cu data de 13.10.2020, doamna judecător Ivan </w:t>
      </w:r>
      <w:r w:rsidRPr="00A603B3">
        <w:rPr>
          <w:rFonts w:ascii="Times New Roman" w:hAnsi="Times New Roman"/>
          <w:bCs/>
          <w:sz w:val="28"/>
          <w:szCs w:val="28"/>
          <w:lang w:eastAsia="ro-RO"/>
        </w:rPr>
        <w:t xml:space="preserve">Lavinia Constantina, </w:t>
      </w:r>
      <w:r w:rsidRPr="00A603B3">
        <w:rPr>
          <w:rFonts w:ascii="Times New Roman" w:hAnsi="Times New Roman"/>
          <w:bCs/>
          <w:spacing w:val="2"/>
          <w:sz w:val="28"/>
          <w:szCs w:val="28"/>
          <w:lang w:eastAsia="ro-RO"/>
        </w:rPr>
        <w:t>să preia  completul Penal 10</w:t>
      </w:r>
      <w:r w:rsidRPr="00A603B3">
        <w:rPr>
          <w:rFonts w:ascii="Times New Roman" w:hAnsi="Times New Roman"/>
          <w:bCs/>
          <w:sz w:val="28"/>
          <w:szCs w:val="28"/>
          <w:lang w:eastAsia="ro-RO"/>
        </w:rPr>
        <w:t xml:space="preserve"> de cameră preliminară și pentru judecata în primă instanță. De asemenea, s-a dispus ca  </w:t>
      </w:r>
      <w:r w:rsidRPr="00A603B3">
        <w:rPr>
          <w:rFonts w:ascii="Times New Roman" w:hAnsi="Times New Roman"/>
          <w:bCs/>
          <w:sz w:val="28"/>
          <w:szCs w:val="28"/>
        </w:rPr>
        <w:t xml:space="preserve">începând cu data de 13 octombrie 2020 să fie fi deblocat completul Penal 10, care anterior fusese blocat prin Hotărârea colegiului de conducere 14/14 mai 2020, ca urmare a faptului că doamna judecător Ioana Tabacu, titular al acestui complet era însărcinată. Prin aceeași hotărâre de colegiu, </w:t>
      </w:r>
      <w:r w:rsidRPr="00A603B3">
        <w:rPr>
          <w:rFonts w:ascii="Times New Roman" w:eastAsia="Times New Roman" w:hAnsi="Times New Roman"/>
          <w:bCs/>
          <w:sz w:val="28"/>
          <w:szCs w:val="28"/>
        </w:rPr>
        <w:t xml:space="preserve">28/12.10.2020 </w:t>
      </w:r>
      <w:r w:rsidRPr="00A603B3">
        <w:rPr>
          <w:rFonts w:ascii="Times New Roman" w:hAnsi="Times New Roman"/>
          <w:bCs/>
          <w:sz w:val="28"/>
          <w:szCs w:val="28"/>
        </w:rPr>
        <w:t xml:space="preserve">s-a dispus </w:t>
      </w:r>
      <w:r w:rsidRPr="00A603B3">
        <w:rPr>
          <w:rFonts w:ascii="Times New Roman" w:hAnsi="Times New Roman"/>
          <w:bCs/>
          <w:sz w:val="28"/>
          <w:szCs w:val="28"/>
        </w:rPr>
        <w:lastRenderedPageBreak/>
        <w:t>ca</w:t>
      </w:r>
      <w:r w:rsidRPr="00A603B3">
        <w:rPr>
          <w:rFonts w:ascii="Times New Roman" w:hAnsi="Times New Roman"/>
          <w:sz w:val="28"/>
          <w:szCs w:val="28"/>
        </w:rPr>
        <w:t xml:space="preserve"> doamna</w:t>
      </w:r>
      <w:r w:rsidRPr="00A603B3">
        <w:rPr>
          <w:rFonts w:ascii="Times New Roman" w:hAnsi="Times New Roman"/>
          <w:bCs/>
          <w:spacing w:val="2"/>
          <w:sz w:val="28"/>
          <w:szCs w:val="28"/>
        </w:rPr>
        <w:t xml:space="preserve"> judecător Lavinia Ivan </w:t>
      </w:r>
      <w:r w:rsidRPr="00A603B3">
        <w:rPr>
          <w:rFonts w:ascii="Times New Roman" w:hAnsi="Times New Roman"/>
          <w:sz w:val="28"/>
          <w:szCs w:val="28"/>
        </w:rPr>
        <w:t xml:space="preserve">va fi repartizată pe completul  CDL 10, care </w:t>
      </w:r>
      <w:r w:rsidRPr="00DD59C8">
        <w:rPr>
          <w:rFonts w:ascii="Times New Roman" w:hAnsi="Times New Roman"/>
          <w:sz w:val="28"/>
          <w:szCs w:val="28"/>
        </w:rPr>
        <w:t xml:space="preserve">judecă dosare aflate în competenta Judecătorului de Drepturi şi Libertăţi.  </w:t>
      </w:r>
    </w:p>
    <w:p w:rsidR="006F30E1" w:rsidRPr="00DD59C8" w:rsidRDefault="006F30E1" w:rsidP="00F20FA9">
      <w:pPr>
        <w:spacing w:line="360" w:lineRule="auto"/>
        <w:ind w:firstLine="708"/>
        <w:jc w:val="both"/>
        <w:rPr>
          <w:rFonts w:ascii="Times New Roman" w:hAnsi="Times New Roman"/>
          <w:sz w:val="28"/>
          <w:szCs w:val="28"/>
        </w:rPr>
      </w:pPr>
      <w:r w:rsidRPr="00DD59C8">
        <w:rPr>
          <w:rFonts w:ascii="Times New Roman" w:hAnsi="Times New Roman"/>
          <w:sz w:val="28"/>
          <w:szCs w:val="28"/>
        </w:rPr>
        <w:t>- prin Hotărârea de Colegiu nr. 36/23.12.2020 s-a luat act că</w:t>
      </w:r>
      <w:r w:rsidR="00725F7E">
        <w:rPr>
          <w:rFonts w:ascii="Times New Roman" w:hAnsi="Times New Roman"/>
          <w:sz w:val="28"/>
          <w:szCs w:val="28"/>
        </w:rPr>
        <w:t>,</w:t>
      </w:r>
      <w:r w:rsidRPr="00DD59C8">
        <w:rPr>
          <w:rFonts w:ascii="Times New Roman" w:hAnsi="Times New Roman"/>
          <w:sz w:val="28"/>
          <w:szCs w:val="28"/>
        </w:rPr>
        <w:t xml:space="preserve"> prin Deciza emisă de către Președintele Curţii de Apel Craiova nr. 90/DJ/16.12.2020, a fost delegată la Tribunalul Dolj pentru o perioada de 6 luni, începând cu data de 01.01.2021, doamna judecător Cîrlogea Angelica, titulara completului Penal 9. Prin aceeași hotărâre de colegiu s-a decis ca </w:t>
      </w:r>
      <w:r w:rsidR="00C020A1" w:rsidRPr="00DD59C8">
        <w:rPr>
          <w:rFonts w:ascii="Times New Roman" w:hAnsi="Times New Roman"/>
          <w:sz w:val="28"/>
          <w:szCs w:val="28"/>
        </w:rPr>
        <w:t>doamna judecător Ţenea Irina, delegată la Judecătoria Craiova începând cu data de 01.01.2021</w:t>
      </w:r>
      <w:r w:rsidR="00C020A1">
        <w:rPr>
          <w:rFonts w:ascii="Times New Roman" w:hAnsi="Times New Roman"/>
          <w:sz w:val="28"/>
          <w:szCs w:val="28"/>
        </w:rPr>
        <w:t xml:space="preserve"> să preia </w:t>
      </w:r>
      <w:r w:rsidRPr="00DD59C8">
        <w:rPr>
          <w:rFonts w:ascii="Times New Roman" w:hAnsi="Times New Roman"/>
          <w:sz w:val="28"/>
          <w:szCs w:val="28"/>
        </w:rPr>
        <w:t>completul Penal 9 de cameră preliminară şi pentru judecata în primă instanţă</w:t>
      </w:r>
      <w:r w:rsidR="00C020A1">
        <w:rPr>
          <w:rFonts w:ascii="Times New Roman" w:hAnsi="Times New Roman"/>
          <w:sz w:val="28"/>
          <w:szCs w:val="28"/>
        </w:rPr>
        <w:t>.</w:t>
      </w:r>
    </w:p>
    <w:p w:rsidR="006F30E1" w:rsidRPr="00C020A1" w:rsidRDefault="006F30E1" w:rsidP="006F30E1">
      <w:pPr>
        <w:widowControl w:val="0"/>
        <w:spacing w:after="0" w:line="360" w:lineRule="auto"/>
        <w:ind w:right="40" w:firstLine="708"/>
        <w:jc w:val="both"/>
        <w:rPr>
          <w:rFonts w:ascii="Times New Roman" w:hAnsi="Times New Roman"/>
          <w:spacing w:val="10"/>
          <w:sz w:val="28"/>
          <w:szCs w:val="28"/>
          <w:u w:val="single"/>
          <w:lang w:eastAsia="ro-RO"/>
        </w:rPr>
      </w:pPr>
      <w:r w:rsidRPr="00C020A1">
        <w:rPr>
          <w:rFonts w:ascii="Times New Roman" w:hAnsi="Times New Roman"/>
          <w:spacing w:val="10"/>
          <w:sz w:val="28"/>
          <w:szCs w:val="28"/>
          <w:u w:val="single"/>
          <w:lang w:eastAsia="ro-RO"/>
        </w:rPr>
        <w:t xml:space="preserve">Măsuri luate pentru eficientizarea activității Secției Penale </w:t>
      </w:r>
    </w:p>
    <w:p w:rsidR="006F30E1" w:rsidRPr="00A603B3" w:rsidRDefault="006F30E1" w:rsidP="006F30E1">
      <w:pPr>
        <w:spacing w:after="0" w:line="360" w:lineRule="auto"/>
        <w:ind w:firstLine="720"/>
        <w:jc w:val="both"/>
        <w:rPr>
          <w:rFonts w:ascii="Times New Roman" w:eastAsia="Times New Roman" w:hAnsi="Times New Roman"/>
          <w:bCs/>
          <w:sz w:val="28"/>
          <w:szCs w:val="28"/>
          <w:lang w:eastAsia="ro-RO"/>
        </w:rPr>
      </w:pPr>
      <w:r w:rsidRPr="00DD59C8">
        <w:rPr>
          <w:rFonts w:ascii="Times New Roman" w:hAnsi="Times New Roman"/>
          <w:bCs/>
          <w:spacing w:val="10"/>
          <w:sz w:val="28"/>
          <w:szCs w:val="28"/>
          <w:lang w:eastAsia="ro-RO"/>
        </w:rPr>
        <w:t xml:space="preserve">Prin Hotărârea </w:t>
      </w:r>
      <w:r w:rsidR="00C020A1">
        <w:rPr>
          <w:rFonts w:ascii="Times New Roman" w:hAnsi="Times New Roman"/>
          <w:bCs/>
          <w:spacing w:val="10"/>
          <w:sz w:val="28"/>
          <w:szCs w:val="28"/>
          <w:lang w:eastAsia="ro-RO"/>
        </w:rPr>
        <w:t>C</w:t>
      </w:r>
      <w:r w:rsidRPr="00DD59C8">
        <w:rPr>
          <w:rFonts w:ascii="Times New Roman" w:hAnsi="Times New Roman"/>
          <w:bCs/>
          <w:spacing w:val="10"/>
          <w:sz w:val="28"/>
          <w:szCs w:val="28"/>
          <w:lang w:eastAsia="ro-RO"/>
        </w:rPr>
        <w:t>olegiului de Conducere al Judecătoriei Craiova cu nr. 20/15.10.2019, la propunerea Președintelui Secției Penale, s-a decis ca</w:t>
      </w:r>
      <w:r w:rsidR="000E7AF4">
        <w:rPr>
          <w:rFonts w:ascii="Times New Roman" w:hAnsi="Times New Roman"/>
          <w:bCs/>
          <w:spacing w:val="10"/>
          <w:sz w:val="28"/>
          <w:szCs w:val="28"/>
          <w:lang w:eastAsia="ro-RO"/>
        </w:rPr>
        <w:t xml:space="preserve">, </w:t>
      </w:r>
      <w:r w:rsidRPr="00DD59C8">
        <w:rPr>
          <w:rFonts w:ascii="Times New Roman" w:eastAsia="Times New Roman" w:hAnsi="Times New Roman"/>
          <w:bCs/>
          <w:sz w:val="28"/>
          <w:szCs w:val="28"/>
          <w:lang w:eastAsia="ro-RO"/>
        </w:rPr>
        <w:t>începând cu data de 01.01.2020, şedinţele de judecată din cadrul Secţiei penale s</w:t>
      </w:r>
      <w:r w:rsidR="000E7AF4">
        <w:rPr>
          <w:rFonts w:ascii="Times New Roman" w:eastAsia="Times New Roman" w:hAnsi="Times New Roman"/>
          <w:bCs/>
          <w:sz w:val="28"/>
          <w:szCs w:val="28"/>
          <w:lang w:eastAsia="ro-RO"/>
        </w:rPr>
        <w:t>ă</w:t>
      </w:r>
      <w:r w:rsidRPr="00DD59C8">
        <w:rPr>
          <w:rFonts w:ascii="Times New Roman" w:eastAsia="Times New Roman" w:hAnsi="Times New Roman"/>
          <w:bCs/>
          <w:sz w:val="28"/>
          <w:szCs w:val="28"/>
          <w:lang w:eastAsia="ro-RO"/>
        </w:rPr>
        <w:t xml:space="preserve"> </w:t>
      </w:r>
      <w:r w:rsidR="000E7AF4">
        <w:rPr>
          <w:rFonts w:ascii="Times New Roman" w:eastAsia="Times New Roman" w:hAnsi="Times New Roman"/>
          <w:bCs/>
          <w:sz w:val="28"/>
          <w:szCs w:val="28"/>
          <w:lang w:eastAsia="ro-RO"/>
        </w:rPr>
        <w:t>se</w:t>
      </w:r>
      <w:r w:rsidRPr="00DD59C8">
        <w:rPr>
          <w:rFonts w:ascii="Times New Roman" w:eastAsia="Times New Roman" w:hAnsi="Times New Roman"/>
          <w:bCs/>
          <w:sz w:val="28"/>
          <w:szCs w:val="28"/>
          <w:lang w:eastAsia="ro-RO"/>
        </w:rPr>
        <w:t xml:space="preserve"> desfăș</w:t>
      </w:r>
      <w:r w:rsidR="000E7AF4">
        <w:rPr>
          <w:rFonts w:ascii="Times New Roman" w:eastAsia="Times New Roman" w:hAnsi="Times New Roman"/>
          <w:bCs/>
          <w:sz w:val="28"/>
          <w:szCs w:val="28"/>
          <w:lang w:eastAsia="ro-RO"/>
        </w:rPr>
        <w:t>oare</w:t>
      </w:r>
      <w:r w:rsidRPr="00DD59C8">
        <w:rPr>
          <w:rFonts w:ascii="Times New Roman" w:eastAsia="Times New Roman" w:hAnsi="Times New Roman"/>
          <w:bCs/>
          <w:sz w:val="28"/>
          <w:szCs w:val="28"/>
          <w:lang w:eastAsia="ro-RO"/>
        </w:rPr>
        <w:t xml:space="preserve"> o dată la două săptămâni, şi nu săptămânal (</w:t>
      </w:r>
      <w:r w:rsidR="0051342F">
        <w:rPr>
          <w:rFonts w:ascii="Times New Roman" w:eastAsia="Times New Roman" w:hAnsi="Times New Roman"/>
          <w:bCs/>
          <w:sz w:val="28"/>
          <w:szCs w:val="28"/>
          <w:lang w:eastAsia="ro-RO"/>
        </w:rPr>
        <w:t>precum în anii trecuţi</w:t>
      </w:r>
      <w:r w:rsidRPr="00DD59C8">
        <w:rPr>
          <w:rFonts w:ascii="Times New Roman" w:eastAsia="Times New Roman" w:hAnsi="Times New Roman"/>
          <w:bCs/>
          <w:sz w:val="28"/>
          <w:szCs w:val="28"/>
          <w:lang w:eastAsia="ro-RO"/>
        </w:rPr>
        <w:t>). S-a apreciat</w:t>
      </w:r>
      <w:r w:rsidRPr="00A603B3">
        <w:rPr>
          <w:rFonts w:ascii="Times New Roman" w:eastAsia="Times New Roman" w:hAnsi="Times New Roman"/>
          <w:bCs/>
          <w:sz w:val="28"/>
          <w:szCs w:val="28"/>
          <w:lang w:eastAsia="ro-RO"/>
        </w:rPr>
        <w:t xml:space="preserve"> de către colectivul de judecători al Secției Penale că </w:t>
      </w:r>
      <w:r w:rsidR="0051342F">
        <w:rPr>
          <w:rFonts w:ascii="Times New Roman" w:eastAsia="Times New Roman" w:hAnsi="Times New Roman"/>
          <w:bCs/>
          <w:sz w:val="28"/>
          <w:szCs w:val="28"/>
          <w:lang w:eastAsia="ro-RO"/>
        </w:rPr>
        <w:t xml:space="preserve">o </w:t>
      </w:r>
      <w:r w:rsidRPr="00A603B3">
        <w:rPr>
          <w:rFonts w:ascii="Times New Roman" w:eastAsia="Times New Roman" w:hAnsi="Times New Roman"/>
          <w:bCs/>
          <w:sz w:val="28"/>
          <w:szCs w:val="28"/>
          <w:lang w:eastAsia="ro-RO"/>
        </w:rPr>
        <w:t xml:space="preserve">astfel de măsură este benefică </w:t>
      </w:r>
      <w:r w:rsidR="0051342F">
        <w:rPr>
          <w:rFonts w:ascii="Times New Roman" w:eastAsia="Times New Roman" w:hAnsi="Times New Roman"/>
          <w:bCs/>
          <w:sz w:val="28"/>
          <w:szCs w:val="28"/>
          <w:lang w:eastAsia="ro-RO"/>
        </w:rPr>
        <w:t>existând mai mult</w:t>
      </w:r>
      <w:r w:rsidRPr="00A603B3">
        <w:rPr>
          <w:rFonts w:ascii="Times New Roman" w:eastAsia="Times New Roman" w:hAnsi="Times New Roman"/>
          <w:bCs/>
          <w:sz w:val="28"/>
          <w:szCs w:val="28"/>
          <w:lang w:eastAsia="ro-RO"/>
        </w:rPr>
        <w:t xml:space="preserve"> timp </w:t>
      </w:r>
      <w:r w:rsidR="0051342F">
        <w:rPr>
          <w:rFonts w:ascii="Times New Roman" w:eastAsia="Times New Roman" w:hAnsi="Times New Roman"/>
          <w:bCs/>
          <w:sz w:val="28"/>
          <w:szCs w:val="28"/>
          <w:lang w:eastAsia="ro-RO"/>
        </w:rPr>
        <w:t xml:space="preserve">pentru </w:t>
      </w:r>
      <w:r w:rsidRPr="00A603B3">
        <w:rPr>
          <w:rFonts w:ascii="Times New Roman" w:eastAsia="Times New Roman" w:hAnsi="Times New Roman"/>
          <w:bCs/>
          <w:sz w:val="28"/>
          <w:szCs w:val="28"/>
          <w:lang w:eastAsia="ro-RO"/>
        </w:rPr>
        <w:t>motivare</w:t>
      </w:r>
      <w:r w:rsidR="0051342F">
        <w:rPr>
          <w:rFonts w:ascii="Times New Roman" w:eastAsia="Times New Roman" w:hAnsi="Times New Roman"/>
          <w:bCs/>
          <w:sz w:val="28"/>
          <w:szCs w:val="28"/>
          <w:lang w:eastAsia="ro-RO"/>
        </w:rPr>
        <w:t>a</w:t>
      </w:r>
      <w:r w:rsidRPr="00A603B3">
        <w:rPr>
          <w:rFonts w:ascii="Times New Roman" w:eastAsia="Times New Roman" w:hAnsi="Times New Roman"/>
          <w:bCs/>
          <w:sz w:val="28"/>
          <w:szCs w:val="28"/>
          <w:lang w:eastAsia="ro-RO"/>
        </w:rPr>
        <w:t xml:space="preserve"> dosarelor, iar pregătirea ședințelor de judecată (care necesită destul timp) nu ar mai avea loc săptămânal. </w:t>
      </w:r>
    </w:p>
    <w:p w:rsidR="006F30E1" w:rsidRPr="00A603B3" w:rsidRDefault="006F30E1" w:rsidP="006F30E1">
      <w:pPr>
        <w:spacing w:after="0" w:line="360" w:lineRule="auto"/>
        <w:ind w:right="40" w:firstLine="708"/>
        <w:jc w:val="both"/>
        <w:rPr>
          <w:rFonts w:ascii="Times New Roman" w:hAnsi="Times New Roman"/>
          <w:bCs/>
          <w:spacing w:val="2"/>
          <w:sz w:val="28"/>
          <w:szCs w:val="28"/>
          <w:lang w:eastAsia="ro-RO"/>
        </w:rPr>
      </w:pPr>
      <w:r w:rsidRPr="00A603B3">
        <w:rPr>
          <w:rFonts w:ascii="Times New Roman" w:hAnsi="Times New Roman"/>
          <w:bCs/>
          <w:sz w:val="28"/>
          <w:szCs w:val="28"/>
        </w:rPr>
        <w:t xml:space="preserve">Prin Hotărârea </w:t>
      </w:r>
      <w:r w:rsidR="00D541F2">
        <w:rPr>
          <w:rFonts w:ascii="Times New Roman" w:hAnsi="Times New Roman"/>
          <w:bCs/>
          <w:sz w:val="28"/>
          <w:szCs w:val="28"/>
        </w:rPr>
        <w:t>C</w:t>
      </w:r>
      <w:r w:rsidRPr="00A603B3">
        <w:rPr>
          <w:rFonts w:ascii="Times New Roman" w:hAnsi="Times New Roman"/>
          <w:bCs/>
          <w:sz w:val="28"/>
          <w:szCs w:val="28"/>
        </w:rPr>
        <w:t>olegiului de Conducere al Judecătoriei Craiova cu nr. 11/09.04.20</w:t>
      </w:r>
      <w:r w:rsidR="00094A76" w:rsidRPr="00A603B3">
        <w:rPr>
          <w:rFonts w:ascii="Times New Roman" w:hAnsi="Times New Roman"/>
          <w:bCs/>
          <w:sz w:val="28"/>
          <w:szCs w:val="28"/>
        </w:rPr>
        <w:t>20</w:t>
      </w:r>
      <w:r w:rsidRPr="00A603B3">
        <w:rPr>
          <w:rFonts w:ascii="Times New Roman" w:hAnsi="Times New Roman"/>
          <w:bCs/>
          <w:sz w:val="28"/>
          <w:szCs w:val="28"/>
        </w:rPr>
        <w:t>, s-a decis</w:t>
      </w:r>
      <w:r w:rsidRPr="00A603B3">
        <w:rPr>
          <w:rFonts w:ascii="Times New Roman" w:hAnsi="Times New Roman"/>
          <w:bCs/>
          <w:spacing w:val="2"/>
          <w:sz w:val="28"/>
          <w:szCs w:val="28"/>
        </w:rPr>
        <w:t xml:space="preserve"> implementarea aplicației "Infodosar" </w:t>
      </w:r>
      <w:r w:rsidR="00D541F2">
        <w:rPr>
          <w:rFonts w:ascii="Times New Roman" w:hAnsi="Times New Roman"/>
          <w:bCs/>
          <w:spacing w:val="2"/>
          <w:sz w:val="28"/>
          <w:szCs w:val="28"/>
        </w:rPr>
        <w:t xml:space="preserve"> şi </w:t>
      </w:r>
      <w:r w:rsidRPr="00A603B3">
        <w:rPr>
          <w:rFonts w:ascii="Times New Roman" w:hAnsi="Times New Roman"/>
          <w:bCs/>
          <w:spacing w:val="2"/>
          <w:sz w:val="28"/>
          <w:szCs w:val="28"/>
        </w:rPr>
        <w:t>în cadrul Secției penale, urmând a fi scanate si introduse în aplicație înscrisurile aferente cauzelor de urgență deosebită care se judecă pe durata stării de urgență, astfel cum au fost indicate în cuprinsul Hotărârii nr. 10/25.03.2020, începând cu data de 13.04.2020.</w:t>
      </w:r>
    </w:p>
    <w:p w:rsidR="006F30E1" w:rsidRPr="00A603B3" w:rsidRDefault="006F30E1" w:rsidP="006F30E1">
      <w:pPr>
        <w:spacing w:after="0" w:line="360" w:lineRule="auto"/>
        <w:ind w:right="43" w:firstLine="706"/>
        <w:jc w:val="both"/>
        <w:rPr>
          <w:rFonts w:ascii="Times New Roman" w:hAnsi="Times New Roman"/>
          <w:bCs/>
          <w:spacing w:val="10"/>
          <w:sz w:val="28"/>
          <w:szCs w:val="28"/>
        </w:rPr>
      </w:pPr>
      <w:r w:rsidRPr="00A603B3">
        <w:rPr>
          <w:rFonts w:ascii="Times New Roman" w:hAnsi="Times New Roman"/>
          <w:bCs/>
          <w:sz w:val="28"/>
          <w:szCs w:val="28"/>
        </w:rPr>
        <w:t xml:space="preserve">Prin Hotărârea </w:t>
      </w:r>
      <w:r w:rsidR="00D541F2">
        <w:rPr>
          <w:rFonts w:ascii="Times New Roman" w:hAnsi="Times New Roman"/>
          <w:bCs/>
          <w:sz w:val="28"/>
          <w:szCs w:val="28"/>
        </w:rPr>
        <w:t>C</w:t>
      </w:r>
      <w:r w:rsidRPr="00A603B3">
        <w:rPr>
          <w:rFonts w:ascii="Times New Roman" w:hAnsi="Times New Roman"/>
          <w:bCs/>
          <w:sz w:val="28"/>
          <w:szCs w:val="28"/>
        </w:rPr>
        <w:t xml:space="preserve">olegiului de Conducere al Judecătoriei Craiova cu nr. 29/29.10.2020, a fost avizat referatul întocmit de către Președintele Secției penale  privind modificarea modului de asigurare a permanenței pe completurile Penal 1 – Penal 11, în sensul adoptării criteriul alfabetic, raportat la numele de familie al judecătorilor. </w:t>
      </w:r>
    </w:p>
    <w:p w:rsidR="006F30E1" w:rsidRPr="00A603B3" w:rsidRDefault="006F30E1" w:rsidP="006F30E1">
      <w:pPr>
        <w:spacing w:after="0" w:line="360" w:lineRule="auto"/>
        <w:ind w:right="43" w:firstLine="706"/>
        <w:jc w:val="both"/>
        <w:rPr>
          <w:rFonts w:ascii="Times New Roman" w:hAnsi="Times New Roman"/>
          <w:bCs/>
          <w:spacing w:val="2"/>
          <w:sz w:val="28"/>
          <w:szCs w:val="28"/>
        </w:rPr>
      </w:pPr>
      <w:r w:rsidRPr="00A603B3">
        <w:rPr>
          <w:rFonts w:ascii="Times New Roman" w:hAnsi="Times New Roman"/>
          <w:bCs/>
          <w:sz w:val="28"/>
          <w:szCs w:val="28"/>
        </w:rPr>
        <w:t xml:space="preserve"> Prin Hotărârea colegiului de Conducere al Judecătoriei Craiova cu nr. 30/09.11.2020, a fost avizat referatul întocmit de către Președintele Secției penale </w:t>
      </w:r>
      <w:r w:rsidRPr="00A603B3">
        <w:rPr>
          <w:rFonts w:ascii="Times New Roman" w:hAnsi="Times New Roman"/>
          <w:bCs/>
          <w:sz w:val="28"/>
          <w:szCs w:val="28"/>
        </w:rPr>
        <w:lastRenderedPageBreak/>
        <w:t xml:space="preserve">privind </w:t>
      </w:r>
      <w:r w:rsidRPr="00A603B3">
        <w:rPr>
          <w:rFonts w:ascii="Times New Roman" w:hAnsi="Times New Roman"/>
          <w:bCs/>
          <w:spacing w:val="2"/>
          <w:sz w:val="28"/>
          <w:szCs w:val="28"/>
        </w:rPr>
        <w:t>planificarea judecătorilor la alte activități decât participarea la ședințele obișnuite de judecată.</w:t>
      </w:r>
    </w:p>
    <w:p w:rsidR="006F30E1" w:rsidRPr="00A603B3" w:rsidRDefault="006F30E1" w:rsidP="006F30E1">
      <w:pPr>
        <w:spacing w:after="0" w:line="360" w:lineRule="auto"/>
        <w:ind w:firstLine="720"/>
        <w:jc w:val="both"/>
        <w:rPr>
          <w:rStyle w:val="Hyperlink"/>
          <w:rFonts w:ascii="Times New Roman" w:hAnsi="Times New Roman"/>
          <w:color w:val="auto"/>
          <w:u w:val="none"/>
        </w:rPr>
      </w:pPr>
      <w:r w:rsidRPr="00A603B3">
        <w:rPr>
          <w:rFonts w:ascii="Times New Roman" w:hAnsi="Times New Roman"/>
          <w:bCs/>
          <w:spacing w:val="10"/>
          <w:sz w:val="28"/>
          <w:szCs w:val="28"/>
          <w:lang w:eastAsia="ro-RO"/>
        </w:rPr>
        <w:t xml:space="preserve">Prin Hotărârea </w:t>
      </w:r>
      <w:r w:rsidR="00951302">
        <w:rPr>
          <w:rFonts w:ascii="Times New Roman" w:hAnsi="Times New Roman"/>
          <w:bCs/>
          <w:spacing w:val="10"/>
          <w:sz w:val="28"/>
          <w:szCs w:val="28"/>
          <w:lang w:eastAsia="ro-RO"/>
        </w:rPr>
        <w:t>C</w:t>
      </w:r>
      <w:r w:rsidRPr="00A603B3">
        <w:rPr>
          <w:rFonts w:ascii="Times New Roman" w:hAnsi="Times New Roman"/>
          <w:bCs/>
          <w:spacing w:val="10"/>
          <w:sz w:val="28"/>
          <w:szCs w:val="28"/>
          <w:lang w:eastAsia="ro-RO"/>
        </w:rPr>
        <w:t xml:space="preserve">olegiului de Conducere al Judecătoriei Craiova cu nr. 35/17.12.2020, </w:t>
      </w:r>
      <w:r w:rsidRPr="00A603B3">
        <w:rPr>
          <w:rFonts w:ascii="Times New Roman" w:hAnsi="Times New Roman"/>
          <w:bCs/>
          <w:sz w:val="28"/>
          <w:szCs w:val="28"/>
          <w:lang w:eastAsia="ro-RO"/>
        </w:rPr>
        <w:t xml:space="preserve">a fost avizat referatul întocmit de către Președintele Secției penale privind implementarea dosarului electronic la nivelul Secției penale începând cu data de 01.01.2021. </w:t>
      </w:r>
    </w:p>
    <w:p w:rsidR="006F30E1" w:rsidRPr="00F20FA9" w:rsidRDefault="006F30E1" w:rsidP="00F20FA9">
      <w:pPr>
        <w:spacing w:line="360" w:lineRule="auto"/>
        <w:ind w:firstLine="708"/>
        <w:jc w:val="both"/>
        <w:rPr>
          <w:rFonts w:ascii="Times New Roman" w:hAnsi="Times New Roman"/>
          <w:sz w:val="28"/>
          <w:szCs w:val="28"/>
        </w:rPr>
      </w:pPr>
      <w:r w:rsidRPr="00F20FA9">
        <w:rPr>
          <w:rFonts w:ascii="Times New Roman" w:hAnsi="Times New Roman"/>
          <w:sz w:val="28"/>
          <w:szCs w:val="28"/>
        </w:rPr>
        <w:t xml:space="preserve">Prin Hotărârea </w:t>
      </w:r>
      <w:r w:rsidR="00F4697D">
        <w:rPr>
          <w:rFonts w:ascii="Times New Roman" w:hAnsi="Times New Roman"/>
          <w:sz w:val="28"/>
          <w:szCs w:val="28"/>
        </w:rPr>
        <w:t>C</w:t>
      </w:r>
      <w:r w:rsidRPr="00F20FA9">
        <w:rPr>
          <w:rFonts w:ascii="Times New Roman" w:hAnsi="Times New Roman"/>
          <w:sz w:val="28"/>
          <w:szCs w:val="28"/>
        </w:rPr>
        <w:t>olegiului de Conducere al Judecătoriei Craiova cu nr. 17/25.06.2020, a fost avizat referatul întocmit de către Președintele Secției penale privind aplicarea bifei "confidențial" în privința dosarelor prevăzute în hotărârile Plenului Consiliului Superior al Magistraturii nr. 308/2009, nr. 884/2013 și respectiv, nr. 614/2015.</w:t>
      </w:r>
    </w:p>
    <w:p w:rsidR="006F30E1" w:rsidRPr="00F20FA9" w:rsidRDefault="006F30E1" w:rsidP="00F20FA9">
      <w:pPr>
        <w:spacing w:line="360" w:lineRule="auto"/>
        <w:ind w:firstLine="708"/>
        <w:jc w:val="both"/>
        <w:rPr>
          <w:rFonts w:ascii="Times New Roman" w:hAnsi="Times New Roman"/>
          <w:sz w:val="28"/>
          <w:szCs w:val="28"/>
        </w:rPr>
      </w:pPr>
      <w:r w:rsidRPr="00F20FA9">
        <w:rPr>
          <w:rFonts w:ascii="Times New Roman" w:hAnsi="Times New Roman"/>
          <w:sz w:val="28"/>
          <w:szCs w:val="28"/>
        </w:rPr>
        <w:t xml:space="preserve">Prin Hotărârea </w:t>
      </w:r>
      <w:r w:rsidR="00F4697D">
        <w:rPr>
          <w:rFonts w:ascii="Times New Roman" w:hAnsi="Times New Roman"/>
          <w:sz w:val="28"/>
          <w:szCs w:val="28"/>
        </w:rPr>
        <w:t>C</w:t>
      </w:r>
      <w:r w:rsidRPr="00F20FA9">
        <w:rPr>
          <w:rFonts w:ascii="Times New Roman" w:hAnsi="Times New Roman"/>
          <w:sz w:val="28"/>
          <w:szCs w:val="28"/>
        </w:rPr>
        <w:t>olegiului de Conducere al Judecătoriei Craiova cu nr. 25/22.09.2020, a fost avizat referatul întocmit de Președintele Secției penale la data de 21.09.2020 privind aplicarea bifei confidențial atât la dosarele de fond cât și la cauzele ce revin în competența judecătorul de drepturi și libertăți în cursul urmăririi penale, cu obiectele enumerate la art. 6 lit. a din Hotărârea Plenului CSM 88/2013</w:t>
      </w:r>
      <w:r w:rsidR="00F4697D">
        <w:rPr>
          <w:rFonts w:ascii="Times New Roman" w:hAnsi="Times New Roman"/>
          <w:sz w:val="28"/>
          <w:szCs w:val="28"/>
        </w:rPr>
        <w:t>.</w:t>
      </w:r>
    </w:p>
    <w:p w:rsidR="006F30E1" w:rsidRPr="00F20FA9" w:rsidRDefault="006F30E1" w:rsidP="00F20FA9">
      <w:pPr>
        <w:spacing w:line="360" w:lineRule="auto"/>
        <w:ind w:firstLine="708"/>
        <w:jc w:val="both"/>
        <w:rPr>
          <w:rFonts w:ascii="Times New Roman" w:hAnsi="Times New Roman"/>
          <w:sz w:val="28"/>
          <w:szCs w:val="28"/>
        </w:rPr>
      </w:pPr>
      <w:r w:rsidRPr="00F20FA9">
        <w:rPr>
          <w:rFonts w:ascii="Times New Roman" w:hAnsi="Times New Roman"/>
          <w:sz w:val="28"/>
          <w:szCs w:val="28"/>
        </w:rPr>
        <w:t xml:space="preserve">Prin demersurile conjugate ale Președintelui Judecătoriei Craiova și ale Președintelui Secției Penale, s-a reușit obținerea de licențe VPN, necesare accesării aplicației ECRIS de la distanță. </w:t>
      </w:r>
    </w:p>
    <w:p w:rsidR="00A71CED" w:rsidRPr="00A603B3" w:rsidRDefault="006F30E1" w:rsidP="00561049">
      <w:pPr>
        <w:spacing w:after="0" w:line="360" w:lineRule="auto"/>
        <w:ind w:firstLine="720"/>
        <w:jc w:val="both"/>
        <w:rPr>
          <w:rFonts w:ascii="Times New Roman" w:hAnsi="Times New Roman"/>
          <w:bCs/>
          <w:sz w:val="28"/>
          <w:szCs w:val="28"/>
          <w:u w:val="single"/>
        </w:rPr>
      </w:pPr>
      <w:r w:rsidRPr="00A603B3">
        <w:rPr>
          <w:rStyle w:val="Hyperlink"/>
          <w:rFonts w:ascii="Times New Roman" w:hAnsi="Times New Roman"/>
          <w:bCs/>
          <w:color w:val="auto"/>
          <w:sz w:val="28"/>
          <w:szCs w:val="28"/>
        </w:rPr>
        <w:t xml:space="preserve">Prin punerea la dispoziție a aplicației TDS de către conducerea Curții de Apel Craiova, la inițiativa Președintelui Secției Penale din cadrul Judecătoriei Craiova, s-a reușit ca toate citațiile și comunicările către Penitenciarul Craiova, Penitenciarul Pelendava, Centrul de Detenție Craiova, Serviciul de Probațiune Dolj, cât și către persoanele deținute în locurile de detenție mai sus amintite, să fie înaintate în format electronic, prin email. </w:t>
      </w:r>
    </w:p>
    <w:p w:rsidR="00AB4B58" w:rsidRDefault="00AB4B58" w:rsidP="00484181">
      <w:pPr>
        <w:spacing w:after="0" w:line="360" w:lineRule="auto"/>
        <w:jc w:val="center"/>
        <w:rPr>
          <w:rFonts w:ascii="Times New Roman" w:hAnsi="Times New Roman"/>
          <w:b/>
          <w:sz w:val="28"/>
          <w:szCs w:val="28"/>
          <w:highlight w:val="yellow"/>
        </w:rPr>
      </w:pPr>
    </w:p>
    <w:p w:rsidR="001E4DEE" w:rsidRDefault="001E4DEE" w:rsidP="00484181">
      <w:pPr>
        <w:spacing w:after="0" w:line="360" w:lineRule="auto"/>
        <w:jc w:val="center"/>
        <w:rPr>
          <w:rFonts w:ascii="Times New Roman" w:hAnsi="Times New Roman"/>
          <w:b/>
          <w:sz w:val="28"/>
          <w:szCs w:val="28"/>
          <w:highlight w:val="yellow"/>
        </w:rPr>
      </w:pPr>
    </w:p>
    <w:p w:rsidR="001E4DEE" w:rsidRPr="00A603B3" w:rsidRDefault="001E4DEE" w:rsidP="00484181">
      <w:pPr>
        <w:spacing w:after="0" w:line="360" w:lineRule="auto"/>
        <w:jc w:val="center"/>
        <w:rPr>
          <w:rFonts w:ascii="Times New Roman" w:hAnsi="Times New Roman"/>
          <w:b/>
          <w:sz w:val="28"/>
          <w:szCs w:val="28"/>
          <w:highlight w:val="yellow"/>
        </w:rPr>
      </w:pPr>
    </w:p>
    <w:p w:rsidR="00A71CED" w:rsidRPr="00A603B3" w:rsidRDefault="00A71CED" w:rsidP="00484181">
      <w:pPr>
        <w:spacing w:after="0" w:line="360" w:lineRule="auto"/>
        <w:jc w:val="center"/>
        <w:rPr>
          <w:rFonts w:ascii="Times New Roman" w:hAnsi="Times New Roman"/>
          <w:b/>
          <w:sz w:val="28"/>
          <w:szCs w:val="28"/>
        </w:rPr>
      </w:pPr>
      <w:r w:rsidRPr="00A603B3">
        <w:rPr>
          <w:rFonts w:ascii="Times New Roman" w:hAnsi="Times New Roman"/>
          <w:b/>
          <w:sz w:val="28"/>
          <w:szCs w:val="28"/>
        </w:rPr>
        <w:lastRenderedPageBreak/>
        <w:t>II.2. ÎNCĂRCĂTURA PE JUDECĂTOR ŞI PE SCHEME LA NIVELUL INSTANŢEI</w:t>
      </w:r>
    </w:p>
    <w:p w:rsidR="00A71CED" w:rsidRPr="00A603B3" w:rsidRDefault="00A71CED" w:rsidP="00C757BE">
      <w:pPr>
        <w:spacing w:after="0" w:line="240" w:lineRule="auto"/>
        <w:jc w:val="both"/>
        <w:rPr>
          <w:rFonts w:ascii="Times New Roman" w:hAnsi="Times New Roman"/>
          <w:sz w:val="28"/>
          <w:szCs w:val="28"/>
        </w:rPr>
      </w:pP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 xml:space="preserve">          </w:t>
      </w:r>
      <w:r w:rsidRPr="00A603B3">
        <w:rPr>
          <w:rFonts w:ascii="Times New Roman" w:hAnsi="Times New Roman"/>
          <w:sz w:val="28"/>
          <w:szCs w:val="28"/>
        </w:rPr>
        <w:tab/>
        <w:t xml:space="preserve"> Ca indice statistic, încărcătura pe judecător poate fi examinată, fie în forma încărcăturii pe judecător (posturi ocupate), fie ca încărcătură/post de judecător prevăzut în schema de personal.</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 xml:space="preserve">          Încărcătura pe judecător reflectă numărul de dosare pe care l-a avut de soluţionat un judecător în perioada de referinţă şi se calculează prin raportarea numărului total de dosare la numărul posturilor ocupate.</w:t>
      </w:r>
    </w:p>
    <w:p w:rsidR="00A71CED" w:rsidRPr="00A603B3" w:rsidRDefault="00A71CED" w:rsidP="00842DB5">
      <w:pPr>
        <w:spacing w:after="0" w:line="360" w:lineRule="auto"/>
        <w:jc w:val="both"/>
        <w:rPr>
          <w:rFonts w:ascii="Times New Roman" w:hAnsi="Times New Roman"/>
          <w:sz w:val="28"/>
          <w:szCs w:val="28"/>
        </w:rPr>
      </w:pPr>
      <w:r w:rsidRPr="00A603B3">
        <w:rPr>
          <w:rFonts w:ascii="Times New Roman" w:hAnsi="Times New Roman"/>
          <w:sz w:val="28"/>
          <w:szCs w:val="28"/>
        </w:rPr>
        <w:t xml:space="preserve">           Încărcătura pe schemă se determină prin raportarea volumului de activitate la numărul total de posturi prevăzut în statele de funcţii ale instanţelor. </w:t>
      </w:r>
    </w:p>
    <w:p w:rsidR="00A71CED" w:rsidRPr="00A603B3" w:rsidRDefault="00A71CED" w:rsidP="00D25C28">
      <w:pPr>
        <w:spacing w:after="0" w:line="360" w:lineRule="auto"/>
        <w:ind w:firstLine="708"/>
        <w:jc w:val="both"/>
        <w:rPr>
          <w:rFonts w:ascii="Times New Roman" w:hAnsi="Times New Roman"/>
          <w:sz w:val="28"/>
          <w:szCs w:val="28"/>
        </w:rPr>
      </w:pPr>
      <w:r w:rsidRPr="00A603B3">
        <w:rPr>
          <w:rFonts w:ascii="Times New Roman" w:hAnsi="Times New Roman"/>
          <w:sz w:val="28"/>
          <w:szCs w:val="28"/>
        </w:rPr>
        <w:t>Raportându-ne la numărul de 62 judecători prevăzu</w:t>
      </w:r>
      <w:r w:rsidR="008D5F22" w:rsidRPr="00A603B3">
        <w:rPr>
          <w:rFonts w:ascii="Times New Roman" w:hAnsi="Times New Roman"/>
          <w:sz w:val="28"/>
          <w:szCs w:val="28"/>
        </w:rPr>
        <w:t>ţ</w:t>
      </w:r>
      <w:r w:rsidRPr="00A603B3">
        <w:rPr>
          <w:rFonts w:ascii="Times New Roman" w:hAnsi="Times New Roman"/>
          <w:sz w:val="28"/>
          <w:szCs w:val="28"/>
        </w:rPr>
        <w:t>i în schemă, încărcătura medie a fost următoarea:</w:t>
      </w:r>
    </w:p>
    <w:p w:rsidR="00DB1CBA" w:rsidRPr="00A603B3" w:rsidRDefault="00DB1CBA" w:rsidP="00C0296F">
      <w:pPr>
        <w:spacing w:after="0" w:line="36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9"/>
        <w:gridCol w:w="2263"/>
        <w:gridCol w:w="2511"/>
        <w:gridCol w:w="2161"/>
      </w:tblGrid>
      <w:tr w:rsidR="00A71CED" w:rsidRPr="00A603B3" w:rsidTr="00180DBC">
        <w:trPr>
          <w:trHeight w:val="841"/>
        </w:trPr>
        <w:tc>
          <w:tcPr>
            <w:tcW w:w="2638" w:type="dxa"/>
            <w:shd w:val="clear" w:color="auto" w:fill="B6DDE8" w:themeFill="accent5" w:themeFillTint="66"/>
          </w:tcPr>
          <w:p w:rsidR="00A71CED" w:rsidRPr="00A603B3" w:rsidRDefault="00A71CED" w:rsidP="000F1117">
            <w:pPr>
              <w:spacing w:after="0" w:line="240" w:lineRule="auto"/>
              <w:jc w:val="both"/>
              <w:rPr>
                <w:rFonts w:ascii="Times New Roman" w:hAnsi="Times New Roman"/>
                <w:sz w:val="28"/>
                <w:szCs w:val="28"/>
              </w:rPr>
            </w:pPr>
            <w:r w:rsidRPr="00A603B3">
              <w:rPr>
                <w:rFonts w:ascii="Times New Roman" w:hAnsi="Times New Roman"/>
                <w:sz w:val="28"/>
                <w:szCs w:val="28"/>
              </w:rPr>
              <w:t>SCHEMĂ</w:t>
            </w:r>
          </w:p>
          <w:p w:rsidR="00A71CED" w:rsidRPr="00A603B3" w:rsidRDefault="00A71CED" w:rsidP="000F1117">
            <w:pPr>
              <w:spacing w:after="0" w:line="240" w:lineRule="auto"/>
              <w:jc w:val="both"/>
              <w:rPr>
                <w:rFonts w:ascii="Times New Roman" w:hAnsi="Times New Roman"/>
                <w:sz w:val="28"/>
                <w:szCs w:val="28"/>
              </w:rPr>
            </w:pPr>
            <w:r w:rsidRPr="00A603B3">
              <w:rPr>
                <w:rFonts w:ascii="Times New Roman" w:hAnsi="Times New Roman"/>
                <w:sz w:val="28"/>
                <w:szCs w:val="28"/>
              </w:rPr>
              <w:t>62 judecători</w:t>
            </w:r>
          </w:p>
        </w:tc>
        <w:tc>
          <w:tcPr>
            <w:tcW w:w="2453" w:type="dxa"/>
            <w:shd w:val="clear" w:color="auto" w:fill="B6DDE8" w:themeFill="accent5" w:themeFillTint="66"/>
          </w:tcPr>
          <w:p w:rsidR="00A71CED" w:rsidRPr="00A603B3" w:rsidRDefault="00A71CED" w:rsidP="000F1117">
            <w:pPr>
              <w:spacing w:after="0" w:line="240" w:lineRule="auto"/>
              <w:jc w:val="both"/>
              <w:rPr>
                <w:rFonts w:ascii="Times New Roman" w:hAnsi="Times New Roman"/>
                <w:sz w:val="28"/>
                <w:szCs w:val="28"/>
              </w:rPr>
            </w:pPr>
            <w:r w:rsidRPr="00A603B3">
              <w:rPr>
                <w:rFonts w:ascii="Times New Roman" w:hAnsi="Times New Roman"/>
                <w:sz w:val="28"/>
                <w:szCs w:val="28"/>
              </w:rPr>
              <w:t>INTRATE</w:t>
            </w:r>
          </w:p>
        </w:tc>
        <w:tc>
          <w:tcPr>
            <w:tcW w:w="2652" w:type="dxa"/>
            <w:shd w:val="clear" w:color="auto" w:fill="B6DDE8" w:themeFill="accent5" w:themeFillTint="66"/>
          </w:tcPr>
          <w:p w:rsidR="00A71CED" w:rsidRPr="00A603B3" w:rsidRDefault="00A71CED" w:rsidP="000F1117">
            <w:pPr>
              <w:spacing w:after="0" w:line="240" w:lineRule="auto"/>
              <w:jc w:val="both"/>
              <w:rPr>
                <w:rFonts w:ascii="Times New Roman" w:hAnsi="Times New Roman"/>
                <w:sz w:val="28"/>
                <w:szCs w:val="28"/>
              </w:rPr>
            </w:pPr>
            <w:r w:rsidRPr="00A603B3">
              <w:rPr>
                <w:rFonts w:ascii="Times New Roman" w:hAnsi="Times New Roman"/>
                <w:sz w:val="28"/>
                <w:szCs w:val="28"/>
              </w:rPr>
              <w:t>VOLUM DE ACTIVITATE EFECTIV</w:t>
            </w:r>
          </w:p>
        </w:tc>
        <w:tc>
          <w:tcPr>
            <w:tcW w:w="2161" w:type="dxa"/>
            <w:shd w:val="clear" w:color="auto" w:fill="B6DDE8" w:themeFill="accent5" w:themeFillTint="66"/>
          </w:tcPr>
          <w:p w:rsidR="00A71CED" w:rsidRPr="00A603B3" w:rsidRDefault="00A71CED" w:rsidP="000F1117">
            <w:pPr>
              <w:spacing w:after="0" w:line="240" w:lineRule="auto"/>
              <w:jc w:val="both"/>
              <w:rPr>
                <w:rFonts w:ascii="Times New Roman" w:hAnsi="Times New Roman"/>
                <w:sz w:val="28"/>
                <w:szCs w:val="28"/>
              </w:rPr>
            </w:pPr>
            <w:r w:rsidRPr="00A603B3">
              <w:rPr>
                <w:rFonts w:ascii="Times New Roman" w:hAnsi="Times New Roman"/>
                <w:sz w:val="28"/>
                <w:szCs w:val="28"/>
              </w:rPr>
              <w:t>SOLU</w:t>
            </w:r>
            <w:r w:rsidR="00C0296F" w:rsidRPr="00A603B3">
              <w:rPr>
                <w:rFonts w:ascii="Times New Roman" w:hAnsi="Times New Roman"/>
                <w:sz w:val="28"/>
                <w:szCs w:val="28"/>
              </w:rPr>
              <w:t>Ţ</w:t>
            </w:r>
            <w:r w:rsidRPr="00A603B3">
              <w:rPr>
                <w:rFonts w:ascii="Times New Roman" w:hAnsi="Times New Roman"/>
                <w:sz w:val="28"/>
                <w:szCs w:val="28"/>
              </w:rPr>
              <w:t>IONATE</w:t>
            </w:r>
          </w:p>
        </w:tc>
      </w:tr>
      <w:tr w:rsidR="00A71CED" w:rsidRPr="00A603B3" w:rsidTr="000F1117">
        <w:trPr>
          <w:trHeight w:val="825"/>
        </w:trPr>
        <w:tc>
          <w:tcPr>
            <w:tcW w:w="2638" w:type="dxa"/>
          </w:tcPr>
          <w:p w:rsidR="00A71CED" w:rsidRPr="00A603B3" w:rsidRDefault="00A71CED" w:rsidP="000F1117">
            <w:pPr>
              <w:spacing w:after="0" w:line="360" w:lineRule="auto"/>
              <w:jc w:val="both"/>
              <w:rPr>
                <w:rFonts w:ascii="Times New Roman" w:hAnsi="Times New Roman"/>
                <w:sz w:val="28"/>
                <w:szCs w:val="28"/>
              </w:rPr>
            </w:pPr>
            <w:r w:rsidRPr="00A603B3">
              <w:rPr>
                <w:rFonts w:ascii="Times New Roman" w:hAnsi="Times New Roman"/>
                <w:sz w:val="28"/>
                <w:szCs w:val="28"/>
              </w:rPr>
              <w:t xml:space="preserve">Media </w:t>
            </w:r>
          </w:p>
        </w:tc>
        <w:tc>
          <w:tcPr>
            <w:tcW w:w="2453" w:type="dxa"/>
            <w:vAlign w:val="center"/>
          </w:tcPr>
          <w:p w:rsidR="00A71CED" w:rsidRPr="00A603B3" w:rsidRDefault="00712A4E" w:rsidP="000F1117">
            <w:pPr>
              <w:spacing w:after="0" w:line="360" w:lineRule="auto"/>
              <w:jc w:val="both"/>
              <w:rPr>
                <w:rFonts w:ascii="Times New Roman" w:hAnsi="Times New Roman"/>
                <w:sz w:val="28"/>
                <w:szCs w:val="28"/>
              </w:rPr>
            </w:pPr>
            <w:r w:rsidRPr="00A603B3">
              <w:rPr>
                <w:rFonts w:ascii="Times New Roman" w:hAnsi="Times New Roman"/>
                <w:sz w:val="28"/>
                <w:szCs w:val="28"/>
              </w:rPr>
              <w:t>495</w:t>
            </w:r>
            <w:r w:rsidR="002E387A" w:rsidRPr="00A603B3">
              <w:rPr>
                <w:rFonts w:ascii="Times New Roman" w:hAnsi="Times New Roman"/>
                <w:sz w:val="28"/>
                <w:szCs w:val="28"/>
              </w:rPr>
              <w:t>,3</w:t>
            </w:r>
          </w:p>
        </w:tc>
        <w:tc>
          <w:tcPr>
            <w:tcW w:w="2652" w:type="dxa"/>
            <w:vAlign w:val="center"/>
          </w:tcPr>
          <w:p w:rsidR="00A71CED" w:rsidRPr="00A603B3" w:rsidRDefault="00C0296F" w:rsidP="000F1117">
            <w:pPr>
              <w:spacing w:after="0" w:line="360" w:lineRule="auto"/>
              <w:jc w:val="both"/>
              <w:rPr>
                <w:rFonts w:ascii="Times New Roman" w:hAnsi="Times New Roman"/>
                <w:sz w:val="28"/>
                <w:szCs w:val="28"/>
              </w:rPr>
            </w:pPr>
            <w:r w:rsidRPr="00A603B3">
              <w:rPr>
                <w:rFonts w:ascii="Times New Roman" w:hAnsi="Times New Roman"/>
                <w:sz w:val="28"/>
                <w:szCs w:val="28"/>
              </w:rPr>
              <w:t>69</w:t>
            </w:r>
            <w:r w:rsidR="00B34475" w:rsidRPr="00A603B3">
              <w:rPr>
                <w:rFonts w:ascii="Times New Roman" w:hAnsi="Times New Roman"/>
                <w:sz w:val="28"/>
                <w:szCs w:val="28"/>
              </w:rPr>
              <w:t>8,8</w:t>
            </w:r>
          </w:p>
        </w:tc>
        <w:tc>
          <w:tcPr>
            <w:tcW w:w="2161" w:type="dxa"/>
          </w:tcPr>
          <w:p w:rsidR="00A71CED" w:rsidRPr="00A603B3" w:rsidRDefault="00C0296F" w:rsidP="000F1117">
            <w:pPr>
              <w:spacing w:after="0" w:line="360" w:lineRule="auto"/>
              <w:jc w:val="both"/>
              <w:rPr>
                <w:rFonts w:ascii="Times New Roman" w:hAnsi="Times New Roman"/>
                <w:sz w:val="28"/>
                <w:szCs w:val="28"/>
              </w:rPr>
            </w:pPr>
            <w:r w:rsidRPr="00A603B3">
              <w:rPr>
                <w:rFonts w:ascii="Times New Roman" w:hAnsi="Times New Roman"/>
                <w:sz w:val="28"/>
                <w:szCs w:val="28"/>
              </w:rPr>
              <w:t>492</w:t>
            </w:r>
          </w:p>
        </w:tc>
      </w:tr>
    </w:tbl>
    <w:p w:rsidR="00A71CED" w:rsidRPr="00A603B3" w:rsidRDefault="00A71CED" w:rsidP="00842DB5">
      <w:pPr>
        <w:spacing w:after="0" w:line="360" w:lineRule="auto"/>
        <w:jc w:val="both"/>
        <w:rPr>
          <w:rFonts w:ascii="Times New Roman" w:hAnsi="Times New Roman"/>
          <w:sz w:val="28"/>
          <w:szCs w:val="28"/>
        </w:rPr>
      </w:pPr>
    </w:p>
    <w:p w:rsidR="00A71CED" w:rsidRPr="00A603B3" w:rsidRDefault="00A71CED" w:rsidP="00D25C28">
      <w:pPr>
        <w:spacing w:after="0" w:line="360" w:lineRule="auto"/>
        <w:ind w:firstLine="708"/>
        <w:jc w:val="both"/>
        <w:rPr>
          <w:rFonts w:ascii="Times New Roman" w:hAnsi="Times New Roman"/>
          <w:sz w:val="28"/>
          <w:szCs w:val="28"/>
        </w:rPr>
      </w:pPr>
      <w:r w:rsidRPr="00A603B3">
        <w:rPr>
          <w:rFonts w:ascii="Times New Roman" w:hAnsi="Times New Roman"/>
          <w:sz w:val="28"/>
          <w:szCs w:val="28"/>
        </w:rPr>
        <w:t>Însă, pe parcursul anului 2</w:t>
      </w:r>
      <w:r w:rsidR="008D5F22" w:rsidRPr="00A603B3">
        <w:rPr>
          <w:rFonts w:ascii="Times New Roman" w:hAnsi="Times New Roman"/>
          <w:sz w:val="28"/>
          <w:szCs w:val="28"/>
        </w:rPr>
        <w:t>020</w:t>
      </w:r>
      <w:r w:rsidRPr="00A603B3">
        <w:rPr>
          <w:rFonts w:ascii="Times New Roman" w:hAnsi="Times New Roman"/>
          <w:sz w:val="28"/>
          <w:szCs w:val="28"/>
        </w:rPr>
        <w:t>, în cadrul Judecătoriei Craiova, din totalul posturilor prevăzute în schema pentru judecători, în număr de 62, un număr de 2 locuri au fost ocupate de judecători care, de foarte mul</w:t>
      </w:r>
      <w:r w:rsidR="003C19D0" w:rsidRPr="00A603B3">
        <w:rPr>
          <w:rFonts w:ascii="Times New Roman" w:hAnsi="Times New Roman"/>
          <w:sz w:val="28"/>
          <w:szCs w:val="28"/>
        </w:rPr>
        <w:t>ţ</w:t>
      </w:r>
      <w:r w:rsidRPr="00A603B3">
        <w:rPr>
          <w:rFonts w:ascii="Times New Roman" w:hAnsi="Times New Roman"/>
          <w:sz w:val="28"/>
          <w:szCs w:val="28"/>
        </w:rPr>
        <w:t>i ani, nu î</w:t>
      </w:r>
      <w:r w:rsidR="003C19D0" w:rsidRPr="00A603B3">
        <w:rPr>
          <w:rFonts w:ascii="Times New Roman" w:hAnsi="Times New Roman"/>
          <w:sz w:val="28"/>
          <w:szCs w:val="28"/>
        </w:rPr>
        <w:t>ş</w:t>
      </w:r>
      <w:r w:rsidRPr="00A603B3">
        <w:rPr>
          <w:rFonts w:ascii="Times New Roman" w:hAnsi="Times New Roman"/>
          <w:sz w:val="28"/>
          <w:szCs w:val="28"/>
        </w:rPr>
        <w:t>i mai desfă</w:t>
      </w:r>
      <w:r w:rsidR="00180DBC" w:rsidRPr="00A603B3">
        <w:rPr>
          <w:rFonts w:ascii="Times New Roman" w:hAnsi="Times New Roman"/>
          <w:sz w:val="28"/>
          <w:szCs w:val="28"/>
        </w:rPr>
        <w:t>ş</w:t>
      </w:r>
      <w:r w:rsidRPr="00A603B3">
        <w:rPr>
          <w:rFonts w:ascii="Times New Roman" w:hAnsi="Times New Roman"/>
          <w:sz w:val="28"/>
          <w:szCs w:val="28"/>
        </w:rPr>
        <w:t>oară activitatea în cadrul instan</w:t>
      </w:r>
      <w:r w:rsidR="003C19D0" w:rsidRPr="00A603B3">
        <w:rPr>
          <w:rFonts w:ascii="Times New Roman" w:hAnsi="Times New Roman"/>
          <w:sz w:val="28"/>
          <w:szCs w:val="28"/>
        </w:rPr>
        <w:t>ţ</w:t>
      </w:r>
      <w:r w:rsidRPr="00A603B3">
        <w:rPr>
          <w:rFonts w:ascii="Times New Roman" w:hAnsi="Times New Roman"/>
          <w:sz w:val="28"/>
          <w:szCs w:val="28"/>
        </w:rPr>
        <w:t xml:space="preserve">ei </w:t>
      </w:r>
      <w:r w:rsidR="003C19D0" w:rsidRPr="00A603B3">
        <w:rPr>
          <w:rFonts w:ascii="Times New Roman" w:hAnsi="Times New Roman"/>
          <w:sz w:val="28"/>
          <w:szCs w:val="28"/>
        </w:rPr>
        <w:t>ş</w:t>
      </w:r>
      <w:r w:rsidRPr="00A603B3">
        <w:rPr>
          <w:rFonts w:ascii="Times New Roman" w:hAnsi="Times New Roman"/>
          <w:sz w:val="28"/>
          <w:szCs w:val="28"/>
        </w:rPr>
        <w:t xml:space="preserve">i anume : </w:t>
      </w:r>
    </w:p>
    <w:p w:rsidR="00A71CED" w:rsidRPr="00A603B3" w:rsidRDefault="00A71CED" w:rsidP="00C757BE">
      <w:pPr>
        <w:spacing w:after="0" w:line="360" w:lineRule="auto"/>
        <w:ind w:right="-28" w:firstLine="709"/>
        <w:jc w:val="both"/>
        <w:rPr>
          <w:rFonts w:ascii="Times New Roman" w:hAnsi="Times New Roman"/>
          <w:sz w:val="28"/>
          <w:szCs w:val="28"/>
        </w:rPr>
      </w:pPr>
      <w:r w:rsidRPr="00A603B3">
        <w:rPr>
          <w:rFonts w:ascii="Times New Roman" w:hAnsi="Times New Roman"/>
          <w:sz w:val="28"/>
          <w:szCs w:val="28"/>
        </w:rPr>
        <w:t>- 1 judecător a fost delegat la Penitenciarul Pelendava; Penitenciarul de Minori şi Tineri, precum şi Centrul de Arestare şi Deţinere Preventivă Craiova;</w:t>
      </w:r>
    </w:p>
    <w:p w:rsidR="00A71CED" w:rsidRPr="00A603B3" w:rsidRDefault="00A71CED" w:rsidP="00C757BE">
      <w:pPr>
        <w:spacing w:after="0" w:line="360" w:lineRule="auto"/>
        <w:ind w:right="-28" w:firstLine="709"/>
        <w:jc w:val="both"/>
        <w:rPr>
          <w:rFonts w:ascii="Times New Roman" w:hAnsi="Times New Roman"/>
          <w:sz w:val="28"/>
          <w:szCs w:val="28"/>
        </w:rPr>
      </w:pPr>
      <w:r w:rsidRPr="00A603B3">
        <w:rPr>
          <w:rFonts w:ascii="Times New Roman" w:hAnsi="Times New Roman"/>
          <w:sz w:val="28"/>
          <w:szCs w:val="28"/>
        </w:rPr>
        <w:t>- 1 judecător a fost delegat la Penitenciarul de Maximă Siguranţă Craiova;</w:t>
      </w:r>
    </w:p>
    <w:p w:rsidR="00A71CED"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Prin urmare, încărcătura pe schema nu ar trebui să se raporteze la numărul de 62 judecători, ci la numărul de 60 judecători:</w:t>
      </w:r>
    </w:p>
    <w:p w:rsidR="0049576C" w:rsidRPr="00A603B3" w:rsidRDefault="0049576C" w:rsidP="00C757BE">
      <w:pPr>
        <w:spacing w:after="0" w:line="360" w:lineRule="auto"/>
        <w:ind w:firstLine="708"/>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9"/>
        <w:gridCol w:w="2264"/>
        <w:gridCol w:w="2511"/>
        <w:gridCol w:w="2160"/>
      </w:tblGrid>
      <w:tr w:rsidR="00A71CED" w:rsidRPr="00A603B3" w:rsidTr="0093660C">
        <w:trPr>
          <w:trHeight w:val="841"/>
        </w:trPr>
        <w:tc>
          <w:tcPr>
            <w:tcW w:w="2638" w:type="dxa"/>
            <w:shd w:val="clear" w:color="auto" w:fill="DAEEF3" w:themeFill="accent5" w:themeFillTint="33"/>
          </w:tcPr>
          <w:p w:rsidR="00A71CED" w:rsidRPr="00A603B3" w:rsidRDefault="00A71CED" w:rsidP="00C757BE">
            <w:pPr>
              <w:spacing w:after="0" w:line="240" w:lineRule="auto"/>
              <w:jc w:val="both"/>
              <w:rPr>
                <w:rFonts w:ascii="Times New Roman" w:hAnsi="Times New Roman"/>
                <w:sz w:val="28"/>
                <w:szCs w:val="28"/>
              </w:rPr>
            </w:pPr>
            <w:r w:rsidRPr="00A603B3">
              <w:rPr>
                <w:rFonts w:ascii="Times New Roman" w:hAnsi="Times New Roman"/>
                <w:sz w:val="28"/>
                <w:szCs w:val="28"/>
              </w:rPr>
              <w:lastRenderedPageBreak/>
              <w:t>SCHEMĂ</w:t>
            </w:r>
          </w:p>
          <w:p w:rsidR="00A71CED" w:rsidRPr="00A603B3" w:rsidRDefault="00A71CED" w:rsidP="00C757BE">
            <w:pPr>
              <w:spacing w:after="0" w:line="240" w:lineRule="auto"/>
              <w:jc w:val="both"/>
              <w:rPr>
                <w:rFonts w:ascii="Times New Roman" w:hAnsi="Times New Roman"/>
                <w:sz w:val="28"/>
                <w:szCs w:val="28"/>
              </w:rPr>
            </w:pPr>
            <w:r w:rsidRPr="00A603B3">
              <w:rPr>
                <w:rFonts w:ascii="Times New Roman" w:hAnsi="Times New Roman"/>
                <w:sz w:val="28"/>
                <w:szCs w:val="28"/>
              </w:rPr>
              <w:t>60 judecători</w:t>
            </w:r>
          </w:p>
        </w:tc>
        <w:tc>
          <w:tcPr>
            <w:tcW w:w="2453" w:type="dxa"/>
            <w:shd w:val="clear" w:color="auto" w:fill="DAEEF3" w:themeFill="accent5" w:themeFillTint="33"/>
          </w:tcPr>
          <w:p w:rsidR="00A71CED" w:rsidRPr="00A603B3" w:rsidRDefault="00A71CED" w:rsidP="00C757BE">
            <w:pPr>
              <w:spacing w:after="0" w:line="240" w:lineRule="auto"/>
              <w:jc w:val="both"/>
              <w:rPr>
                <w:rFonts w:ascii="Times New Roman" w:hAnsi="Times New Roman"/>
                <w:sz w:val="28"/>
                <w:szCs w:val="28"/>
              </w:rPr>
            </w:pPr>
            <w:r w:rsidRPr="00A603B3">
              <w:rPr>
                <w:rFonts w:ascii="Times New Roman" w:hAnsi="Times New Roman"/>
                <w:sz w:val="28"/>
                <w:szCs w:val="28"/>
              </w:rPr>
              <w:t>INTRATE</w:t>
            </w:r>
          </w:p>
        </w:tc>
        <w:tc>
          <w:tcPr>
            <w:tcW w:w="2652" w:type="dxa"/>
            <w:shd w:val="clear" w:color="auto" w:fill="DAEEF3" w:themeFill="accent5" w:themeFillTint="33"/>
          </w:tcPr>
          <w:p w:rsidR="00A71CED" w:rsidRPr="00A603B3" w:rsidRDefault="00A71CED" w:rsidP="00C757BE">
            <w:pPr>
              <w:spacing w:after="0" w:line="240" w:lineRule="auto"/>
              <w:jc w:val="both"/>
              <w:rPr>
                <w:rFonts w:ascii="Times New Roman" w:hAnsi="Times New Roman"/>
                <w:sz w:val="28"/>
                <w:szCs w:val="28"/>
              </w:rPr>
            </w:pPr>
            <w:r w:rsidRPr="00A603B3">
              <w:rPr>
                <w:rFonts w:ascii="Times New Roman" w:hAnsi="Times New Roman"/>
                <w:sz w:val="28"/>
                <w:szCs w:val="28"/>
              </w:rPr>
              <w:t>VOLUM DE ACTIVITATE EFECTIV</w:t>
            </w:r>
          </w:p>
        </w:tc>
        <w:tc>
          <w:tcPr>
            <w:tcW w:w="2161" w:type="dxa"/>
            <w:shd w:val="clear" w:color="auto" w:fill="DAEEF3" w:themeFill="accent5" w:themeFillTint="33"/>
          </w:tcPr>
          <w:p w:rsidR="00A71CED" w:rsidRPr="00A603B3" w:rsidRDefault="00A71CED" w:rsidP="00C757BE">
            <w:pPr>
              <w:spacing w:after="0" w:line="240" w:lineRule="auto"/>
              <w:jc w:val="both"/>
              <w:rPr>
                <w:rFonts w:ascii="Times New Roman" w:hAnsi="Times New Roman"/>
                <w:sz w:val="28"/>
                <w:szCs w:val="28"/>
              </w:rPr>
            </w:pPr>
            <w:r w:rsidRPr="00A603B3">
              <w:rPr>
                <w:rFonts w:ascii="Times New Roman" w:hAnsi="Times New Roman"/>
                <w:sz w:val="28"/>
                <w:szCs w:val="28"/>
              </w:rPr>
              <w:t>SOLU</w:t>
            </w:r>
            <w:r w:rsidRPr="00A603B3">
              <w:rPr>
                <w:rFonts w:ascii="Tahoma" w:hAnsi="Tahoma" w:cs="Tahoma"/>
                <w:sz w:val="28"/>
                <w:szCs w:val="28"/>
              </w:rPr>
              <w:t>Ț</w:t>
            </w:r>
            <w:r w:rsidRPr="00A603B3">
              <w:rPr>
                <w:rFonts w:ascii="Times New Roman" w:hAnsi="Times New Roman"/>
                <w:sz w:val="28"/>
                <w:szCs w:val="28"/>
              </w:rPr>
              <w:t>IONATE</w:t>
            </w:r>
          </w:p>
        </w:tc>
      </w:tr>
      <w:tr w:rsidR="00A71CED" w:rsidRPr="00A603B3" w:rsidTr="005A6D86">
        <w:trPr>
          <w:trHeight w:val="825"/>
        </w:trPr>
        <w:tc>
          <w:tcPr>
            <w:tcW w:w="2638" w:type="dxa"/>
          </w:tcPr>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 xml:space="preserve">Media </w:t>
            </w:r>
          </w:p>
        </w:tc>
        <w:tc>
          <w:tcPr>
            <w:tcW w:w="2453" w:type="dxa"/>
            <w:vAlign w:val="center"/>
          </w:tcPr>
          <w:p w:rsidR="00A71CED" w:rsidRPr="00A603B3" w:rsidRDefault="0093660C" w:rsidP="00C757BE">
            <w:pPr>
              <w:spacing w:after="0" w:line="360" w:lineRule="auto"/>
              <w:jc w:val="both"/>
              <w:rPr>
                <w:rFonts w:ascii="Times New Roman" w:hAnsi="Times New Roman"/>
                <w:sz w:val="28"/>
                <w:szCs w:val="28"/>
              </w:rPr>
            </w:pPr>
            <w:r w:rsidRPr="00A603B3">
              <w:rPr>
                <w:rFonts w:ascii="Times New Roman" w:hAnsi="Times New Roman"/>
                <w:sz w:val="28"/>
                <w:szCs w:val="28"/>
              </w:rPr>
              <w:t>512</w:t>
            </w:r>
          </w:p>
        </w:tc>
        <w:tc>
          <w:tcPr>
            <w:tcW w:w="2652" w:type="dxa"/>
            <w:vAlign w:val="center"/>
          </w:tcPr>
          <w:p w:rsidR="00A71CED" w:rsidRPr="00A603B3" w:rsidRDefault="0093660C" w:rsidP="00C757BE">
            <w:pPr>
              <w:spacing w:after="0" w:line="360" w:lineRule="auto"/>
              <w:jc w:val="both"/>
              <w:rPr>
                <w:rFonts w:ascii="Times New Roman" w:hAnsi="Times New Roman"/>
                <w:sz w:val="28"/>
                <w:szCs w:val="28"/>
              </w:rPr>
            </w:pPr>
            <w:r w:rsidRPr="00A603B3">
              <w:rPr>
                <w:rFonts w:ascii="Times New Roman" w:hAnsi="Times New Roman"/>
                <w:sz w:val="28"/>
                <w:szCs w:val="28"/>
              </w:rPr>
              <w:t>722</w:t>
            </w:r>
          </w:p>
        </w:tc>
        <w:tc>
          <w:tcPr>
            <w:tcW w:w="2161" w:type="dxa"/>
          </w:tcPr>
          <w:p w:rsidR="00A71CED" w:rsidRPr="00A603B3" w:rsidRDefault="0093660C" w:rsidP="00C757BE">
            <w:pPr>
              <w:spacing w:after="0" w:line="360" w:lineRule="auto"/>
              <w:jc w:val="both"/>
              <w:rPr>
                <w:rFonts w:ascii="Times New Roman" w:hAnsi="Times New Roman"/>
                <w:sz w:val="28"/>
                <w:szCs w:val="28"/>
              </w:rPr>
            </w:pPr>
            <w:r w:rsidRPr="00A603B3">
              <w:rPr>
                <w:rFonts w:ascii="Times New Roman" w:hAnsi="Times New Roman"/>
                <w:sz w:val="28"/>
                <w:szCs w:val="28"/>
              </w:rPr>
              <w:t>509</w:t>
            </w:r>
          </w:p>
        </w:tc>
      </w:tr>
    </w:tbl>
    <w:p w:rsidR="00A71CED" w:rsidRPr="00A603B3" w:rsidRDefault="00A71CED" w:rsidP="00C757BE">
      <w:pPr>
        <w:spacing w:after="0" w:line="360" w:lineRule="auto"/>
        <w:ind w:firstLine="708"/>
        <w:jc w:val="both"/>
        <w:rPr>
          <w:rFonts w:ascii="Times New Roman" w:hAnsi="Times New Roman"/>
          <w:sz w:val="28"/>
          <w:szCs w:val="28"/>
          <w:highlight w:val="yellow"/>
        </w:rPr>
      </w:pPr>
    </w:p>
    <w:p w:rsidR="00044E62"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Cu toate acestea, încărcătura pe judecător nu se poate raporta la numărul de judecători din schemă, dată fiind fluctuaţia de personal şi concediile medicale pe o perioadă lungă de timp, încărcătura fiind astfel mult mai mare decât o prezintă cifrele. </w:t>
      </w:r>
    </w:p>
    <w:p w:rsidR="00A71CED" w:rsidRPr="00A603B3" w:rsidRDefault="00231AB6"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În plus, anul 2020 a fost un an cu o semnificaţie deosebită, dat</w:t>
      </w:r>
      <w:r w:rsidR="00044E62" w:rsidRPr="00A603B3">
        <w:rPr>
          <w:rFonts w:ascii="Times New Roman" w:hAnsi="Times New Roman"/>
          <w:sz w:val="28"/>
          <w:szCs w:val="28"/>
        </w:rPr>
        <w:t>ă</w:t>
      </w:r>
      <w:r w:rsidRPr="00A603B3">
        <w:rPr>
          <w:rFonts w:ascii="Times New Roman" w:hAnsi="Times New Roman"/>
          <w:sz w:val="28"/>
          <w:szCs w:val="28"/>
        </w:rPr>
        <w:t xml:space="preserve"> fiind </w:t>
      </w:r>
      <w:r w:rsidR="00C83DB1" w:rsidRPr="00A603B3">
        <w:rPr>
          <w:rFonts w:ascii="Times New Roman" w:hAnsi="Times New Roman"/>
          <w:sz w:val="28"/>
          <w:szCs w:val="28"/>
        </w:rPr>
        <w:t>situaţia pandemică la nivel Mondial, motiv pentru care s-au înregistrat mai multe concedii medicale</w:t>
      </w:r>
      <w:r w:rsidR="00756903" w:rsidRPr="00A603B3">
        <w:rPr>
          <w:rFonts w:ascii="Times New Roman" w:hAnsi="Times New Roman"/>
          <w:sz w:val="28"/>
          <w:szCs w:val="28"/>
        </w:rPr>
        <w:t xml:space="preserve">, 12 judecători fiind infectaţi cu virusul SARS COV2, ori au avut calitatea de contact </w:t>
      </w:r>
      <w:r w:rsidR="0049576C">
        <w:rPr>
          <w:rFonts w:ascii="Times New Roman" w:hAnsi="Times New Roman"/>
          <w:sz w:val="28"/>
          <w:szCs w:val="28"/>
        </w:rPr>
        <w:t xml:space="preserve">direct </w:t>
      </w:r>
      <w:r w:rsidR="00756903" w:rsidRPr="00A603B3">
        <w:rPr>
          <w:rFonts w:ascii="Times New Roman" w:hAnsi="Times New Roman"/>
          <w:sz w:val="28"/>
          <w:szCs w:val="28"/>
        </w:rPr>
        <w:t>al unei perso</w:t>
      </w:r>
      <w:r w:rsidR="00044E62" w:rsidRPr="00A603B3">
        <w:rPr>
          <w:rFonts w:ascii="Times New Roman" w:hAnsi="Times New Roman"/>
          <w:sz w:val="28"/>
          <w:szCs w:val="28"/>
        </w:rPr>
        <w:t>a</w:t>
      </w:r>
      <w:r w:rsidR="00756903" w:rsidRPr="00A603B3">
        <w:rPr>
          <w:rFonts w:ascii="Times New Roman" w:hAnsi="Times New Roman"/>
          <w:sz w:val="28"/>
          <w:szCs w:val="28"/>
        </w:rPr>
        <w:t>ne infectate.</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Prin asigurarea serviciului de permanenţă, conform art. 110 alin.8 din ROI</w:t>
      </w:r>
      <w:r w:rsidR="00310EB9" w:rsidRPr="00A603B3">
        <w:rPr>
          <w:rFonts w:ascii="Times New Roman" w:hAnsi="Times New Roman"/>
          <w:sz w:val="28"/>
          <w:szCs w:val="28"/>
        </w:rPr>
        <w:t>J</w:t>
      </w:r>
      <w:r w:rsidRPr="00A603B3">
        <w:rPr>
          <w:rFonts w:ascii="Times New Roman" w:hAnsi="Times New Roman"/>
          <w:sz w:val="28"/>
          <w:szCs w:val="28"/>
        </w:rPr>
        <w:t xml:space="preserve">, judecătorii rămaşi în cadrul instanţei au fost expuşi unui volum </w:t>
      </w:r>
      <w:r w:rsidR="00044E62" w:rsidRPr="00A603B3">
        <w:rPr>
          <w:rFonts w:ascii="Times New Roman" w:hAnsi="Times New Roman"/>
          <w:sz w:val="28"/>
          <w:szCs w:val="28"/>
        </w:rPr>
        <w:t>uriaş</w:t>
      </w:r>
      <w:r w:rsidRPr="00A603B3">
        <w:rPr>
          <w:rFonts w:ascii="Times New Roman" w:hAnsi="Times New Roman"/>
          <w:sz w:val="28"/>
          <w:szCs w:val="28"/>
        </w:rPr>
        <w:t xml:space="preserve"> de muncă, împrejurare de natură a </w:t>
      </w:r>
      <w:r w:rsidR="00310EB9" w:rsidRPr="00A603B3">
        <w:rPr>
          <w:rFonts w:ascii="Times New Roman" w:hAnsi="Times New Roman"/>
          <w:sz w:val="28"/>
          <w:szCs w:val="28"/>
        </w:rPr>
        <w:t>se reflecta negativ</w:t>
      </w:r>
      <w:r w:rsidRPr="00A603B3">
        <w:rPr>
          <w:rFonts w:ascii="Times New Roman" w:hAnsi="Times New Roman"/>
          <w:sz w:val="28"/>
          <w:szCs w:val="28"/>
        </w:rPr>
        <w:t xml:space="preserve"> asupra calităţii activităţii instanţei.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Astfel, în materie civilă, intrarea în vigoare a </w:t>
      </w:r>
      <w:r w:rsidR="00303678">
        <w:rPr>
          <w:rFonts w:ascii="Times New Roman" w:hAnsi="Times New Roman"/>
          <w:sz w:val="28"/>
          <w:szCs w:val="28"/>
        </w:rPr>
        <w:t>N</w:t>
      </w:r>
      <w:r w:rsidRPr="00A603B3">
        <w:rPr>
          <w:rFonts w:ascii="Times New Roman" w:hAnsi="Times New Roman"/>
          <w:sz w:val="28"/>
          <w:szCs w:val="28"/>
        </w:rPr>
        <w:t>oului Cod de procedură civilă, ce reclamă monitorizarea dosarului de către judecător, anterior primului termen de judecată, impune în mod necesar ca, dincolo de asigurarea serviciului de permanenţă în cadrul şedinţelor de judecată, judecătorii rămaşi în cadrul Judecătoriei Craiova să asigure şi luarea măsurilor administrative în aceste cauze înregistrate pe rolul completurilor fără titular, împrejurare de natură a îngreuna şi mai mult activitatea magistraţilor.</w:t>
      </w:r>
      <w:r w:rsidR="004D6F4B" w:rsidRPr="00A603B3">
        <w:rPr>
          <w:rFonts w:ascii="Times New Roman" w:hAnsi="Times New Roman"/>
          <w:sz w:val="28"/>
          <w:szCs w:val="28"/>
        </w:rPr>
        <w:t xml:space="preserve"> Însă, nu se asigură permanenţa doar în cadrul procedurii de regularizare, ci şi pe şedinţele de judecată ale judecăt</w:t>
      </w:r>
      <w:r w:rsidR="008571E3" w:rsidRPr="00A603B3">
        <w:rPr>
          <w:rFonts w:ascii="Times New Roman" w:hAnsi="Times New Roman"/>
          <w:sz w:val="28"/>
          <w:szCs w:val="28"/>
        </w:rPr>
        <w:t>o</w:t>
      </w:r>
      <w:r w:rsidR="004D6F4B" w:rsidRPr="00A603B3">
        <w:rPr>
          <w:rFonts w:ascii="Times New Roman" w:hAnsi="Times New Roman"/>
          <w:sz w:val="28"/>
          <w:szCs w:val="28"/>
        </w:rPr>
        <w:t xml:space="preserve">rilor aflaţi în concedii medicale, activitatea devenind sinuoasă </w:t>
      </w:r>
      <w:r w:rsidR="00782BDA" w:rsidRPr="00A603B3">
        <w:rPr>
          <w:rFonts w:ascii="Times New Roman" w:hAnsi="Times New Roman"/>
          <w:sz w:val="28"/>
          <w:szCs w:val="28"/>
        </w:rPr>
        <w:t>în ceea</w:t>
      </w:r>
      <w:r w:rsidR="000D18CE">
        <w:rPr>
          <w:rFonts w:ascii="Times New Roman" w:hAnsi="Times New Roman"/>
          <w:sz w:val="28"/>
          <w:szCs w:val="28"/>
        </w:rPr>
        <w:t xml:space="preserve"> </w:t>
      </w:r>
      <w:r w:rsidR="00782BDA" w:rsidRPr="00A603B3">
        <w:rPr>
          <w:rFonts w:ascii="Times New Roman" w:hAnsi="Times New Roman"/>
          <w:sz w:val="28"/>
          <w:szCs w:val="28"/>
        </w:rPr>
        <w:t>ce priveşte asigurarea permanenţei pe ordinele de protecţie.</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În materie penală, absenţa, chiar şi temporară, a unui judecător implică repartizarea judecătorilor rămaşi la serviciul permanenţă - măsuri preventive cu o frecvenţă sporită.</w:t>
      </w:r>
    </w:p>
    <w:p w:rsidR="00A71CED" w:rsidRPr="00A603B3" w:rsidRDefault="00A71CED" w:rsidP="00C757BE">
      <w:pPr>
        <w:spacing w:after="0" w:line="360" w:lineRule="auto"/>
        <w:ind w:firstLine="708"/>
        <w:jc w:val="both"/>
        <w:rPr>
          <w:rFonts w:ascii="Times New Roman" w:hAnsi="Times New Roman"/>
          <w:b/>
          <w:sz w:val="28"/>
          <w:szCs w:val="28"/>
        </w:rPr>
      </w:pPr>
      <w:r w:rsidRPr="00A603B3">
        <w:rPr>
          <w:rFonts w:ascii="Times New Roman" w:hAnsi="Times New Roman"/>
          <w:b/>
          <w:sz w:val="28"/>
          <w:szCs w:val="28"/>
        </w:rPr>
        <w:lastRenderedPageBreak/>
        <w:t>Prin urmare, încărcătura efectivă raportată la numărul judecătorilor în activitate, efectiv, în anul 20</w:t>
      </w:r>
      <w:r w:rsidR="00782BDA" w:rsidRPr="00A603B3">
        <w:rPr>
          <w:rFonts w:ascii="Times New Roman" w:hAnsi="Times New Roman"/>
          <w:b/>
          <w:sz w:val="28"/>
          <w:szCs w:val="28"/>
        </w:rPr>
        <w:t>20</w:t>
      </w:r>
      <w:r w:rsidRPr="00A603B3">
        <w:rPr>
          <w:rFonts w:ascii="Times New Roman" w:hAnsi="Times New Roman"/>
          <w:b/>
          <w:sz w:val="28"/>
          <w:szCs w:val="28"/>
        </w:rPr>
        <w:t xml:space="preserve"> a fost următoarea, aşa cum rezultă din evidenţele STATIS:</w:t>
      </w:r>
    </w:p>
    <w:p w:rsidR="00CD2EF0" w:rsidRPr="00A603B3" w:rsidRDefault="00CD2EF0" w:rsidP="000D76C4">
      <w:pPr>
        <w:spacing w:after="0" w:line="360" w:lineRule="auto"/>
        <w:jc w:val="both"/>
        <w:rPr>
          <w:rFonts w:ascii="Times New Roman" w:hAnsi="Times New Roman"/>
          <w:sz w:val="28"/>
          <w:szCs w:val="28"/>
          <w:highlight w:val="yellow"/>
        </w:rPr>
      </w:pPr>
    </w:p>
    <w:tbl>
      <w:tblPr>
        <w:tblW w:w="5000" w:type="pct"/>
        <w:tblCellSpacing w:w="7" w:type="dxa"/>
        <w:tblCellMar>
          <w:left w:w="0" w:type="dxa"/>
          <w:right w:w="0" w:type="dxa"/>
        </w:tblCellMar>
        <w:tblLook w:val="04A0" w:firstRow="1" w:lastRow="0" w:firstColumn="1" w:lastColumn="0" w:noHBand="0" w:noVBand="1"/>
      </w:tblPr>
      <w:tblGrid>
        <w:gridCol w:w="9344"/>
      </w:tblGrid>
      <w:tr w:rsidR="00CD2EF0" w:rsidRPr="00A603B3" w:rsidTr="00303678">
        <w:trPr>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CD2EF0"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27"/>
                    <w:gridCol w:w="1252"/>
                    <w:gridCol w:w="816"/>
                    <w:gridCol w:w="773"/>
                    <w:gridCol w:w="1046"/>
                    <w:gridCol w:w="952"/>
                    <w:gridCol w:w="892"/>
                    <w:gridCol w:w="892"/>
                    <w:gridCol w:w="1046"/>
                  </w:tblGrid>
                  <w:tr w:rsidR="00CD2EF0" w:rsidRPr="00A603B3">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CD2EF0" w:rsidRPr="00A603B3">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CD2EF0" w:rsidRPr="00A603B3" w:rsidRDefault="00CD2EF0" w:rsidP="00CD2EF0">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R02-J.Q03</w:t>
                        </w:r>
                        <w:r w:rsidRPr="00A603B3">
                          <w:rPr>
                            <w:rFonts w:ascii="Cambria" w:eastAsia="Times New Roman" w:hAnsi="Cambria"/>
                            <w:i/>
                            <w:iCs/>
                            <w:sz w:val="26"/>
                            <w:szCs w:val="26"/>
                            <w:lang w:eastAsia="ro-RO"/>
                          </w:rPr>
                          <w:t> Incarcatura dosare judecator, analiza Judecatorie.</w:t>
                        </w:r>
                      </w:p>
                    </w:tc>
                  </w:tr>
                  <w:tr w:rsidR="00CD2EF0" w:rsidRPr="00A603B3">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CD2EF0" w:rsidRPr="00A603B3">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hideMark/>
                      </w:tcPr>
                      <w:p w:rsidR="00CD2EF0" w:rsidRPr="00A603B3" w:rsidRDefault="00CD2EF0" w:rsidP="00CD2EF0">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Instanta: {Judecatoria CRAIOVA} Componenta: {numar dosare} Grafica: {nu} Criteriu ordonare: {Incarcatura Componenta: intrate} Directie ordonare: {descrescator} </w:t>
                        </w:r>
                      </w:p>
                    </w:tc>
                  </w:tr>
                  <w:tr w:rsidR="00CD2EF0" w:rsidRPr="00A603B3">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CD2EF0" w:rsidRPr="00A603B3" w:rsidTr="00303678">
                    <w:trPr>
                      <w:tblCellSpacing w:w="0" w:type="dxa"/>
                    </w:trPr>
                    <w:tc>
                      <w:tcPr>
                        <w:tcW w:w="22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2800" w:type="pct"/>
                        <w:gridSpan w:val="8"/>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COMPONENTA: NUMAR DOSARE sau COMPLEXITATE</w:t>
                        </w:r>
                      </w:p>
                    </w:tc>
                  </w:tr>
                  <w:tr w:rsidR="00CD2EF0" w:rsidRPr="00A603B3" w:rsidTr="00303678">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4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PREZENTA</w:t>
                        </w:r>
                      </w:p>
                    </w:tc>
                    <w:tc>
                      <w:tcPr>
                        <w:tcW w:w="1050" w:type="pct"/>
                        <w:gridSpan w:val="3"/>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INCARCATURA RAPORTATA LA</w:t>
                        </w:r>
                      </w:p>
                    </w:tc>
                  </w:tr>
                  <w:tr w:rsidR="00CD2EF0" w:rsidRPr="00A603B3" w:rsidTr="00303678">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EFECTIV</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ADITIONAT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r>
                  <w:tr w:rsidR="00CD2EF0" w:rsidRPr="00A603B3" w:rsidTr="00303678">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3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EFECTIV</w:t>
                        </w:r>
                      </w:p>
                    </w:tc>
                    <w:tc>
                      <w:tcPr>
                        <w:tcW w:w="3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ADITIONAT</w:t>
                        </w:r>
                      </w:p>
                    </w:tc>
                  </w:tr>
                  <w:tr w:rsidR="00CD2EF0" w:rsidRPr="00A603B3" w:rsidTr="00303678">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2EF0" w:rsidRPr="00A603B3" w:rsidRDefault="00CD2EF0" w:rsidP="00CD2EF0">
                        <w:pPr>
                          <w:spacing w:after="0" w:line="240" w:lineRule="auto"/>
                          <w:rPr>
                            <w:rFonts w:ascii="Tahoma" w:eastAsia="Times New Roman" w:hAnsi="Tahoma" w:cs="Tahoma"/>
                            <w:b/>
                            <w:bCs/>
                            <w:sz w:val="17"/>
                            <w:szCs w:val="17"/>
                            <w:lang w:eastAsia="ro-RO"/>
                          </w:rPr>
                        </w:pP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43326</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43334</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52,6</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583,9</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823,7</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CD2EF0" w:rsidRPr="00A603B3" w:rsidRDefault="00CD2EF0" w:rsidP="00CD2EF0">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823,8</w:t>
                        </w:r>
                      </w:p>
                    </w:tc>
                  </w:tr>
                  <w:tr w:rsidR="00CD2EF0" w:rsidRPr="00A603B3" w:rsidTr="00303678">
                    <w:trPr>
                      <w:tblCellSpacing w:w="0" w:type="dxa"/>
                    </w:trPr>
                    <w:tc>
                      <w:tcPr>
                        <w:tcW w:w="0" w:type="auto"/>
                        <w:gridSpan w:val="9"/>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46"/>
                        </w:tblGrid>
                        <w:tr w:rsidR="00CD2EF0"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CD2EF0" w:rsidRPr="00A603B3" w:rsidRDefault="00CD2EF0" w:rsidP="00CD2EF0">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CD2EF0" w:rsidRPr="00A603B3" w:rsidRDefault="00CD2EF0" w:rsidP="00CD2EF0">
                        <w:pPr>
                          <w:spacing w:after="0" w:line="240" w:lineRule="auto"/>
                          <w:jc w:val="right"/>
                          <w:rPr>
                            <w:rFonts w:ascii="Cambria" w:eastAsia="Times New Roman" w:hAnsi="Cambria"/>
                            <w:sz w:val="21"/>
                            <w:szCs w:val="21"/>
                            <w:lang w:eastAsia="ro-RO"/>
                          </w:rPr>
                        </w:pPr>
                      </w:p>
                    </w:tc>
                  </w:tr>
                </w:tbl>
                <w:p w:rsidR="00CD2EF0" w:rsidRPr="00A603B3" w:rsidRDefault="00CD2EF0" w:rsidP="00CD2EF0">
                  <w:pPr>
                    <w:spacing w:after="0" w:line="240" w:lineRule="auto"/>
                    <w:rPr>
                      <w:rFonts w:ascii="Cambria" w:eastAsia="Times New Roman" w:hAnsi="Cambria"/>
                      <w:sz w:val="21"/>
                      <w:szCs w:val="21"/>
                      <w:lang w:eastAsia="ro-RO"/>
                    </w:rPr>
                  </w:pPr>
                </w:p>
              </w:tc>
            </w:tr>
          </w:tbl>
          <w:p w:rsidR="00CD2EF0" w:rsidRPr="00A603B3" w:rsidRDefault="00CD2EF0" w:rsidP="00CD2EF0">
            <w:pPr>
              <w:spacing w:after="0" w:line="240" w:lineRule="auto"/>
              <w:rPr>
                <w:rFonts w:ascii="Cambria" w:eastAsia="Times New Roman" w:hAnsi="Cambria"/>
                <w:sz w:val="21"/>
                <w:szCs w:val="21"/>
                <w:lang w:eastAsia="ro-RO"/>
              </w:rPr>
            </w:pPr>
          </w:p>
        </w:tc>
      </w:tr>
      <w:tr w:rsidR="00CD2EF0" w:rsidRPr="00A603B3">
        <w:trPr>
          <w:tblCellSpacing w:w="7" w:type="dxa"/>
        </w:trPr>
        <w:tc>
          <w:tcPr>
            <w:tcW w:w="0" w:type="auto"/>
            <w:vAlign w:val="center"/>
            <w:hideMark/>
          </w:tcPr>
          <w:p w:rsidR="00CD2EF0" w:rsidRPr="00A603B3" w:rsidRDefault="00CD2EF0" w:rsidP="00CD2EF0">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CD2EF0" w:rsidRPr="00A603B3" w:rsidRDefault="00CD2EF0" w:rsidP="00C757BE">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0"/>
        <w:gridCol w:w="2245"/>
        <w:gridCol w:w="2498"/>
        <w:gridCol w:w="2161"/>
      </w:tblGrid>
      <w:tr w:rsidR="00A71CED" w:rsidRPr="00A603B3" w:rsidTr="00037FEB">
        <w:trPr>
          <w:trHeight w:val="841"/>
        </w:trPr>
        <w:tc>
          <w:tcPr>
            <w:tcW w:w="2638" w:type="dxa"/>
            <w:shd w:val="clear" w:color="auto" w:fill="B6DDE8" w:themeFill="accent5" w:themeFillTint="66"/>
          </w:tcPr>
          <w:p w:rsidR="00A71CED" w:rsidRPr="00A603B3" w:rsidRDefault="00A71CED" w:rsidP="00C757BE">
            <w:pPr>
              <w:spacing w:after="0" w:line="240" w:lineRule="auto"/>
              <w:jc w:val="both"/>
              <w:rPr>
                <w:rFonts w:ascii="Times New Roman" w:hAnsi="Times New Roman"/>
                <w:sz w:val="28"/>
                <w:szCs w:val="28"/>
              </w:rPr>
            </w:pPr>
            <w:r w:rsidRPr="00A603B3">
              <w:rPr>
                <w:rFonts w:ascii="Times New Roman" w:hAnsi="Times New Roman"/>
                <w:sz w:val="28"/>
                <w:szCs w:val="28"/>
              </w:rPr>
              <w:t>PREZEN</w:t>
            </w:r>
            <w:r w:rsidR="00037FEB" w:rsidRPr="00A603B3">
              <w:rPr>
                <w:rFonts w:ascii="Times New Roman" w:hAnsi="Times New Roman"/>
                <w:sz w:val="28"/>
                <w:szCs w:val="28"/>
              </w:rPr>
              <w:t>Ţ</w:t>
            </w:r>
            <w:r w:rsidRPr="00A603B3">
              <w:rPr>
                <w:rFonts w:ascii="Times New Roman" w:hAnsi="Times New Roman"/>
                <w:sz w:val="28"/>
                <w:szCs w:val="28"/>
              </w:rPr>
              <w:t>A</w:t>
            </w:r>
          </w:p>
        </w:tc>
        <w:tc>
          <w:tcPr>
            <w:tcW w:w="2453" w:type="dxa"/>
            <w:shd w:val="clear" w:color="auto" w:fill="B6DDE8" w:themeFill="accent5" w:themeFillTint="66"/>
          </w:tcPr>
          <w:p w:rsidR="00A71CED" w:rsidRPr="00A603B3" w:rsidRDefault="00A71CED" w:rsidP="00C757BE">
            <w:pPr>
              <w:spacing w:after="0" w:line="240" w:lineRule="auto"/>
              <w:jc w:val="both"/>
              <w:rPr>
                <w:rFonts w:ascii="Times New Roman" w:hAnsi="Times New Roman"/>
                <w:sz w:val="28"/>
                <w:szCs w:val="28"/>
              </w:rPr>
            </w:pPr>
            <w:r w:rsidRPr="00A603B3">
              <w:rPr>
                <w:rFonts w:ascii="Times New Roman" w:hAnsi="Times New Roman"/>
                <w:sz w:val="28"/>
                <w:szCs w:val="28"/>
              </w:rPr>
              <w:t>INTRATE</w:t>
            </w:r>
          </w:p>
        </w:tc>
        <w:tc>
          <w:tcPr>
            <w:tcW w:w="2652" w:type="dxa"/>
            <w:shd w:val="clear" w:color="auto" w:fill="B6DDE8" w:themeFill="accent5" w:themeFillTint="66"/>
          </w:tcPr>
          <w:p w:rsidR="00A71CED" w:rsidRPr="00A603B3" w:rsidRDefault="00A71CED" w:rsidP="00C757BE">
            <w:pPr>
              <w:spacing w:after="0" w:line="240" w:lineRule="auto"/>
              <w:jc w:val="both"/>
              <w:rPr>
                <w:rFonts w:ascii="Times New Roman" w:hAnsi="Times New Roman"/>
                <w:sz w:val="28"/>
                <w:szCs w:val="28"/>
              </w:rPr>
            </w:pPr>
            <w:r w:rsidRPr="00A603B3">
              <w:rPr>
                <w:rFonts w:ascii="Times New Roman" w:hAnsi="Times New Roman"/>
                <w:sz w:val="28"/>
                <w:szCs w:val="28"/>
              </w:rPr>
              <w:t>VOLUM DE ACTIVITATE EFECTIV</w:t>
            </w:r>
          </w:p>
        </w:tc>
        <w:tc>
          <w:tcPr>
            <w:tcW w:w="2161" w:type="dxa"/>
            <w:shd w:val="clear" w:color="auto" w:fill="B6DDE8" w:themeFill="accent5" w:themeFillTint="66"/>
          </w:tcPr>
          <w:p w:rsidR="00A71CED" w:rsidRPr="00A603B3" w:rsidRDefault="00A71CED" w:rsidP="00C757BE">
            <w:pPr>
              <w:spacing w:after="0" w:line="240" w:lineRule="auto"/>
              <w:jc w:val="both"/>
              <w:rPr>
                <w:rFonts w:ascii="Times New Roman" w:hAnsi="Times New Roman"/>
                <w:sz w:val="28"/>
                <w:szCs w:val="28"/>
              </w:rPr>
            </w:pPr>
            <w:r w:rsidRPr="00A603B3">
              <w:rPr>
                <w:rFonts w:ascii="Times New Roman" w:hAnsi="Times New Roman"/>
                <w:sz w:val="28"/>
                <w:szCs w:val="28"/>
              </w:rPr>
              <w:t>SOL</w:t>
            </w:r>
            <w:r w:rsidR="00037FEB" w:rsidRPr="00A603B3">
              <w:rPr>
                <w:rFonts w:ascii="Times New Roman" w:hAnsi="Times New Roman"/>
                <w:sz w:val="28"/>
                <w:szCs w:val="28"/>
              </w:rPr>
              <w:t>UŢ</w:t>
            </w:r>
            <w:r w:rsidRPr="00A603B3">
              <w:rPr>
                <w:rFonts w:ascii="Times New Roman" w:hAnsi="Times New Roman"/>
                <w:sz w:val="28"/>
                <w:szCs w:val="28"/>
              </w:rPr>
              <w:t>IONATE</w:t>
            </w:r>
          </w:p>
        </w:tc>
      </w:tr>
      <w:tr w:rsidR="00A71CED" w:rsidRPr="00A603B3" w:rsidTr="005A6D86">
        <w:trPr>
          <w:trHeight w:val="825"/>
        </w:trPr>
        <w:tc>
          <w:tcPr>
            <w:tcW w:w="2638" w:type="dxa"/>
          </w:tcPr>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MEDIA – 52,</w:t>
            </w:r>
            <w:r w:rsidR="000D76C4" w:rsidRPr="00A603B3">
              <w:rPr>
                <w:rFonts w:ascii="Times New Roman" w:hAnsi="Times New Roman"/>
                <w:sz w:val="28"/>
                <w:szCs w:val="28"/>
              </w:rPr>
              <w:t>6</w:t>
            </w:r>
          </w:p>
        </w:tc>
        <w:tc>
          <w:tcPr>
            <w:tcW w:w="2453" w:type="dxa"/>
            <w:vAlign w:val="center"/>
          </w:tcPr>
          <w:p w:rsidR="00A71CED" w:rsidRPr="00A603B3" w:rsidRDefault="000D76C4" w:rsidP="00C757BE">
            <w:pPr>
              <w:spacing w:after="0" w:line="360" w:lineRule="auto"/>
              <w:jc w:val="both"/>
              <w:rPr>
                <w:rFonts w:ascii="Times New Roman" w:hAnsi="Times New Roman"/>
                <w:sz w:val="28"/>
                <w:szCs w:val="28"/>
              </w:rPr>
            </w:pPr>
            <w:r w:rsidRPr="00A603B3">
              <w:rPr>
                <w:rFonts w:ascii="Times New Roman" w:hAnsi="Times New Roman"/>
                <w:sz w:val="28"/>
                <w:szCs w:val="28"/>
              </w:rPr>
              <w:t>583,9</w:t>
            </w:r>
          </w:p>
        </w:tc>
        <w:tc>
          <w:tcPr>
            <w:tcW w:w="2652" w:type="dxa"/>
            <w:vAlign w:val="center"/>
          </w:tcPr>
          <w:p w:rsidR="00A71CED" w:rsidRPr="00A603B3" w:rsidRDefault="00037FEB" w:rsidP="00C757BE">
            <w:pPr>
              <w:spacing w:after="0" w:line="360" w:lineRule="auto"/>
              <w:jc w:val="both"/>
              <w:rPr>
                <w:rFonts w:ascii="Times New Roman" w:hAnsi="Times New Roman"/>
                <w:sz w:val="28"/>
                <w:szCs w:val="28"/>
              </w:rPr>
            </w:pPr>
            <w:r w:rsidRPr="00A603B3">
              <w:rPr>
                <w:rFonts w:ascii="Times New Roman" w:hAnsi="Times New Roman"/>
                <w:sz w:val="28"/>
                <w:szCs w:val="28"/>
              </w:rPr>
              <w:t>823,8</w:t>
            </w:r>
          </w:p>
        </w:tc>
        <w:tc>
          <w:tcPr>
            <w:tcW w:w="2161" w:type="dxa"/>
          </w:tcPr>
          <w:p w:rsidR="00A71CED" w:rsidRPr="00A603B3" w:rsidRDefault="00037FEB" w:rsidP="00C757BE">
            <w:pPr>
              <w:spacing w:after="0" w:line="360" w:lineRule="auto"/>
              <w:jc w:val="both"/>
              <w:rPr>
                <w:rFonts w:ascii="Times New Roman" w:hAnsi="Times New Roman"/>
                <w:sz w:val="28"/>
                <w:szCs w:val="28"/>
              </w:rPr>
            </w:pPr>
            <w:r w:rsidRPr="00A603B3">
              <w:rPr>
                <w:rFonts w:ascii="Times New Roman" w:hAnsi="Times New Roman"/>
                <w:sz w:val="28"/>
                <w:szCs w:val="28"/>
              </w:rPr>
              <w:t>580</w:t>
            </w:r>
          </w:p>
        </w:tc>
      </w:tr>
    </w:tbl>
    <w:p w:rsidR="00A71CED" w:rsidRPr="00A603B3" w:rsidRDefault="00A71CED" w:rsidP="00303678">
      <w:pPr>
        <w:spacing w:after="0" w:line="360" w:lineRule="auto"/>
        <w:jc w:val="both"/>
        <w:rPr>
          <w:rFonts w:ascii="Times New Roman" w:hAnsi="Times New Roman"/>
          <w:sz w:val="28"/>
          <w:szCs w:val="28"/>
          <w:highlight w:val="yellow"/>
        </w:rPr>
      </w:pPr>
    </w:p>
    <w:p w:rsidR="00A71CED" w:rsidRPr="00A603B3" w:rsidRDefault="001A199A" w:rsidP="00C757BE">
      <w:pPr>
        <w:spacing w:after="0" w:line="360" w:lineRule="auto"/>
        <w:ind w:firstLine="709"/>
        <w:jc w:val="both"/>
        <w:rPr>
          <w:rFonts w:ascii="Times New Roman" w:hAnsi="Times New Roman"/>
          <w:sz w:val="28"/>
          <w:szCs w:val="28"/>
        </w:rPr>
      </w:pPr>
      <w:r w:rsidRPr="00A603B3">
        <w:rPr>
          <w:rFonts w:ascii="Times New Roman" w:hAnsi="Times New Roman"/>
          <w:sz w:val="28"/>
          <w:szCs w:val="28"/>
        </w:rPr>
        <w:t>În ceea ce priveşte încărcătura pe materii, s-a înregistrat următoarea situaţie:</w:t>
      </w:r>
    </w:p>
    <w:p w:rsidR="00386955" w:rsidRPr="00A603B3" w:rsidRDefault="00386955" w:rsidP="00B35400">
      <w:pPr>
        <w:spacing w:after="0" w:line="360" w:lineRule="auto"/>
        <w:ind w:firstLine="709"/>
        <w:jc w:val="both"/>
        <w:rPr>
          <w:rFonts w:ascii="Times New Roman" w:hAnsi="Times New Roman"/>
          <w:sz w:val="28"/>
          <w:szCs w:val="28"/>
          <w:highlight w:val="yellow"/>
        </w:rPr>
      </w:pP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386955" w:rsidRPr="00A603B3" w:rsidTr="009143F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386955"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27"/>
                    <w:gridCol w:w="1252"/>
                    <w:gridCol w:w="816"/>
                    <w:gridCol w:w="773"/>
                    <w:gridCol w:w="1046"/>
                    <w:gridCol w:w="952"/>
                    <w:gridCol w:w="892"/>
                    <w:gridCol w:w="892"/>
                    <w:gridCol w:w="1046"/>
                  </w:tblGrid>
                  <w:tr w:rsidR="00386955" w:rsidRPr="00A603B3">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386955" w:rsidRPr="00A603B3">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R02-J.Q05</w:t>
                        </w:r>
                        <w:r w:rsidRPr="00A603B3">
                          <w:rPr>
                            <w:rFonts w:ascii="Cambria" w:eastAsia="Times New Roman" w:hAnsi="Cambria"/>
                            <w:i/>
                            <w:iCs/>
                            <w:sz w:val="26"/>
                            <w:szCs w:val="26"/>
                            <w:lang w:eastAsia="ro-RO"/>
                          </w:rPr>
                          <w:t> Incarcatura dosare judecator, analiza Materie Juridica.</w:t>
                        </w:r>
                      </w:p>
                    </w:tc>
                  </w:tr>
                  <w:tr w:rsidR="00386955" w:rsidRPr="00A603B3">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386955" w:rsidRPr="00A603B3">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hideMark/>
                      </w:tcPr>
                      <w:p w:rsidR="00386955" w:rsidRPr="00A603B3" w:rsidRDefault="00386955" w:rsidP="00386955">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Tip Instanta: {judecatorie} Instanta: {Judecatoria CRAIOVA} Componenta: {numar dosare} Grafica: {nu} Criteriu ordonare: {Incarcatura Componenta: intrate} Directie ordonare: {descrescator} </w:t>
                        </w:r>
                      </w:p>
                    </w:tc>
                  </w:tr>
                  <w:tr w:rsidR="00386955" w:rsidRPr="00A603B3" w:rsidTr="009143F1">
                    <w:trPr>
                      <w:tblCellSpacing w:w="0" w:type="dxa"/>
                    </w:trPr>
                    <w:tc>
                      <w:tcPr>
                        <w:tcW w:w="0" w:type="auto"/>
                        <w:gridSpan w:val="9"/>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386955" w:rsidRPr="00A603B3" w:rsidTr="009143F1">
                    <w:trPr>
                      <w:tblCellSpacing w:w="0" w:type="dxa"/>
                    </w:trPr>
                    <w:tc>
                      <w:tcPr>
                        <w:tcW w:w="22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2800" w:type="pct"/>
                        <w:gridSpan w:val="8"/>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COMPONENTA: NUMAR DOSARE sau COMPLEXITATE</w:t>
                        </w:r>
                      </w:p>
                    </w:tc>
                  </w:tr>
                  <w:tr w:rsidR="00386955" w:rsidRPr="00A603B3" w:rsidTr="009143F1">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4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PREZENTA</w:t>
                        </w:r>
                      </w:p>
                    </w:tc>
                    <w:tc>
                      <w:tcPr>
                        <w:tcW w:w="1050" w:type="pct"/>
                        <w:gridSpan w:val="3"/>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INCARCATURA RAPORTATA LA</w:t>
                        </w:r>
                      </w:p>
                    </w:tc>
                  </w:tr>
                  <w:tr w:rsidR="00386955" w:rsidRPr="00A603B3" w:rsidTr="009143F1">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EFECTIV</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ADITIONAT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r>
                  <w:tr w:rsidR="00386955" w:rsidRPr="00A603B3" w:rsidTr="009143F1">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3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EFECTIV</w:t>
                        </w:r>
                      </w:p>
                    </w:tc>
                    <w:tc>
                      <w:tcPr>
                        <w:tcW w:w="3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ADITIONAT</w:t>
                        </w:r>
                      </w:p>
                    </w:tc>
                  </w:tr>
                  <w:tr w:rsidR="00386955" w:rsidRPr="00A603B3" w:rsidTr="009143F1">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43326</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43334</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52,6</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583,9</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823,7</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823,8</w:t>
                        </w:r>
                      </w:p>
                    </w:tc>
                  </w:tr>
                  <w:tr w:rsidR="00386955" w:rsidRPr="00A603B3">
                    <w:trPr>
                      <w:tblCellSpacing w:w="0" w:type="dxa"/>
                    </w:trPr>
                    <w:tc>
                      <w:tcPr>
                        <w:tcW w:w="0" w:type="auto"/>
                        <w:gridSpan w:val="9"/>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386955"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386955" w:rsidRPr="00A603B3" w:rsidRDefault="00386955" w:rsidP="00386955">
                        <w:pPr>
                          <w:spacing w:after="0" w:line="240" w:lineRule="auto"/>
                          <w:jc w:val="right"/>
                          <w:rPr>
                            <w:rFonts w:ascii="Cambria" w:eastAsia="Times New Roman" w:hAnsi="Cambria"/>
                            <w:sz w:val="21"/>
                            <w:szCs w:val="21"/>
                            <w:lang w:eastAsia="ro-RO"/>
                          </w:rPr>
                        </w:pPr>
                      </w:p>
                    </w:tc>
                  </w:tr>
                </w:tbl>
                <w:p w:rsidR="00386955" w:rsidRPr="00A603B3" w:rsidRDefault="00386955" w:rsidP="00386955">
                  <w:pPr>
                    <w:spacing w:after="0" w:line="240" w:lineRule="auto"/>
                    <w:rPr>
                      <w:rFonts w:ascii="Cambria" w:eastAsia="Times New Roman" w:hAnsi="Cambria"/>
                      <w:sz w:val="21"/>
                      <w:szCs w:val="21"/>
                      <w:lang w:eastAsia="ro-RO"/>
                    </w:rPr>
                  </w:pPr>
                </w:p>
              </w:tc>
            </w:tr>
          </w:tbl>
          <w:p w:rsidR="00386955" w:rsidRPr="00A603B3" w:rsidRDefault="00386955" w:rsidP="00386955">
            <w:pPr>
              <w:spacing w:after="0" w:line="240" w:lineRule="auto"/>
              <w:rPr>
                <w:rFonts w:ascii="Cambria" w:eastAsia="Times New Roman" w:hAnsi="Cambria"/>
                <w:sz w:val="21"/>
                <w:szCs w:val="21"/>
                <w:lang w:eastAsia="ro-RO"/>
              </w:rPr>
            </w:pPr>
          </w:p>
        </w:tc>
      </w:tr>
      <w:tr w:rsidR="00386955" w:rsidRPr="00A603B3" w:rsidTr="009143F1">
        <w:trPr>
          <w:tblCellSpacing w:w="7" w:type="dxa"/>
        </w:trPr>
        <w:tc>
          <w:tcPr>
            <w:tcW w:w="0" w:type="auto"/>
            <w:vAlign w:val="center"/>
            <w:hideMark/>
          </w:tcPr>
          <w:p w:rsidR="00386955" w:rsidRPr="00A603B3" w:rsidRDefault="00386955" w:rsidP="00386955">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386955" w:rsidRPr="00A603B3" w:rsidTr="009143F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386955" w:rsidRPr="00A603B3">
              <w:trPr>
                <w:tblCellSpacing w:w="0" w:type="dxa"/>
              </w:trPr>
              <w:tc>
                <w:tcPr>
                  <w:tcW w:w="0" w:type="auto"/>
                  <w:vAlign w:val="center"/>
                  <w:hideMark/>
                </w:tcPr>
                <w:p w:rsidR="00386955" w:rsidRPr="00A603B3" w:rsidRDefault="00386955" w:rsidP="00386955">
                  <w:pPr>
                    <w:spacing w:after="0" w:line="240" w:lineRule="auto"/>
                    <w:rPr>
                      <w:rFonts w:ascii="Cambria" w:eastAsia="Times New Roman" w:hAnsi="Cambria"/>
                      <w:sz w:val="21"/>
                      <w:szCs w:val="21"/>
                      <w:lang w:eastAsia="ro-RO"/>
                    </w:rPr>
                  </w:pPr>
                </w:p>
              </w:tc>
            </w:tr>
            <w:tr w:rsidR="00386955"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386955"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70"/>
                          <w:gridCol w:w="13"/>
                        </w:tblGrid>
                        <w:tr w:rsidR="00386955" w:rsidRPr="00A603B3">
                          <w:trPr>
                            <w:tblCellSpacing w:w="0" w:type="dxa"/>
                          </w:trPr>
                          <w:tc>
                            <w:tcPr>
                              <w:tcW w:w="0" w:type="auto"/>
                              <w:vAlign w:val="center"/>
                              <w:hideMark/>
                            </w:tcPr>
                            <w:p w:rsidR="00386955" w:rsidRPr="00A603B3" w:rsidRDefault="00386955" w:rsidP="00386955">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06B835D2" wp14:editId="0DC24FF5">
                                    <wp:extent cx="8255" cy="8255"/>
                                    <wp:effectExtent l="0" t="0" r="0" b="0"/>
                                    <wp:docPr id="13" name="Imagine 13"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386955" w:rsidRPr="00A603B3" w:rsidRDefault="00386955" w:rsidP="00386955">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63F5662B" wp14:editId="0704C1A2">
                                    <wp:extent cx="8255" cy="8255"/>
                                    <wp:effectExtent l="0" t="0" r="0" b="0"/>
                                    <wp:docPr id="16" name="Imagine 16"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386955" w:rsidRPr="00A603B3" w:rsidRDefault="00386955" w:rsidP="00386955">
                        <w:pPr>
                          <w:spacing w:after="0" w:line="240" w:lineRule="auto"/>
                          <w:rPr>
                            <w:rFonts w:ascii="Cambria" w:eastAsia="Times New Roman" w:hAnsi="Cambria"/>
                            <w:vanish/>
                            <w:sz w:val="21"/>
                            <w:szCs w:val="21"/>
                            <w:lang w:eastAsia="ro-RO"/>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6"/>
                          <w:gridCol w:w="1590"/>
                          <w:gridCol w:w="1143"/>
                          <w:gridCol w:w="746"/>
                          <w:gridCol w:w="707"/>
                          <w:gridCol w:w="956"/>
                          <w:gridCol w:w="870"/>
                          <w:gridCol w:w="816"/>
                          <w:gridCol w:w="816"/>
                          <w:gridCol w:w="956"/>
                        </w:tblGrid>
                        <w:tr w:rsidR="00386955" w:rsidRPr="00A603B3" w:rsidTr="009143F1">
                          <w:trPr>
                            <w:tblCellSpacing w:w="0" w:type="dxa"/>
                          </w:trPr>
                          <w:tc>
                            <w:tcPr>
                              <w:tcW w:w="400" w:type="pct"/>
                              <w:vMerge w:val="restar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1800" w:type="pct"/>
                              <w:vMerge w:val="restar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MATERIE JURIDICA</w:t>
                              </w:r>
                            </w:p>
                          </w:tc>
                          <w:tc>
                            <w:tcPr>
                              <w:tcW w:w="2800" w:type="pct"/>
                              <w:gridSpan w:val="8"/>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COMPONENTA: NUMAR DOSARE sau COMPLEXITATE</w:t>
                              </w:r>
                            </w:p>
                          </w:tc>
                        </w:tr>
                        <w:tr w:rsidR="00386955" w:rsidRPr="00A603B3" w:rsidTr="009143F1">
                          <w:trPr>
                            <w:tblCellSpacing w:w="0" w:type="dxa"/>
                          </w:trPr>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400" w:type="pct"/>
                              <w:vMerge w:val="restar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00" w:type="pct"/>
                              <w:vMerge w:val="restar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350" w:type="pct"/>
                              <w:vMerge w:val="restar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PREZENTA</w:t>
                              </w:r>
                            </w:p>
                          </w:tc>
                          <w:tc>
                            <w:tcPr>
                              <w:tcW w:w="1050" w:type="pct"/>
                              <w:gridSpan w:val="3"/>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INCARCATURA RAPORTATA LA</w:t>
                              </w:r>
                            </w:p>
                          </w:tc>
                        </w:tr>
                        <w:tr w:rsidR="00386955" w:rsidRPr="00A603B3" w:rsidTr="009143F1">
                          <w:trPr>
                            <w:tblCellSpacing w:w="0" w:type="dxa"/>
                          </w:trPr>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350" w:type="pct"/>
                              <w:vMerge w:val="restar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EFECTIV</w:t>
                              </w:r>
                            </w:p>
                          </w:tc>
                          <w:tc>
                            <w:tcPr>
                              <w:tcW w:w="350" w:type="pct"/>
                              <w:vMerge w:val="restar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ADITIONAT</w:t>
                              </w: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350" w:type="pct"/>
                              <w:vMerge w:val="restar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r>
                        <w:tr w:rsidR="00386955" w:rsidRPr="00A603B3" w:rsidTr="009143F1">
                          <w:trPr>
                            <w:tblCellSpacing w:w="0" w:type="dxa"/>
                          </w:trPr>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0" w:type="auto"/>
                              <w:vMerge/>
                              <w:vAlign w:val="center"/>
                              <w:hideMark/>
                            </w:tcPr>
                            <w:p w:rsidR="00386955" w:rsidRPr="00A603B3" w:rsidRDefault="00386955" w:rsidP="00386955">
                              <w:pPr>
                                <w:spacing w:after="0" w:line="240" w:lineRule="auto"/>
                                <w:rPr>
                                  <w:rFonts w:ascii="Tahoma" w:eastAsia="Times New Roman" w:hAnsi="Tahoma" w:cs="Tahoma"/>
                                  <w:b/>
                                  <w:bCs/>
                                  <w:sz w:val="17"/>
                                  <w:szCs w:val="17"/>
                                  <w:lang w:eastAsia="ro-RO"/>
                                </w:rPr>
                              </w:pPr>
                            </w:p>
                          </w:tc>
                          <w:tc>
                            <w:tcPr>
                              <w:tcW w:w="350" w:type="pc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EFECTIV</w:t>
                              </w:r>
                            </w:p>
                          </w:tc>
                          <w:tc>
                            <w:tcPr>
                              <w:tcW w:w="350" w:type="pct"/>
                              <w:shd w:val="clear" w:color="auto" w:fill="DADADA"/>
                              <w:noWrap/>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ADITIONAT</w:t>
                              </w:r>
                            </w:p>
                          </w:tc>
                        </w:tr>
                        <w:tr w:rsidR="00386955" w:rsidRPr="00A603B3" w:rsidTr="009143F1">
                          <w:trPr>
                            <w:tblCellSpacing w:w="0" w:type="dxa"/>
                          </w:trPr>
                          <w:tc>
                            <w:tcPr>
                              <w:tcW w:w="4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18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Penal</w:t>
                              </w:r>
                            </w:p>
                          </w:tc>
                          <w:tc>
                            <w:tcPr>
                              <w:tcW w:w="4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1671</w:t>
                              </w:r>
                            </w:p>
                          </w:tc>
                          <w:tc>
                            <w:tcPr>
                              <w:tcW w:w="3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6848</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8519</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8525</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11,3</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606,0</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753,9</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754,4</w:t>
                              </w:r>
                            </w:p>
                          </w:tc>
                        </w:tr>
                        <w:tr w:rsidR="00386955" w:rsidRPr="00A603B3" w:rsidTr="009143F1">
                          <w:trPr>
                            <w:tblCellSpacing w:w="0" w:type="dxa"/>
                          </w:trPr>
                          <w:tc>
                            <w:tcPr>
                              <w:tcW w:w="40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180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Civil</w:t>
                              </w:r>
                            </w:p>
                          </w:tc>
                          <w:tc>
                            <w:tcPr>
                              <w:tcW w:w="40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6847</w:t>
                              </w:r>
                            </w:p>
                          </w:tc>
                          <w:tc>
                            <w:tcPr>
                              <w:tcW w:w="30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17238</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24085</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24087</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40,8</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422,5</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590,3</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590,4</w:t>
                              </w:r>
                            </w:p>
                          </w:tc>
                        </w:tr>
                        <w:tr w:rsidR="00386955" w:rsidRPr="00A603B3" w:rsidTr="009143F1">
                          <w:trPr>
                            <w:tblCellSpacing w:w="0" w:type="dxa"/>
                          </w:trPr>
                          <w:tc>
                            <w:tcPr>
                              <w:tcW w:w="4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18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Minori şi familie</w:t>
                              </w:r>
                            </w:p>
                          </w:tc>
                          <w:tc>
                            <w:tcPr>
                              <w:tcW w:w="4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1713</w:t>
                              </w:r>
                            </w:p>
                          </w:tc>
                          <w:tc>
                            <w:tcPr>
                              <w:tcW w:w="3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2364</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4077</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4077</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9,7</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243,7</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420,3</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420,3</w:t>
                              </w:r>
                            </w:p>
                          </w:tc>
                        </w:tr>
                        <w:tr w:rsidR="00386955" w:rsidRPr="00A603B3" w:rsidTr="009143F1">
                          <w:trPr>
                            <w:tblCellSpacing w:w="0" w:type="dxa"/>
                          </w:trPr>
                          <w:tc>
                            <w:tcPr>
                              <w:tcW w:w="40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180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Litigii cu profesioniştii</w:t>
                              </w:r>
                            </w:p>
                          </w:tc>
                          <w:tc>
                            <w:tcPr>
                              <w:tcW w:w="40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2384</w:t>
                              </w:r>
                            </w:p>
                          </w:tc>
                          <w:tc>
                            <w:tcPr>
                              <w:tcW w:w="30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4251</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6635</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6635</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33,9</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125,4</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195,7</w:t>
                              </w:r>
                            </w:p>
                          </w:tc>
                          <w:tc>
                            <w:tcPr>
                              <w:tcW w:w="350" w:type="pct"/>
                              <w:shd w:val="clear" w:color="auto" w:fill="E2EBF3"/>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195,7</w:t>
                              </w:r>
                            </w:p>
                          </w:tc>
                        </w:tr>
                        <w:tr w:rsidR="00386955" w:rsidRPr="00A603B3" w:rsidTr="009143F1">
                          <w:trPr>
                            <w:tblCellSpacing w:w="0" w:type="dxa"/>
                          </w:trPr>
                          <w:tc>
                            <w:tcPr>
                              <w:tcW w:w="4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18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Contencios administrativ şi fiscal</w:t>
                              </w:r>
                            </w:p>
                          </w:tc>
                          <w:tc>
                            <w:tcPr>
                              <w:tcW w:w="4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0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5,6</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5,6</w:t>
                              </w:r>
                            </w:p>
                          </w:tc>
                          <w:tc>
                            <w:tcPr>
                              <w:tcW w:w="350" w:type="pct"/>
                              <w:shd w:val="clear" w:color="auto" w:fill="F0F0F0"/>
                              <w:tcMar>
                                <w:top w:w="15" w:type="dxa"/>
                                <w:left w:w="15" w:type="dxa"/>
                                <w:bottom w:w="15" w:type="dxa"/>
                                <w:right w:w="15" w:type="dxa"/>
                              </w:tcMar>
                              <w:vAlign w:val="center"/>
                              <w:hideMark/>
                            </w:tcPr>
                            <w:p w:rsidR="00386955" w:rsidRPr="00A603B3" w:rsidRDefault="00386955" w:rsidP="00386955">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5,6</w:t>
                              </w:r>
                            </w:p>
                          </w:tc>
                        </w:tr>
                      </w:tbl>
                      <w:p w:rsidR="00386955" w:rsidRPr="00A603B3" w:rsidRDefault="00386955" w:rsidP="00386955">
                        <w:pPr>
                          <w:spacing w:after="0" w:line="240" w:lineRule="auto"/>
                          <w:rPr>
                            <w:rFonts w:ascii="Cambria" w:eastAsia="Times New Roman" w:hAnsi="Cambria"/>
                            <w:sz w:val="21"/>
                            <w:szCs w:val="21"/>
                            <w:lang w:eastAsia="ro-RO"/>
                          </w:rPr>
                        </w:pPr>
                      </w:p>
                    </w:tc>
                  </w:tr>
                </w:tbl>
                <w:p w:rsidR="00386955" w:rsidRPr="00A603B3" w:rsidRDefault="00386955" w:rsidP="00386955">
                  <w:pPr>
                    <w:spacing w:after="0" w:line="240" w:lineRule="auto"/>
                    <w:rPr>
                      <w:rFonts w:ascii="Cambria" w:eastAsia="Times New Roman" w:hAnsi="Cambria"/>
                      <w:sz w:val="21"/>
                      <w:szCs w:val="21"/>
                      <w:lang w:eastAsia="ro-RO"/>
                    </w:rPr>
                  </w:pPr>
                </w:p>
              </w:tc>
            </w:tr>
          </w:tbl>
          <w:p w:rsidR="00386955" w:rsidRPr="00A603B3" w:rsidRDefault="00386955" w:rsidP="00386955">
            <w:pPr>
              <w:spacing w:after="0" w:line="240" w:lineRule="auto"/>
              <w:rPr>
                <w:rFonts w:ascii="Cambria" w:eastAsia="Times New Roman" w:hAnsi="Cambria"/>
                <w:sz w:val="21"/>
                <w:szCs w:val="21"/>
                <w:lang w:eastAsia="ro-RO"/>
              </w:rPr>
            </w:pPr>
          </w:p>
        </w:tc>
      </w:tr>
    </w:tbl>
    <w:p w:rsidR="00386955" w:rsidRPr="00A603B3" w:rsidRDefault="00386955" w:rsidP="00B35400">
      <w:pPr>
        <w:spacing w:after="0" w:line="360" w:lineRule="auto"/>
        <w:ind w:firstLine="709"/>
        <w:jc w:val="both"/>
        <w:rPr>
          <w:rFonts w:ascii="Times New Roman" w:hAnsi="Times New Roman"/>
          <w:sz w:val="28"/>
          <w:szCs w:val="28"/>
        </w:rPr>
      </w:pPr>
    </w:p>
    <w:p w:rsidR="00A71CED" w:rsidRDefault="00CA5B1F" w:rsidP="008D4E9C">
      <w:pPr>
        <w:spacing w:after="0" w:line="360" w:lineRule="auto"/>
        <w:ind w:firstLine="708"/>
        <w:jc w:val="both"/>
        <w:rPr>
          <w:rFonts w:ascii="Times New Roman" w:hAnsi="Times New Roman"/>
          <w:sz w:val="28"/>
          <w:szCs w:val="28"/>
        </w:rPr>
      </w:pPr>
      <w:bookmarkStart w:id="6" w:name="_Hlk62034638"/>
      <w:r w:rsidRPr="00A603B3">
        <w:rPr>
          <w:rFonts w:ascii="Times New Roman" w:hAnsi="Times New Roman"/>
          <w:sz w:val="28"/>
          <w:szCs w:val="28"/>
        </w:rPr>
        <w:t xml:space="preserve">Însă, dat fiind faptul că </w:t>
      </w:r>
      <w:r w:rsidR="00021C88" w:rsidRPr="00A603B3">
        <w:rPr>
          <w:rFonts w:ascii="Times New Roman" w:hAnsi="Times New Roman"/>
          <w:sz w:val="28"/>
          <w:szCs w:val="28"/>
        </w:rPr>
        <w:t>judecătorii din cadrul Secţiei a II-a civil, care a preluat completurile specializate în soluţionarea cauzelor cu minori şi familie</w:t>
      </w:r>
      <w:r w:rsidR="00EE7D4B" w:rsidRPr="00A603B3">
        <w:rPr>
          <w:rFonts w:ascii="Times New Roman" w:hAnsi="Times New Roman"/>
          <w:sz w:val="28"/>
          <w:szCs w:val="28"/>
        </w:rPr>
        <w:t xml:space="preserve">, au judecat şi cauze având ca obiect încuviinţare executare silită şi </w:t>
      </w:r>
      <w:r w:rsidR="008470F9" w:rsidRPr="00A603B3">
        <w:rPr>
          <w:rFonts w:ascii="Times New Roman" w:hAnsi="Times New Roman"/>
          <w:sz w:val="28"/>
          <w:szCs w:val="28"/>
        </w:rPr>
        <w:t xml:space="preserve">cauze </w:t>
      </w:r>
      <w:r w:rsidR="00EE7D4B" w:rsidRPr="00A603B3">
        <w:rPr>
          <w:rFonts w:ascii="Times New Roman" w:hAnsi="Times New Roman"/>
          <w:sz w:val="28"/>
          <w:szCs w:val="28"/>
        </w:rPr>
        <w:t xml:space="preserve">privind persoanele juridice, încărcătura trebuie </w:t>
      </w:r>
      <w:r w:rsidR="008470F9" w:rsidRPr="00A603B3">
        <w:rPr>
          <w:rFonts w:ascii="Times New Roman" w:hAnsi="Times New Roman"/>
          <w:sz w:val="28"/>
          <w:szCs w:val="28"/>
        </w:rPr>
        <w:t>raportată la</w:t>
      </w:r>
      <w:r w:rsidR="00EE7D4B" w:rsidRPr="00A603B3">
        <w:rPr>
          <w:rFonts w:ascii="Times New Roman" w:hAnsi="Times New Roman"/>
          <w:sz w:val="28"/>
          <w:szCs w:val="28"/>
        </w:rPr>
        <w:t xml:space="preserve"> toate cauze</w:t>
      </w:r>
      <w:r w:rsidR="008A48A2" w:rsidRPr="00A603B3">
        <w:rPr>
          <w:rFonts w:ascii="Times New Roman" w:hAnsi="Times New Roman"/>
          <w:sz w:val="28"/>
          <w:szCs w:val="28"/>
        </w:rPr>
        <w:t>le non-penale.</w:t>
      </w:r>
    </w:p>
    <w:p w:rsidR="00114C45" w:rsidRPr="00A603B3" w:rsidRDefault="00114C45" w:rsidP="008D4E9C">
      <w:pPr>
        <w:spacing w:after="0" w:line="360" w:lineRule="auto"/>
        <w:ind w:firstLine="708"/>
        <w:jc w:val="both"/>
        <w:rPr>
          <w:rFonts w:ascii="Times New Roman" w:hAnsi="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4"/>
      </w:tblGrid>
      <w:tr w:rsidR="00334DDD" w:rsidRPr="00A603B3" w:rsidTr="008D4E9C">
        <w:trPr>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334DDD"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27"/>
                    <w:gridCol w:w="1252"/>
                    <w:gridCol w:w="816"/>
                    <w:gridCol w:w="773"/>
                    <w:gridCol w:w="1046"/>
                    <w:gridCol w:w="952"/>
                    <w:gridCol w:w="892"/>
                    <w:gridCol w:w="892"/>
                    <w:gridCol w:w="1046"/>
                  </w:tblGrid>
                  <w:tr w:rsidR="00334DDD" w:rsidRPr="00A603B3">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bookmarkEnd w:id="6"/>
                      <w:p w:rsidR="00334DDD" w:rsidRPr="00A603B3" w:rsidRDefault="00334DDD" w:rsidP="00334DDD">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334DDD" w:rsidRPr="00A603B3">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334DDD" w:rsidRPr="00A603B3" w:rsidRDefault="00334DDD" w:rsidP="00334DDD">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R02-J.Q03</w:t>
                        </w:r>
                        <w:r w:rsidRPr="00A603B3">
                          <w:rPr>
                            <w:rFonts w:ascii="Cambria" w:eastAsia="Times New Roman" w:hAnsi="Cambria"/>
                            <w:i/>
                            <w:iCs/>
                            <w:sz w:val="26"/>
                            <w:szCs w:val="26"/>
                            <w:lang w:eastAsia="ro-RO"/>
                          </w:rPr>
                          <w:t> Incarcatura dosare judecator, analiza Judecatorie.</w:t>
                        </w:r>
                      </w:p>
                    </w:tc>
                  </w:tr>
                  <w:tr w:rsidR="00334DDD" w:rsidRPr="00A603B3">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334DDD" w:rsidRPr="00A603B3">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hideMark/>
                      </w:tcPr>
                      <w:p w:rsidR="00334DDD" w:rsidRPr="00A603B3" w:rsidRDefault="00334DDD" w:rsidP="00334DDD">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Instanta: {Judecatoria CRAIOVA} Toate materiile non-penale: {da} Componenta: {numar dosare} Grafica: {nu} Criteriu ordonare: {Incarcatura Componenta: intrate} Directie ordonare: {descrescator} </w:t>
                        </w:r>
                      </w:p>
                    </w:tc>
                  </w:tr>
                  <w:tr w:rsidR="00334DDD" w:rsidRPr="00A603B3">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334DDD" w:rsidRPr="00A603B3" w:rsidTr="008D4E9C">
                    <w:trPr>
                      <w:tblCellSpacing w:w="0" w:type="dxa"/>
                    </w:trPr>
                    <w:tc>
                      <w:tcPr>
                        <w:tcW w:w="22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2800" w:type="pct"/>
                        <w:gridSpan w:val="8"/>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COMPONENTA: NUMAR DOSARE sau COMPLEXITATE</w:t>
                        </w:r>
                      </w:p>
                    </w:tc>
                  </w:tr>
                  <w:tr w:rsidR="00334DDD" w:rsidRPr="00A603B3" w:rsidTr="008D4E9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4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PREZENTA</w:t>
                        </w:r>
                      </w:p>
                    </w:tc>
                    <w:tc>
                      <w:tcPr>
                        <w:tcW w:w="1050" w:type="pct"/>
                        <w:gridSpan w:val="3"/>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INCARCATURA RAPORTATA LA</w:t>
                        </w:r>
                      </w:p>
                    </w:tc>
                  </w:tr>
                  <w:tr w:rsidR="00334DDD" w:rsidRPr="00A603B3" w:rsidTr="008D4E9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EFECTIV</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ADITIONAT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3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ACTIVITATE</w:t>
                        </w:r>
                      </w:p>
                    </w:tc>
                  </w:tr>
                  <w:tr w:rsidR="00334DDD" w:rsidRPr="00A603B3" w:rsidTr="008D4E9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3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EFECTIV</w:t>
                        </w:r>
                      </w:p>
                    </w:tc>
                    <w:tc>
                      <w:tcPr>
                        <w:tcW w:w="3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ADITIONAT</w:t>
                        </w:r>
                      </w:p>
                    </w:tc>
                  </w:tr>
                  <w:tr w:rsidR="00334DDD" w:rsidRPr="00A603B3" w:rsidTr="008D4E9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34DDD" w:rsidRPr="00A603B3" w:rsidRDefault="00334DDD" w:rsidP="00334DDD">
                        <w:pPr>
                          <w:spacing w:after="0" w:line="240" w:lineRule="auto"/>
                          <w:rPr>
                            <w:rFonts w:ascii="Tahoma" w:eastAsia="Times New Roman" w:hAnsi="Tahoma" w:cs="Tahoma"/>
                            <w:b/>
                            <w:bCs/>
                            <w:sz w:val="17"/>
                            <w:szCs w:val="17"/>
                            <w:lang w:eastAsia="ro-RO"/>
                          </w:rPr>
                        </w:pP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10944</w:t>
                        </w:r>
                      </w:p>
                    </w:tc>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23863</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34807</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34809</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41,7</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572,3</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834,7</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34DDD" w:rsidRPr="00A603B3" w:rsidRDefault="00334DDD" w:rsidP="00334DDD">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834,7</w:t>
                        </w:r>
                      </w:p>
                    </w:tc>
                  </w:tr>
                  <w:tr w:rsidR="00334DDD" w:rsidRPr="00A603B3">
                    <w:trPr>
                      <w:tblCellSpacing w:w="0" w:type="dxa"/>
                    </w:trPr>
                    <w:tc>
                      <w:tcPr>
                        <w:tcW w:w="0" w:type="auto"/>
                        <w:gridSpan w:val="9"/>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334DDD"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34DDD" w:rsidRPr="00A603B3" w:rsidRDefault="00334DDD" w:rsidP="00334DDD">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334DDD" w:rsidRPr="00A603B3" w:rsidRDefault="00334DDD" w:rsidP="00334DDD">
                        <w:pPr>
                          <w:spacing w:after="0" w:line="240" w:lineRule="auto"/>
                          <w:jc w:val="right"/>
                          <w:rPr>
                            <w:rFonts w:ascii="Cambria" w:eastAsia="Times New Roman" w:hAnsi="Cambria"/>
                            <w:sz w:val="21"/>
                            <w:szCs w:val="21"/>
                            <w:lang w:eastAsia="ro-RO"/>
                          </w:rPr>
                        </w:pPr>
                      </w:p>
                    </w:tc>
                  </w:tr>
                </w:tbl>
                <w:p w:rsidR="00334DDD" w:rsidRPr="00A603B3" w:rsidRDefault="00334DDD" w:rsidP="00334DDD">
                  <w:pPr>
                    <w:spacing w:after="0" w:line="240" w:lineRule="auto"/>
                    <w:rPr>
                      <w:rFonts w:ascii="Cambria" w:eastAsia="Times New Roman" w:hAnsi="Cambria"/>
                      <w:sz w:val="21"/>
                      <w:szCs w:val="21"/>
                      <w:lang w:eastAsia="ro-RO"/>
                    </w:rPr>
                  </w:pPr>
                </w:p>
              </w:tc>
            </w:tr>
          </w:tbl>
          <w:p w:rsidR="00334DDD" w:rsidRPr="00A603B3" w:rsidRDefault="00334DDD" w:rsidP="00334DDD">
            <w:pPr>
              <w:spacing w:after="0" w:line="240" w:lineRule="auto"/>
              <w:rPr>
                <w:rFonts w:ascii="Cambria" w:eastAsia="Times New Roman" w:hAnsi="Cambria"/>
                <w:sz w:val="21"/>
                <w:szCs w:val="21"/>
                <w:lang w:eastAsia="ro-RO"/>
              </w:rPr>
            </w:pPr>
          </w:p>
        </w:tc>
      </w:tr>
      <w:tr w:rsidR="00334DDD" w:rsidRPr="00A603B3">
        <w:trPr>
          <w:tblCellSpacing w:w="7" w:type="dxa"/>
        </w:trPr>
        <w:tc>
          <w:tcPr>
            <w:tcW w:w="0" w:type="auto"/>
            <w:vAlign w:val="center"/>
            <w:hideMark/>
          </w:tcPr>
          <w:p w:rsidR="00334DDD" w:rsidRPr="00A603B3" w:rsidRDefault="00334DDD" w:rsidP="00334DDD">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8A48A2" w:rsidRPr="00A603B3" w:rsidRDefault="008A48A2" w:rsidP="00C757BE">
      <w:pPr>
        <w:spacing w:after="0" w:line="360" w:lineRule="auto"/>
        <w:jc w:val="both"/>
        <w:rPr>
          <w:rFonts w:ascii="Times New Roman" w:hAnsi="Times New Roman"/>
          <w:sz w:val="28"/>
          <w:szCs w:val="28"/>
          <w:highlight w:val="yellow"/>
        </w:rPr>
      </w:pPr>
    </w:p>
    <w:p w:rsidR="00A71CED" w:rsidRPr="00A603B3" w:rsidRDefault="00A71CED" w:rsidP="00C757BE">
      <w:pPr>
        <w:spacing w:after="0" w:line="360" w:lineRule="auto"/>
        <w:ind w:firstLine="709"/>
        <w:jc w:val="both"/>
        <w:rPr>
          <w:rFonts w:ascii="Times New Roman" w:hAnsi="Times New Roman"/>
          <w:b/>
          <w:bCs/>
          <w:sz w:val="28"/>
          <w:szCs w:val="28"/>
        </w:rPr>
      </w:pPr>
      <w:r w:rsidRPr="00A603B3">
        <w:rPr>
          <w:rFonts w:ascii="Times New Roman" w:hAnsi="Times New Roman"/>
          <w:b/>
          <w:bCs/>
          <w:sz w:val="28"/>
          <w:szCs w:val="28"/>
        </w:rPr>
        <w:t>ÎNCĂRCĂTURĂ DOSARE GREFIERI</w:t>
      </w:r>
    </w:p>
    <w:p w:rsidR="00A71CED" w:rsidRDefault="00A71CED" w:rsidP="000E56AE">
      <w:pPr>
        <w:spacing w:after="0" w:line="360" w:lineRule="auto"/>
        <w:ind w:firstLine="709"/>
        <w:jc w:val="both"/>
        <w:rPr>
          <w:rFonts w:ascii="Times New Roman" w:hAnsi="Times New Roman"/>
          <w:b/>
          <w:sz w:val="28"/>
          <w:szCs w:val="28"/>
        </w:rPr>
      </w:pPr>
      <w:r w:rsidRPr="00A603B3">
        <w:rPr>
          <w:rFonts w:ascii="Times New Roman" w:hAnsi="Times New Roman"/>
          <w:b/>
          <w:sz w:val="28"/>
          <w:szCs w:val="28"/>
        </w:rPr>
        <w:t>La nivel de instan</w:t>
      </w:r>
      <w:r w:rsidR="005E13E1" w:rsidRPr="00A603B3">
        <w:rPr>
          <w:rFonts w:ascii="Times New Roman" w:hAnsi="Times New Roman"/>
          <w:b/>
          <w:sz w:val="28"/>
          <w:szCs w:val="28"/>
        </w:rPr>
        <w:t>ţ</w:t>
      </w:r>
      <w:r w:rsidRPr="00A603B3">
        <w:rPr>
          <w:rFonts w:ascii="Times New Roman" w:hAnsi="Times New Roman"/>
          <w:b/>
          <w:sz w:val="28"/>
          <w:szCs w:val="28"/>
        </w:rPr>
        <w:t>ă:</w:t>
      </w:r>
    </w:p>
    <w:p w:rsidR="00BF58DF" w:rsidRPr="000E56AE" w:rsidRDefault="00BF58DF" w:rsidP="000E56AE">
      <w:pPr>
        <w:spacing w:after="0" w:line="360" w:lineRule="auto"/>
        <w:ind w:firstLine="709"/>
        <w:jc w:val="both"/>
        <w:rPr>
          <w:rFonts w:ascii="Times New Roman" w:hAnsi="Times New Roman"/>
          <w:b/>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4"/>
      </w:tblGrid>
      <w:tr w:rsidR="00F1576C" w:rsidRPr="00A603B3" w:rsidTr="005E13E1">
        <w:trPr>
          <w:tblCellSpacing w:w="7" w:type="dxa"/>
        </w:trPr>
        <w:tc>
          <w:tcPr>
            <w:tcW w:w="4985" w:type="pct"/>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F1576C"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052"/>
                    <w:gridCol w:w="1252"/>
                    <w:gridCol w:w="816"/>
                    <w:gridCol w:w="1443"/>
                    <w:gridCol w:w="952"/>
                    <w:gridCol w:w="1338"/>
                    <w:gridCol w:w="1443"/>
                  </w:tblGrid>
                  <w:tr w:rsidR="00F1576C" w:rsidRPr="00A603B3">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F1576C" w:rsidRPr="00A603B3">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F1576C" w:rsidRPr="00A603B3" w:rsidRDefault="00F1576C" w:rsidP="00F1576C">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R02-G.Q03</w:t>
                        </w:r>
                        <w:r w:rsidRPr="00A603B3">
                          <w:rPr>
                            <w:rFonts w:ascii="Cambria" w:eastAsia="Times New Roman" w:hAnsi="Cambria"/>
                            <w:i/>
                            <w:iCs/>
                            <w:sz w:val="26"/>
                            <w:szCs w:val="26"/>
                            <w:lang w:eastAsia="ro-RO"/>
                          </w:rPr>
                          <w:t> Incarcatura dosare grefier, analiza Judecatorie.</w:t>
                        </w:r>
                      </w:p>
                    </w:tc>
                  </w:tr>
                  <w:tr w:rsidR="00F1576C" w:rsidRPr="00A603B3">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F1576C" w:rsidRPr="00A603B3">
                    <w:trPr>
                      <w:tblCellSpacing w:w="0" w:type="dxa"/>
                    </w:trPr>
                    <w:tc>
                      <w:tcPr>
                        <w:tcW w:w="0" w:type="auto"/>
                        <w:gridSpan w:val="7"/>
                        <w:tcBorders>
                          <w:bottom w:val="single" w:sz="6" w:space="0" w:color="FFFFFF"/>
                        </w:tcBorders>
                        <w:shd w:val="clear" w:color="auto" w:fill="F0F0F0"/>
                        <w:tcMar>
                          <w:top w:w="15" w:type="dxa"/>
                          <w:left w:w="15" w:type="dxa"/>
                          <w:bottom w:w="15" w:type="dxa"/>
                          <w:right w:w="15" w:type="dxa"/>
                        </w:tcMar>
                        <w:hideMark/>
                      </w:tcPr>
                      <w:p w:rsidR="00F1576C" w:rsidRPr="00A603B3" w:rsidRDefault="00F1576C" w:rsidP="00F1576C">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Instanta: {Judecatoria CRAIOVA} Componenta: {numar dosare} Grafica: {nu} Criteriu ordonare: {Incarcatura Componenta: intrate} Directie ordonare: {descrescator} </w:t>
                        </w:r>
                      </w:p>
                    </w:tc>
                  </w:tr>
                  <w:tr w:rsidR="00F1576C" w:rsidRPr="00A603B3">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F1576C" w:rsidRPr="00A603B3" w:rsidTr="00182A3C">
                    <w:trPr>
                      <w:tblCellSpacing w:w="0" w:type="dxa"/>
                    </w:trPr>
                    <w:tc>
                      <w:tcPr>
                        <w:tcW w:w="23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lastRenderedPageBreak/>
                          <w:t>Export Excel</w:t>
                        </w:r>
                      </w:p>
                    </w:tc>
                    <w:tc>
                      <w:tcPr>
                        <w:tcW w:w="2700" w:type="pct"/>
                        <w:gridSpan w:val="6"/>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COMPONENTA: NUMAR DOSARE sau COMPLEXITATE</w:t>
                        </w:r>
                      </w:p>
                    </w:tc>
                  </w:tr>
                  <w:tr w:rsidR="00F1576C" w:rsidRPr="00A603B3" w:rsidTr="00182A3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EFECTIV</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PREZENTA</w:t>
                        </w:r>
                      </w:p>
                    </w:tc>
                    <w:tc>
                      <w:tcPr>
                        <w:tcW w:w="9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INCARCATURA RAPORTATA LA</w:t>
                        </w:r>
                      </w:p>
                    </w:tc>
                  </w:tr>
                  <w:tr w:rsidR="00F1576C" w:rsidRPr="00A603B3" w:rsidTr="00182A3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p>
                    </w:tc>
                    <w:tc>
                      <w:tcPr>
                        <w:tcW w:w="4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4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EFECTIV</w:t>
                        </w:r>
                      </w:p>
                    </w:tc>
                  </w:tr>
                  <w:tr w:rsidR="00F1576C" w:rsidRPr="00A603B3" w:rsidTr="00182A3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76C" w:rsidRPr="00A603B3" w:rsidRDefault="00F1576C" w:rsidP="00F1576C">
                        <w:pPr>
                          <w:spacing w:after="0" w:line="240" w:lineRule="auto"/>
                          <w:rPr>
                            <w:rFonts w:ascii="Tahoma" w:eastAsia="Times New Roman" w:hAnsi="Tahoma" w:cs="Tahoma"/>
                            <w:b/>
                            <w:bCs/>
                            <w:sz w:val="17"/>
                            <w:szCs w:val="17"/>
                            <w:lang w:eastAsia="ro-RO"/>
                          </w:rPr>
                        </w:pP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43326</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55,6</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552,4</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F1576C" w:rsidRPr="00A603B3" w:rsidRDefault="00F1576C" w:rsidP="00F1576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779,2</w:t>
                        </w:r>
                      </w:p>
                    </w:tc>
                  </w:tr>
                  <w:tr w:rsidR="00F1576C" w:rsidRPr="00A603B3" w:rsidTr="00182A3C">
                    <w:trPr>
                      <w:tblCellSpacing w:w="0" w:type="dxa"/>
                    </w:trPr>
                    <w:tc>
                      <w:tcPr>
                        <w:tcW w:w="0" w:type="auto"/>
                        <w:gridSpan w:val="7"/>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46"/>
                        </w:tblGrid>
                        <w:tr w:rsidR="00F1576C"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F1576C" w:rsidRPr="00A603B3" w:rsidRDefault="00F1576C" w:rsidP="00F1576C">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F1576C" w:rsidRPr="00A603B3" w:rsidRDefault="00F1576C" w:rsidP="00F1576C">
                        <w:pPr>
                          <w:spacing w:after="0" w:line="240" w:lineRule="auto"/>
                          <w:jc w:val="right"/>
                          <w:rPr>
                            <w:rFonts w:ascii="Cambria" w:eastAsia="Times New Roman" w:hAnsi="Cambria"/>
                            <w:sz w:val="21"/>
                            <w:szCs w:val="21"/>
                            <w:lang w:eastAsia="ro-RO"/>
                          </w:rPr>
                        </w:pPr>
                      </w:p>
                    </w:tc>
                  </w:tr>
                </w:tbl>
                <w:p w:rsidR="00F1576C" w:rsidRPr="00A603B3" w:rsidRDefault="00F1576C" w:rsidP="00F1576C">
                  <w:pPr>
                    <w:spacing w:after="0" w:line="240" w:lineRule="auto"/>
                    <w:rPr>
                      <w:rFonts w:ascii="Cambria" w:eastAsia="Times New Roman" w:hAnsi="Cambria"/>
                      <w:sz w:val="21"/>
                      <w:szCs w:val="21"/>
                      <w:lang w:eastAsia="ro-RO"/>
                    </w:rPr>
                  </w:pPr>
                </w:p>
              </w:tc>
            </w:tr>
          </w:tbl>
          <w:p w:rsidR="00F1576C" w:rsidRPr="00A603B3" w:rsidRDefault="00F1576C" w:rsidP="00F1576C">
            <w:pPr>
              <w:spacing w:after="0" w:line="240" w:lineRule="auto"/>
              <w:rPr>
                <w:rFonts w:ascii="Cambria" w:eastAsia="Times New Roman" w:hAnsi="Cambria"/>
                <w:sz w:val="21"/>
                <w:szCs w:val="21"/>
                <w:lang w:eastAsia="ro-RO"/>
              </w:rPr>
            </w:pPr>
          </w:p>
        </w:tc>
      </w:tr>
    </w:tbl>
    <w:p w:rsidR="00182A3C" w:rsidRPr="00A603B3" w:rsidRDefault="00182A3C" w:rsidP="00C757BE">
      <w:pPr>
        <w:spacing w:after="0" w:line="360" w:lineRule="auto"/>
        <w:ind w:firstLine="709"/>
        <w:jc w:val="both"/>
        <w:rPr>
          <w:rFonts w:ascii="Times New Roman" w:hAnsi="Times New Roman"/>
          <w:sz w:val="28"/>
          <w:szCs w:val="28"/>
          <w:highlight w:val="yellow"/>
        </w:rPr>
      </w:pPr>
    </w:p>
    <w:p w:rsidR="00A71CED" w:rsidRPr="00A603B3" w:rsidRDefault="00F1576C" w:rsidP="00C757BE">
      <w:pPr>
        <w:spacing w:after="0" w:line="360" w:lineRule="auto"/>
        <w:ind w:firstLine="709"/>
        <w:jc w:val="both"/>
        <w:rPr>
          <w:rFonts w:ascii="Times New Roman" w:hAnsi="Times New Roman"/>
          <w:sz w:val="28"/>
          <w:szCs w:val="28"/>
        </w:rPr>
      </w:pPr>
      <w:r w:rsidRPr="00A603B3">
        <w:rPr>
          <w:rFonts w:ascii="Times New Roman" w:hAnsi="Times New Roman"/>
          <w:sz w:val="28"/>
          <w:szCs w:val="28"/>
        </w:rPr>
        <w:t>ÎNCĂRCĂTURA PE MATERII</w:t>
      </w:r>
      <w:r w:rsidR="00182A3C" w:rsidRPr="00A603B3">
        <w:rPr>
          <w:rFonts w:ascii="Times New Roman" w:hAnsi="Times New Roman"/>
          <w:sz w:val="28"/>
          <w:szCs w:val="28"/>
        </w:rPr>
        <w:t>- GREFIERI</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4A3077" w:rsidRPr="00A603B3" w:rsidTr="00182A3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4A3077"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052"/>
                    <w:gridCol w:w="1252"/>
                    <w:gridCol w:w="816"/>
                    <w:gridCol w:w="1443"/>
                    <w:gridCol w:w="952"/>
                    <w:gridCol w:w="1338"/>
                    <w:gridCol w:w="1443"/>
                  </w:tblGrid>
                  <w:tr w:rsidR="004A3077" w:rsidRPr="00A603B3">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4A3077" w:rsidRPr="00A603B3">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R02-G.Q05</w:t>
                        </w:r>
                        <w:r w:rsidRPr="00A603B3">
                          <w:rPr>
                            <w:rFonts w:ascii="Cambria" w:eastAsia="Times New Roman" w:hAnsi="Cambria"/>
                            <w:i/>
                            <w:iCs/>
                            <w:sz w:val="26"/>
                            <w:szCs w:val="26"/>
                            <w:lang w:eastAsia="ro-RO"/>
                          </w:rPr>
                          <w:t> Incarcatura dosare grefier, analiza Materie Juridica.</w:t>
                        </w:r>
                      </w:p>
                    </w:tc>
                  </w:tr>
                  <w:tr w:rsidR="004A3077" w:rsidRPr="00A603B3">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4A3077" w:rsidRPr="00A603B3">
                    <w:trPr>
                      <w:tblCellSpacing w:w="0" w:type="dxa"/>
                    </w:trPr>
                    <w:tc>
                      <w:tcPr>
                        <w:tcW w:w="0" w:type="auto"/>
                        <w:gridSpan w:val="7"/>
                        <w:tcBorders>
                          <w:bottom w:val="single" w:sz="6" w:space="0" w:color="FFFFFF"/>
                        </w:tcBorders>
                        <w:shd w:val="clear" w:color="auto" w:fill="F0F0F0"/>
                        <w:tcMar>
                          <w:top w:w="15" w:type="dxa"/>
                          <w:left w:w="15" w:type="dxa"/>
                          <w:bottom w:w="15" w:type="dxa"/>
                          <w:right w:w="15" w:type="dxa"/>
                        </w:tcMar>
                        <w:hideMark/>
                      </w:tcPr>
                      <w:p w:rsidR="004A3077" w:rsidRPr="00A603B3" w:rsidRDefault="004A3077" w:rsidP="004A3077">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Tip Instanta: {judecatorie} Instanta: {Judecatoria CRAIOVA} Componenta: {numar dosare} Grafica: {nu} Criteriu ordonare: {Incarcatura Componenta: intrate} Directie ordonare: {descrescator} </w:t>
                        </w:r>
                      </w:p>
                    </w:tc>
                  </w:tr>
                  <w:tr w:rsidR="004A3077" w:rsidRPr="00A603B3">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4A3077" w:rsidRPr="00A603B3" w:rsidTr="000E56AE">
                    <w:trPr>
                      <w:tblCellSpacing w:w="0" w:type="dxa"/>
                    </w:trPr>
                    <w:tc>
                      <w:tcPr>
                        <w:tcW w:w="23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2700" w:type="pct"/>
                        <w:gridSpan w:val="6"/>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COMPONENTA: NUMAR DOSARE sau COMPLEXITATE</w:t>
                        </w:r>
                      </w:p>
                    </w:tc>
                  </w:tr>
                  <w:tr w:rsidR="004A3077" w:rsidRPr="00A603B3" w:rsidTr="000E56AE">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EFECTIV</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PREZENTA</w:t>
                        </w:r>
                      </w:p>
                    </w:tc>
                    <w:tc>
                      <w:tcPr>
                        <w:tcW w:w="9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INCARCATURA RAPORTATA LA</w:t>
                        </w:r>
                      </w:p>
                    </w:tc>
                  </w:tr>
                  <w:tr w:rsidR="004A3077" w:rsidRPr="00A603B3" w:rsidTr="000E56AE">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4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4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EFECTIV</w:t>
                        </w:r>
                      </w:p>
                    </w:tc>
                  </w:tr>
                  <w:tr w:rsidR="004A3077" w:rsidRPr="00A603B3" w:rsidTr="000E56AE">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43326</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55,6</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552,4</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779,2</w:t>
                        </w:r>
                      </w:p>
                    </w:tc>
                  </w:tr>
                  <w:tr w:rsidR="004A3077" w:rsidRPr="00A603B3">
                    <w:trPr>
                      <w:tblCellSpacing w:w="0" w:type="dxa"/>
                    </w:trPr>
                    <w:tc>
                      <w:tcPr>
                        <w:tcW w:w="0" w:type="auto"/>
                        <w:gridSpan w:val="7"/>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4A3077"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4A3077" w:rsidRPr="00A603B3" w:rsidRDefault="004A3077" w:rsidP="004A3077">
                        <w:pPr>
                          <w:spacing w:after="0" w:line="240" w:lineRule="auto"/>
                          <w:jc w:val="right"/>
                          <w:rPr>
                            <w:rFonts w:ascii="Cambria" w:eastAsia="Times New Roman" w:hAnsi="Cambria"/>
                            <w:sz w:val="21"/>
                            <w:szCs w:val="21"/>
                            <w:lang w:eastAsia="ro-RO"/>
                          </w:rPr>
                        </w:pPr>
                      </w:p>
                    </w:tc>
                  </w:tr>
                </w:tbl>
                <w:p w:rsidR="004A3077" w:rsidRPr="00A603B3" w:rsidRDefault="004A3077" w:rsidP="004A3077">
                  <w:pPr>
                    <w:spacing w:after="0" w:line="240" w:lineRule="auto"/>
                    <w:rPr>
                      <w:rFonts w:ascii="Cambria" w:eastAsia="Times New Roman" w:hAnsi="Cambria"/>
                      <w:sz w:val="21"/>
                      <w:szCs w:val="21"/>
                      <w:lang w:eastAsia="ro-RO"/>
                    </w:rPr>
                  </w:pPr>
                </w:p>
              </w:tc>
            </w:tr>
          </w:tbl>
          <w:p w:rsidR="004A3077" w:rsidRPr="00A603B3" w:rsidRDefault="004A3077" w:rsidP="004A3077">
            <w:pPr>
              <w:spacing w:after="0" w:line="240" w:lineRule="auto"/>
              <w:rPr>
                <w:rFonts w:ascii="Cambria" w:eastAsia="Times New Roman" w:hAnsi="Cambria"/>
                <w:sz w:val="21"/>
                <w:szCs w:val="21"/>
                <w:lang w:eastAsia="ro-RO"/>
              </w:rPr>
            </w:pPr>
          </w:p>
        </w:tc>
      </w:tr>
      <w:tr w:rsidR="004A3077" w:rsidRPr="00A603B3" w:rsidTr="00182A3C">
        <w:trPr>
          <w:tblCellSpacing w:w="7" w:type="dxa"/>
        </w:trPr>
        <w:tc>
          <w:tcPr>
            <w:tcW w:w="0" w:type="auto"/>
            <w:vAlign w:val="center"/>
            <w:hideMark/>
          </w:tcPr>
          <w:p w:rsidR="004A3077" w:rsidRPr="00A603B3" w:rsidRDefault="004A3077" w:rsidP="004A30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4A3077" w:rsidRPr="00A603B3" w:rsidTr="00182A3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4A3077" w:rsidRPr="00A603B3">
              <w:trPr>
                <w:tblCellSpacing w:w="0" w:type="dxa"/>
              </w:trPr>
              <w:tc>
                <w:tcPr>
                  <w:tcW w:w="0" w:type="auto"/>
                  <w:vAlign w:val="center"/>
                  <w:hideMark/>
                </w:tcPr>
                <w:p w:rsidR="004A3077" w:rsidRPr="00A603B3" w:rsidRDefault="004A3077" w:rsidP="004A3077">
                  <w:pPr>
                    <w:spacing w:after="0" w:line="240" w:lineRule="auto"/>
                    <w:rPr>
                      <w:rFonts w:ascii="Cambria" w:eastAsia="Times New Roman" w:hAnsi="Cambria"/>
                      <w:sz w:val="21"/>
                      <w:szCs w:val="21"/>
                      <w:lang w:eastAsia="ro-RO"/>
                    </w:rPr>
                  </w:pPr>
                </w:p>
              </w:tc>
            </w:tr>
            <w:tr w:rsidR="004A3077"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4A3077"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70"/>
                          <w:gridCol w:w="13"/>
                        </w:tblGrid>
                        <w:tr w:rsidR="004A3077" w:rsidRPr="00A603B3">
                          <w:trPr>
                            <w:tblCellSpacing w:w="0" w:type="dxa"/>
                          </w:trPr>
                          <w:tc>
                            <w:tcPr>
                              <w:tcW w:w="0" w:type="auto"/>
                              <w:vAlign w:val="center"/>
                              <w:hideMark/>
                            </w:tcPr>
                            <w:p w:rsidR="004A3077" w:rsidRPr="00A603B3" w:rsidRDefault="004A3077" w:rsidP="004A3077">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568EAAFF" wp14:editId="335BAB0A">
                                    <wp:extent cx="8255" cy="8255"/>
                                    <wp:effectExtent l="0" t="0" r="0" b="0"/>
                                    <wp:docPr id="11" name="Imagine 11"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4A3077" w:rsidRPr="00A603B3" w:rsidRDefault="004A3077" w:rsidP="004A3077">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3A42EF8C" wp14:editId="3782F0D1">
                                    <wp:extent cx="8255" cy="8255"/>
                                    <wp:effectExtent l="0" t="0" r="0" b="0"/>
                                    <wp:docPr id="12" name="Imagine 12"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4A3077" w:rsidRPr="00A603B3" w:rsidRDefault="004A3077" w:rsidP="004A3077">
                        <w:pPr>
                          <w:spacing w:after="0" w:line="240" w:lineRule="auto"/>
                          <w:rPr>
                            <w:rFonts w:ascii="Cambria" w:eastAsia="Times New Roman" w:hAnsi="Cambria"/>
                            <w:vanish/>
                            <w:sz w:val="21"/>
                            <w:szCs w:val="21"/>
                            <w:lang w:eastAsia="ro-RO"/>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7"/>
                          <w:gridCol w:w="1662"/>
                          <w:gridCol w:w="1194"/>
                          <w:gridCol w:w="779"/>
                          <w:gridCol w:w="1375"/>
                          <w:gridCol w:w="908"/>
                          <w:gridCol w:w="1276"/>
                          <w:gridCol w:w="1375"/>
                        </w:tblGrid>
                        <w:tr w:rsidR="004A3077" w:rsidRPr="00A603B3" w:rsidTr="00182A3C">
                          <w:trPr>
                            <w:tblCellSpacing w:w="0" w:type="dxa"/>
                          </w:trPr>
                          <w:tc>
                            <w:tcPr>
                              <w:tcW w:w="400" w:type="pct"/>
                              <w:vMerge w:val="restart"/>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1900" w:type="pct"/>
                              <w:vMerge w:val="restart"/>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MATERIE JURIDICA</w:t>
                              </w:r>
                            </w:p>
                          </w:tc>
                          <w:tc>
                            <w:tcPr>
                              <w:tcW w:w="2700" w:type="pct"/>
                              <w:gridSpan w:val="6"/>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COMPONENTA: NUMAR DOSARE sau COMPLEXITATE</w:t>
                              </w:r>
                            </w:p>
                          </w:tc>
                        </w:tr>
                        <w:tr w:rsidR="004A3077" w:rsidRPr="00A603B3" w:rsidTr="00182A3C">
                          <w:trPr>
                            <w:tblCellSpacing w:w="0" w:type="dxa"/>
                          </w:trPr>
                          <w:tc>
                            <w:tcPr>
                              <w:tcW w:w="0" w:type="auto"/>
                              <w:vMerge/>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450" w:type="pct"/>
                              <w:vMerge w:val="restart"/>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450" w:type="pct"/>
                              <w:vMerge w:val="restart"/>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450" w:type="pct"/>
                              <w:vMerge w:val="restart"/>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EFECTIV</w:t>
                              </w:r>
                            </w:p>
                          </w:tc>
                          <w:tc>
                            <w:tcPr>
                              <w:tcW w:w="450" w:type="pct"/>
                              <w:vMerge w:val="restart"/>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PREZENTA</w:t>
                              </w:r>
                            </w:p>
                          </w:tc>
                          <w:tc>
                            <w:tcPr>
                              <w:tcW w:w="900" w:type="pct"/>
                              <w:gridSpan w:val="2"/>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INCARCATURA RAPORTATA LA</w:t>
                              </w:r>
                            </w:p>
                          </w:tc>
                        </w:tr>
                        <w:tr w:rsidR="004A3077" w:rsidRPr="00A603B3" w:rsidTr="00182A3C">
                          <w:trPr>
                            <w:tblCellSpacing w:w="0" w:type="dxa"/>
                          </w:trPr>
                          <w:tc>
                            <w:tcPr>
                              <w:tcW w:w="0" w:type="auto"/>
                              <w:vMerge/>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0" w:type="auto"/>
                              <w:vMerge/>
                              <w:vAlign w:val="center"/>
                              <w:hideMark/>
                            </w:tcPr>
                            <w:p w:rsidR="004A3077" w:rsidRPr="00A603B3" w:rsidRDefault="004A3077" w:rsidP="004A3077">
                              <w:pPr>
                                <w:spacing w:after="0" w:line="240" w:lineRule="auto"/>
                                <w:rPr>
                                  <w:rFonts w:ascii="Tahoma" w:eastAsia="Times New Roman" w:hAnsi="Tahoma" w:cs="Tahoma"/>
                                  <w:b/>
                                  <w:bCs/>
                                  <w:sz w:val="17"/>
                                  <w:szCs w:val="17"/>
                                  <w:lang w:eastAsia="ro-RO"/>
                                </w:rPr>
                              </w:pPr>
                            </w:p>
                          </w:tc>
                          <w:tc>
                            <w:tcPr>
                              <w:tcW w:w="450" w:type="pct"/>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450" w:type="pct"/>
                              <w:shd w:val="clear" w:color="auto" w:fill="DADADA"/>
                              <w:noWrap/>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EFECTIV</w:t>
                              </w:r>
                            </w:p>
                          </w:tc>
                        </w:tr>
                        <w:tr w:rsidR="004A3077" w:rsidRPr="00A603B3" w:rsidTr="00182A3C">
                          <w:trPr>
                            <w:tblCellSpacing w:w="0" w:type="dxa"/>
                          </w:trPr>
                          <w:tc>
                            <w:tcPr>
                              <w:tcW w:w="40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190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Penal</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1671</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6848</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8519</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14,0</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489,1</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608,5</w:t>
                              </w:r>
                            </w:p>
                          </w:tc>
                        </w:tr>
                        <w:tr w:rsidR="004A3077" w:rsidRPr="00A603B3" w:rsidTr="00182A3C">
                          <w:trPr>
                            <w:tblCellSpacing w:w="0" w:type="dxa"/>
                          </w:trPr>
                          <w:tc>
                            <w:tcPr>
                              <w:tcW w:w="40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190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Civil</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6847</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17238</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24085</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40,5</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425,6</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594,7</w:t>
                              </w:r>
                            </w:p>
                          </w:tc>
                        </w:tr>
                        <w:tr w:rsidR="004A3077" w:rsidRPr="00A603B3" w:rsidTr="00182A3C">
                          <w:trPr>
                            <w:tblCellSpacing w:w="0" w:type="dxa"/>
                          </w:trPr>
                          <w:tc>
                            <w:tcPr>
                              <w:tcW w:w="40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190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Minori şi familie</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1713</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2364</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4077</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9,9</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238,8</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411,8</w:t>
                              </w:r>
                            </w:p>
                          </w:tc>
                        </w:tr>
                        <w:tr w:rsidR="004A3077" w:rsidRPr="00A603B3" w:rsidTr="00182A3C">
                          <w:trPr>
                            <w:tblCellSpacing w:w="0" w:type="dxa"/>
                          </w:trPr>
                          <w:tc>
                            <w:tcPr>
                              <w:tcW w:w="40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190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Litigii cu profesioniştii</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2384</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4251</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6635</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34,0</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125,0</w:t>
                              </w:r>
                            </w:p>
                          </w:tc>
                          <w:tc>
                            <w:tcPr>
                              <w:tcW w:w="450" w:type="pct"/>
                              <w:shd w:val="clear" w:color="auto" w:fill="E2EBF3"/>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195,1</w:t>
                              </w:r>
                            </w:p>
                          </w:tc>
                        </w:tr>
                        <w:tr w:rsidR="004A3077" w:rsidRPr="00A603B3" w:rsidTr="00182A3C">
                          <w:trPr>
                            <w:tblCellSpacing w:w="0" w:type="dxa"/>
                          </w:trPr>
                          <w:tc>
                            <w:tcPr>
                              <w:tcW w:w="40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190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Contencios administrativ şi fiscal</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5,6</w:t>
                              </w:r>
                            </w:p>
                          </w:tc>
                          <w:tc>
                            <w:tcPr>
                              <w:tcW w:w="450" w:type="pct"/>
                              <w:shd w:val="clear" w:color="auto" w:fill="F0F0F0"/>
                              <w:tcMar>
                                <w:top w:w="15" w:type="dxa"/>
                                <w:left w:w="15" w:type="dxa"/>
                                <w:bottom w:w="15" w:type="dxa"/>
                                <w:right w:w="15" w:type="dxa"/>
                              </w:tcMar>
                              <w:vAlign w:val="center"/>
                              <w:hideMark/>
                            </w:tcPr>
                            <w:p w:rsidR="004A3077" w:rsidRPr="00A603B3" w:rsidRDefault="004A3077" w:rsidP="004A30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5,6</w:t>
                              </w:r>
                            </w:p>
                          </w:tc>
                        </w:tr>
                      </w:tbl>
                      <w:p w:rsidR="004A3077" w:rsidRPr="00A603B3" w:rsidRDefault="004A3077" w:rsidP="004A3077">
                        <w:pPr>
                          <w:spacing w:after="0" w:line="240" w:lineRule="auto"/>
                          <w:rPr>
                            <w:rFonts w:ascii="Cambria" w:eastAsia="Times New Roman" w:hAnsi="Cambria"/>
                            <w:sz w:val="21"/>
                            <w:szCs w:val="21"/>
                            <w:lang w:eastAsia="ro-RO"/>
                          </w:rPr>
                        </w:pPr>
                      </w:p>
                    </w:tc>
                  </w:tr>
                </w:tbl>
                <w:p w:rsidR="004A3077" w:rsidRPr="00A603B3" w:rsidRDefault="004A3077" w:rsidP="004A3077">
                  <w:pPr>
                    <w:spacing w:after="0" w:line="240" w:lineRule="auto"/>
                    <w:rPr>
                      <w:rFonts w:ascii="Cambria" w:eastAsia="Times New Roman" w:hAnsi="Cambria"/>
                      <w:sz w:val="21"/>
                      <w:szCs w:val="21"/>
                      <w:lang w:eastAsia="ro-RO"/>
                    </w:rPr>
                  </w:pPr>
                </w:p>
              </w:tc>
            </w:tr>
          </w:tbl>
          <w:p w:rsidR="004A3077" w:rsidRPr="00A603B3" w:rsidRDefault="004A3077" w:rsidP="004A3077">
            <w:pPr>
              <w:spacing w:after="0" w:line="240" w:lineRule="auto"/>
              <w:rPr>
                <w:rFonts w:ascii="Cambria" w:eastAsia="Times New Roman" w:hAnsi="Cambria"/>
                <w:sz w:val="21"/>
                <w:szCs w:val="21"/>
                <w:lang w:eastAsia="ro-RO"/>
              </w:rPr>
            </w:pPr>
          </w:p>
        </w:tc>
      </w:tr>
    </w:tbl>
    <w:p w:rsidR="00F1576C" w:rsidRPr="00A603B3" w:rsidRDefault="00F1576C" w:rsidP="004F5535">
      <w:pPr>
        <w:spacing w:after="0" w:line="360" w:lineRule="auto"/>
        <w:jc w:val="both"/>
        <w:rPr>
          <w:rFonts w:ascii="Times New Roman" w:hAnsi="Times New Roman"/>
          <w:sz w:val="28"/>
          <w:szCs w:val="28"/>
          <w:highlight w:val="yellow"/>
        </w:rPr>
      </w:pPr>
    </w:p>
    <w:p w:rsidR="000E56AE" w:rsidRPr="000E56AE" w:rsidRDefault="009270DD" w:rsidP="000E56A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Însă, dat fiind faptul că </w:t>
      </w:r>
      <w:r w:rsidR="00BE74CA" w:rsidRPr="00A603B3">
        <w:rPr>
          <w:rFonts w:ascii="Times New Roman" w:hAnsi="Times New Roman"/>
          <w:sz w:val="28"/>
          <w:szCs w:val="28"/>
        </w:rPr>
        <w:t>grefierii</w:t>
      </w:r>
      <w:r w:rsidRPr="00A603B3">
        <w:rPr>
          <w:rFonts w:ascii="Times New Roman" w:hAnsi="Times New Roman"/>
          <w:sz w:val="28"/>
          <w:szCs w:val="28"/>
        </w:rPr>
        <w:t xml:space="preserve"> din cadrul Secţiei a II-a civil, care a preluat completurile specializate în soluţionarea cauzelor cu minori şi familie, au </w:t>
      </w:r>
      <w:r w:rsidR="00BE74CA" w:rsidRPr="00A603B3">
        <w:rPr>
          <w:rFonts w:ascii="Times New Roman" w:hAnsi="Times New Roman"/>
          <w:sz w:val="28"/>
          <w:szCs w:val="28"/>
        </w:rPr>
        <w:t>participat şi la soluţionarea cauzelor având ca obiect încuviinţare executare silită şi persoane juridice</w:t>
      </w:r>
      <w:r w:rsidRPr="00A603B3">
        <w:rPr>
          <w:rFonts w:ascii="Times New Roman" w:hAnsi="Times New Roman"/>
          <w:sz w:val="28"/>
          <w:szCs w:val="28"/>
        </w:rPr>
        <w:t>, încărcătura trebuie raportată la toate cauzele non-penale.</w:t>
      </w:r>
    </w:p>
    <w:tbl>
      <w:tblPr>
        <w:tblW w:w="5000" w:type="pct"/>
        <w:tblCellSpacing w:w="7" w:type="dxa"/>
        <w:tblCellMar>
          <w:left w:w="0" w:type="dxa"/>
          <w:right w:w="0" w:type="dxa"/>
        </w:tblCellMar>
        <w:tblLook w:val="04A0" w:firstRow="1" w:lastRow="0" w:firstColumn="1" w:lastColumn="0" w:noHBand="0" w:noVBand="1"/>
      </w:tblPr>
      <w:tblGrid>
        <w:gridCol w:w="9344"/>
      </w:tblGrid>
      <w:tr w:rsidR="00587034" w:rsidRPr="00A603B3" w:rsidTr="00925FFC">
        <w:trPr>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587034"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052"/>
                    <w:gridCol w:w="1252"/>
                    <w:gridCol w:w="816"/>
                    <w:gridCol w:w="1443"/>
                    <w:gridCol w:w="952"/>
                    <w:gridCol w:w="1338"/>
                    <w:gridCol w:w="1443"/>
                  </w:tblGrid>
                  <w:tr w:rsidR="00587034" w:rsidRPr="00A603B3">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STATISTICA</w:t>
                        </w:r>
                      </w:p>
                    </w:tc>
                  </w:tr>
                  <w:tr w:rsidR="00587034" w:rsidRPr="00A603B3">
                    <w:trPr>
                      <w:tblCellSpacing w:w="0" w:type="dxa"/>
                    </w:trPr>
                    <w:tc>
                      <w:tcPr>
                        <w:tcW w:w="0" w:type="auto"/>
                        <w:gridSpan w:val="7"/>
                        <w:tcBorders>
                          <w:bottom w:val="single" w:sz="6" w:space="0" w:color="FFFFFF"/>
                        </w:tcBorders>
                        <w:shd w:val="clear" w:color="auto" w:fill="E2EBF3"/>
                        <w:tcMar>
                          <w:top w:w="15" w:type="dxa"/>
                          <w:left w:w="15" w:type="dxa"/>
                          <w:bottom w:w="15" w:type="dxa"/>
                          <w:right w:w="15" w:type="dxa"/>
                        </w:tcMar>
                        <w:vAlign w:val="center"/>
                        <w:hideMark/>
                      </w:tcPr>
                      <w:p w:rsidR="00587034" w:rsidRPr="00A603B3" w:rsidRDefault="00587034" w:rsidP="00587034">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R02-G.Q03</w:t>
                        </w:r>
                        <w:r w:rsidRPr="00A603B3">
                          <w:rPr>
                            <w:rFonts w:ascii="Cambria" w:eastAsia="Times New Roman" w:hAnsi="Cambria"/>
                            <w:i/>
                            <w:iCs/>
                            <w:sz w:val="26"/>
                            <w:szCs w:val="26"/>
                            <w:lang w:eastAsia="ro-RO"/>
                          </w:rPr>
                          <w:t> Incarcatura dosare grefier, analiza Judecatorie.</w:t>
                        </w:r>
                      </w:p>
                    </w:tc>
                  </w:tr>
                  <w:tr w:rsidR="00587034" w:rsidRPr="00A603B3">
                    <w:trPr>
                      <w:tblCellSpacing w:w="0" w:type="dxa"/>
                    </w:trPr>
                    <w:tc>
                      <w:tcPr>
                        <w:tcW w:w="0" w:type="auto"/>
                        <w:gridSpan w:val="7"/>
                        <w:tcBorders>
                          <w:bottom w:val="single" w:sz="6" w:space="0" w:color="FFFFFF"/>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587034" w:rsidRPr="00A603B3">
                    <w:trPr>
                      <w:tblCellSpacing w:w="0" w:type="dxa"/>
                    </w:trPr>
                    <w:tc>
                      <w:tcPr>
                        <w:tcW w:w="0" w:type="auto"/>
                        <w:gridSpan w:val="7"/>
                        <w:tcBorders>
                          <w:bottom w:val="single" w:sz="6" w:space="0" w:color="FFFFFF"/>
                        </w:tcBorders>
                        <w:shd w:val="clear" w:color="auto" w:fill="F0F0F0"/>
                        <w:tcMar>
                          <w:top w:w="15" w:type="dxa"/>
                          <w:left w:w="15" w:type="dxa"/>
                          <w:bottom w:w="15" w:type="dxa"/>
                          <w:right w:w="15" w:type="dxa"/>
                        </w:tcMar>
                        <w:hideMark/>
                      </w:tcPr>
                      <w:p w:rsidR="00587034" w:rsidRPr="00A603B3" w:rsidRDefault="00587034" w:rsidP="00587034">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Instanta: {Judecatoria CRAIOVA} Toate materiile non-penale: {da} Componenta: {numar dosare} Grafica: {nu} Criteriu ordonare: {Incarcatura Componenta: intrate} Directie ordonare: {descrescator} </w:t>
                        </w:r>
                      </w:p>
                    </w:tc>
                  </w:tr>
                  <w:tr w:rsidR="00587034" w:rsidRPr="00A603B3" w:rsidTr="00925FFC">
                    <w:trPr>
                      <w:tblCellSpacing w:w="0" w:type="dxa"/>
                    </w:trPr>
                    <w:tc>
                      <w:tcPr>
                        <w:tcW w:w="0" w:type="auto"/>
                        <w:gridSpan w:val="7"/>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587034" w:rsidRPr="00A603B3" w:rsidTr="00925FFC">
                    <w:trPr>
                      <w:tblCellSpacing w:w="0" w:type="dxa"/>
                    </w:trPr>
                    <w:tc>
                      <w:tcPr>
                        <w:tcW w:w="23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lastRenderedPageBreak/>
                          <w:t>Export Excel</w:t>
                        </w:r>
                      </w:p>
                    </w:tc>
                    <w:tc>
                      <w:tcPr>
                        <w:tcW w:w="2700" w:type="pct"/>
                        <w:gridSpan w:val="6"/>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COMPONENTA: NUMAR DOSARE sau COMPLEXITATE</w:t>
                        </w:r>
                      </w:p>
                    </w:tc>
                  </w:tr>
                  <w:tr w:rsidR="00587034" w:rsidRPr="00A603B3" w:rsidTr="00925FF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EFECTIV</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PREZENTA</w:t>
                        </w:r>
                      </w:p>
                    </w:tc>
                    <w:tc>
                      <w:tcPr>
                        <w:tcW w:w="9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INCARCATURA RAPORTATA LA</w:t>
                        </w:r>
                      </w:p>
                    </w:tc>
                  </w:tr>
                  <w:tr w:rsidR="00587034" w:rsidRPr="00A603B3" w:rsidTr="00925FF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p>
                    </w:tc>
                    <w:tc>
                      <w:tcPr>
                        <w:tcW w:w="4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4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VOLUM EFECTIV</w:t>
                        </w:r>
                      </w:p>
                    </w:tc>
                  </w:tr>
                  <w:tr w:rsidR="00587034" w:rsidRPr="00A603B3" w:rsidTr="00925FFC">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7034" w:rsidRPr="00A603B3" w:rsidRDefault="00587034" w:rsidP="00587034">
                        <w:pPr>
                          <w:spacing w:after="0" w:line="240" w:lineRule="auto"/>
                          <w:rPr>
                            <w:rFonts w:ascii="Tahoma" w:eastAsia="Times New Roman" w:hAnsi="Tahoma" w:cs="Tahoma"/>
                            <w:b/>
                            <w:bCs/>
                            <w:sz w:val="17"/>
                            <w:szCs w:val="17"/>
                            <w:lang w:eastAsia="ro-RO"/>
                          </w:rPr>
                        </w:pP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10944</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23863</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34807</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41,6</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573,6</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87034" w:rsidRPr="00A603B3" w:rsidRDefault="00587034" w:rsidP="00587034">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836,7</w:t>
                        </w:r>
                      </w:p>
                    </w:tc>
                  </w:tr>
                  <w:tr w:rsidR="00587034" w:rsidRPr="00A603B3">
                    <w:trPr>
                      <w:tblCellSpacing w:w="0" w:type="dxa"/>
                    </w:trPr>
                    <w:tc>
                      <w:tcPr>
                        <w:tcW w:w="0" w:type="auto"/>
                        <w:gridSpan w:val="7"/>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587034"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587034" w:rsidRPr="00A603B3" w:rsidRDefault="00587034" w:rsidP="00587034">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587034" w:rsidRPr="00A603B3" w:rsidRDefault="00587034" w:rsidP="00587034">
                        <w:pPr>
                          <w:spacing w:after="0" w:line="240" w:lineRule="auto"/>
                          <w:jc w:val="right"/>
                          <w:rPr>
                            <w:rFonts w:ascii="Cambria" w:eastAsia="Times New Roman" w:hAnsi="Cambria"/>
                            <w:sz w:val="21"/>
                            <w:szCs w:val="21"/>
                            <w:lang w:eastAsia="ro-RO"/>
                          </w:rPr>
                        </w:pPr>
                      </w:p>
                    </w:tc>
                  </w:tr>
                </w:tbl>
                <w:p w:rsidR="00587034" w:rsidRPr="00A603B3" w:rsidRDefault="00587034" w:rsidP="00587034">
                  <w:pPr>
                    <w:spacing w:after="0" w:line="240" w:lineRule="auto"/>
                    <w:rPr>
                      <w:rFonts w:ascii="Cambria" w:eastAsia="Times New Roman" w:hAnsi="Cambria"/>
                      <w:sz w:val="21"/>
                      <w:szCs w:val="21"/>
                      <w:lang w:eastAsia="ro-RO"/>
                    </w:rPr>
                  </w:pPr>
                </w:p>
              </w:tc>
            </w:tr>
          </w:tbl>
          <w:p w:rsidR="00587034" w:rsidRPr="00A603B3" w:rsidRDefault="00587034" w:rsidP="00587034">
            <w:pPr>
              <w:spacing w:after="0" w:line="240" w:lineRule="auto"/>
              <w:rPr>
                <w:rFonts w:ascii="Cambria" w:eastAsia="Times New Roman" w:hAnsi="Cambria"/>
                <w:sz w:val="21"/>
                <w:szCs w:val="21"/>
                <w:lang w:eastAsia="ro-RO"/>
              </w:rPr>
            </w:pPr>
          </w:p>
        </w:tc>
      </w:tr>
      <w:tr w:rsidR="00587034" w:rsidRPr="00A603B3">
        <w:trPr>
          <w:tblCellSpacing w:w="7" w:type="dxa"/>
        </w:trPr>
        <w:tc>
          <w:tcPr>
            <w:tcW w:w="0" w:type="auto"/>
            <w:vAlign w:val="center"/>
            <w:hideMark/>
          </w:tcPr>
          <w:p w:rsidR="00587034" w:rsidRPr="00A603B3" w:rsidRDefault="00587034" w:rsidP="00587034">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lastRenderedPageBreak/>
              <w:t> </w:t>
            </w:r>
          </w:p>
        </w:tc>
      </w:tr>
    </w:tbl>
    <w:p w:rsidR="006F5A87" w:rsidRPr="00A603B3" w:rsidRDefault="002631B1"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Deşi </w:t>
      </w:r>
      <w:r w:rsidR="00821C91" w:rsidRPr="00A603B3">
        <w:rPr>
          <w:rFonts w:ascii="Times New Roman" w:hAnsi="Times New Roman"/>
          <w:sz w:val="28"/>
          <w:szCs w:val="28"/>
        </w:rPr>
        <w:t>a trecut o perioadă considerabilă de timp de la intrarea în vigoare a codurilor de procedură, n</w:t>
      </w:r>
      <w:r w:rsidR="00A71CED" w:rsidRPr="00A603B3">
        <w:rPr>
          <w:rFonts w:ascii="Times New Roman" w:hAnsi="Times New Roman"/>
          <w:sz w:val="28"/>
          <w:szCs w:val="28"/>
        </w:rPr>
        <w:t xml:space="preserve">u poate fi ignorat impactul </w:t>
      </w:r>
      <w:r w:rsidR="00821C91" w:rsidRPr="00A603B3">
        <w:rPr>
          <w:rFonts w:ascii="Times New Roman" w:hAnsi="Times New Roman"/>
          <w:sz w:val="28"/>
          <w:szCs w:val="28"/>
        </w:rPr>
        <w:t>negativ</w:t>
      </w:r>
      <w:r w:rsidR="00A71CED" w:rsidRPr="00A603B3">
        <w:rPr>
          <w:rFonts w:ascii="Times New Roman" w:hAnsi="Times New Roman"/>
          <w:sz w:val="28"/>
          <w:szCs w:val="28"/>
        </w:rPr>
        <w:t xml:space="preserve"> adus activităţii judecătorilor şi a personalului auxiliar, ca urmare a aplicării dispoziţiilor Codului de procedură civilă şi a Codului de procedură penală</w:t>
      </w:r>
      <w:r w:rsidR="006F5A87" w:rsidRPr="00A603B3">
        <w:rPr>
          <w:rFonts w:ascii="Times New Roman" w:hAnsi="Times New Roman"/>
          <w:sz w:val="28"/>
          <w:szCs w:val="28"/>
        </w:rPr>
        <w:t>.</w:t>
      </w:r>
    </w:p>
    <w:p w:rsidR="005B4390" w:rsidRPr="00A603B3" w:rsidRDefault="0021336F"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După cum se cunoaşte, în Raportul Băncii Mondiale din anul 2013</w:t>
      </w:r>
      <w:r w:rsidR="00AB0013" w:rsidRPr="00A603B3">
        <w:rPr>
          <w:rFonts w:ascii="Times New Roman" w:hAnsi="Times New Roman"/>
          <w:sz w:val="28"/>
          <w:szCs w:val="28"/>
        </w:rPr>
        <w:t>,</w:t>
      </w:r>
      <w:r w:rsidRPr="00A603B3">
        <w:rPr>
          <w:rFonts w:ascii="Times New Roman" w:hAnsi="Times New Roman"/>
          <w:sz w:val="28"/>
          <w:szCs w:val="28"/>
        </w:rPr>
        <w:t xml:space="preserve"> privind analiza f</w:t>
      </w:r>
      <w:r w:rsidR="00F627E7" w:rsidRPr="00A603B3">
        <w:rPr>
          <w:rFonts w:ascii="Times New Roman" w:hAnsi="Times New Roman"/>
          <w:sz w:val="28"/>
          <w:szCs w:val="28"/>
        </w:rPr>
        <w:t>uncţională a sectorului juridic din România, s-a reţinut că numărul personalului auxiliar din sistemul judiciar este mult mai scăzut decât mediile pe plan european. Astfel, s-a arătat</w:t>
      </w:r>
      <w:r w:rsidR="009B5202" w:rsidRPr="00A603B3">
        <w:rPr>
          <w:rFonts w:ascii="Times New Roman" w:hAnsi="Times New Roman"/>
          <w:sz w:val="28"/>
          <w:szCs w:val="28"/>
        </w:rPr>
        <w:t xml:space="preserve"> că, în 2010, sistemul judecătoresc includea 39,6 angajaţi auxiliari raportat la 100.000 locuitori, în timp ce media în Europa</w:t>
      </w:r>
      <w:r w:rsidR="00376509" w:rsidRPr="00A603B3">
        <w:rPr>
          <w:rFonts w:ascii="Times New Roman" w:hAnsi="Times New Roman"/>
          <w:sz w:val="28"/>
          <w:szCs w:val="28"/>
        </w:rPr>
        <w:t xml:space="preserve"> era de 62,3 angajaţi raportat la 100.000 locuitori. De asemenea, în acest document se reţinea faptul că raportul la nivel european, în anul 2010, al posturilor de grefier la posturile de judecător este de 2 posturi de grefier la 1 post de judecător.</w:t>
      </w:r>
      <w:r w:rsidR="00C1515F" w:rsidRPr="00A603B3">
        <w:rPr>
          <w:rFonts w:ascii="Times New Roman" w:hAnsi="Times New Roman"/>
          <w:sz w:val="28"/>
          <w:szCs w:val="28"/>
        </w:rPr>
        <w:t xml:space="preserve"> </w:t>
      </w:r>
    </w:p>
    <w:p w:rsidR="0021336F" w:rsidRPr="00A603B3" w:rsidRDefault="00C1515F"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Prin urmare, s-a impus necesitatea angajării unui număr de 9836 de grefieri de şedinţă</w:t>
      </w:r>
      <w:r w:rsidR="000A50DC" w:rsidRPr="00A603B3">
        <w:rPr>
          <w:rFonts w:ascii="Times New Roman" w:hAnsi="Times New Roman"/>
          <w:sz w:val="28"/>
          <w:szCs w:val="28"/>
        </w:rPr>
        <w:t xml:space="preserve"> </w:t>
      </w:r>
      <w:r w:rsidR="000A50DC" w:rsidRPr="004434C8">
        <w:rPr>
          <w:rFonts w:ascii="Times New Roman" w:hAnsi="Times New Roman"/>
          <w:i/>
          <w:sz w:val="28"/>
          <w:szCs w:val="28"/>
          <w:u w:val="single"/>
        </w:rPr>
        <w:t>pentru a se asigura raportul optim de doi grefieri pentru un judecător</w:t>
      </w:r>
      <w:r w:rsidR="000A50DC" w:rsidRPr="00A603B3">
        <w:rPr>
          <w:rFonts w:ascii="Times New Roman" w:hAnsi="Times New Roman"/>
          <w:sz w:val="28"/>
          <w:szCs w:val="28"/>
        </w:rPr>
        <w:t>, dat fiind volumul de activitate şi complexitatea cauzelor.</w:t>
      </w:r>
      <w:r w:rsidR="001D4DEF" w:rsidRPr="00A603B3">
        <w:rPr>
          <w:rFonts w:ascii="Times New Roman" w:hAnsi="Times New Roman"/>
          <w:sz w:val="28"/>
          <w:szCs w:val="28"/>
        </w:rPr>
        <w:t xml:space="preserve"> Acest demers a fost susţinut şi de necesitatea asigurării respectării principiilor fundamentale ale unui proces echitabil, în acord cu procedurile administrative </w:t>
      </w:r>
      <w:r w:rsidR="008F5E55" w:rsidRPr="00A603B3">
        <w:rPr>
          <w:rFonts w:ascii="Times New Roman" w:hAnsi="Times New Roman"/>
          <w:sz w:val="28"/>
          <w:szCs w:val="28"/>
        </w:rPr>
        <w:t>dispuse</w:t>
      </w:r>
      <w:r w:rsidR="001D4DEF" w:rsidRPr="00A603B3">
        <w:rPr>
          <w:rFonts w:ascii="Times New Roman" w:hAnsi="Times New Roman"/>
          <w:sz w:val="28"/>
          <w:szCs w:val="28"/>
        </w:rPr>
        <w:t xml:space="preserve"> de noile dispoziţii</w:t>
      </w:r>
      <w:r w:rsidR="006A6973" w:rsidRPr="00A603B3">
        <w:rPr>
          <w:rFonts w:ascii="Times New Roman" w:hAnsi="Times New Roman"/>
          <w:sz w:val="28"/>
          <w:szCs w:val="28"/>
        </w:rPr>
        <w:t xml:space="preserve"> prevăzute în legi şi regulamente în sarcina grefierului, dar şi cu necesitatea degrevării judecătorilor de activităţile jurisdicţionale.</w:t>
      </w:r>
    </w:p>
    <w:p w:rsidR="006A6973" w:rsidRPr="00A603B3" w:rsidRDefault="006A6973"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De altfel, nu putea fi ignorat raportul grefier/judecător</w:t>
      </w:r>
      <w:r w:rsidR="00E27C72" w:rsidRPr="00A603B3">
        <w:rPr>
          <w:rFonts w:ascii="Times New Roman" w:hAnsi="Times New Roman"/>
          <w:sz w:val="28"/>
          <w:szCs w:val="28"/>
        </w:rPr>
        <w:t xml:space="preserve"> necesar, astfel cum s-a evidenţiat în Raportul Băncii Mondiale de 2 grefieri/judecător, pentru a se putea asigura un manageme</w:t>
      </w:r>
      <w:r w:rsidR="00E11973" w:rsidRPr="00A603B3">
        <w:rPr>
          <w:rFonts w:ascii="Times New Roman" w:hAnsi="Times New Roman"/>
          <w:sz w:val="28"/>
          <w:szCs w:val="28"/>
        </w:rPr>
        <w:t>n</w:t>
      </w:r>
      <w:r w:rsidR="00E27C72" w:rsidRPr="00A603B3">
        <w:rPr>
          <w:rFonts w:ascii="Times New Roman" w:hAnsi="Times New Roman"/>
          <w:sz w:val="28"/>
          <w:szCs w:val="28"/>
        </w:rPr>
        <w:t>t eficient al actului de justiţie, cu toate caracteristicile sale</w:t>
      </w:r>
      <w:r w:rsidR="005C54D0" w:rsidRPr="00A603B3">
        <w:rPr>
          <w:rFonts w:ascii="Times New Roman" w:hAnsi="Times New Roman"/>
          <w:sz w:val="28"/>
          <w:szCs w:val="28"/>
        </w:rPr>
        <w:t>, atât admi</w:t>
      </w:r>
      <w:r w:rsidR="00E85518" w:rsidRPr="00A603B3">
        <w:rPr>
          <w:rFonts w:ascii="Times New Roman" w:hAnsi="Times New Roman"/>
          <w:sz w:val="28"/>
          <w:szCs w:val="28"/>
        </w:rPr>
        <w:t>ni</w:t>
      </w:r>
      <w:r w:rsidR="005C54D0" w:rsidRPr="00A603B3">
        <w:rPr>
          <w:rFonts w:ascii="Times New Roman" w:hAnsi="Times New Roman"/>
          <w:sz w:val="28"/>
          <w:szCs w:val="28"/>
        </w:rPr>
        <w:t>strative, cât şi jurisdicţionale, care să conducă la îmbunătă</w:t>
      </w:r>
      <w:r w:rsidR="00E85518" w:rsidRPr="00A603B3">
        <w:rPr>
          <w:rFonts w:ascii="Times New Roman" w:hAnsi="Times New Roman"/>
          <w:sz w:val="28"/>
          <w:szCs w:val="28"/>
        </w:rPr>
        <w:t>ţ</w:t>
      </w:r>
      <w:r w:rsidR="005C54D0" w:rsidRPr="00A603B3">
        <w:rPr>
          <w:rFonts w:ascii="Times New Roman" w:hAnsi="Times New Roman"/>
          <w:sz w:val="28"/>
          <w:szCs w:val="28"/>
        </w:rPr>
        <w:t>irea actului de justiţie şi a serviciilor oferite justiţiabililor, dar şi la scăderea duratei de soluţionare a cauzelor.</w:t>
      </w:r>
    </w:p>
    <w:p w:rsidR="0021336F" w:rsidRPr="004434C8" w:rsidRDefault="00F51CD0" w:rsidP="004A3077">
      <w:pPr>
        <w:spacing w:after="0" w:line="360" w:lineRule="auto"/>
        <w:ind w:firstLine="720"/>
        <w:jc w:val="both"/>
        <w:rPr>
          <w:rFonts w:ascii="Times New Roman" w:hAnsi="Times New Roman"/>
          <w:sz w:val="28"/>
          <w:szCs w:val="28"/>
          <w:u w:val="single"/>
        </w:rPr>
      </w:pPr>
      <w:r w:rsidRPr="004434C8">
        <w:rPr>
          <w:rFonts w:ascii="Times New Roman" w:hAnsi="Times New Roman"/>
          <w:sz w:val="28"/>
          <w:szCs w:val="28"/>
          <w:u w:val="single"/>
        </w:rPr>
        <w:lastRenderedPageBreak/>
        <w:t>Prin urmare, deşi Codurile de procedură, civil şi penal, au intrat în vigoare, nu acelaşi lucru s-a întâmplat şi cu asigurarea necesarului de resurse umane</w:t>
      </w:r>
      <w:r w:rsidR="004C3A22" w:rsidRPr="004434C8">
        <w:rPr>
          <w:rFonts w:ascii="Times New Roman" w:hAnsi="Times New Roman"/>
          <w:sz w:val="28"/>
          <w:szCs w:val="28"/>
          <w:u w:val="single"/>
        </w:rPr>
        <w:t>.</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Astfel, deşi neevidenţiat statistic, trebuie menţionat efortul depus zilnic de judecător şi grefier, în materie civilă, în activitatea de regularizare a cererilor de judecată, iar în materie penală - în cazul cererilor aferente judecătorului de drepturi şi libertăţi, respectiv cele din procedura de cameră preliminară.</w:t>
      </w:r>
    </w:p>
    <w:p w:rsidR="00A71CED" w:rsidRPr="00A603B3" w:rsidRDefault="00A71CED" w:rsidP="00C757BE">
      <w:pPr>
        <w:spacing w:after="0" w:line="360" w:lineRule="auto"/>
        <w:ind w:firstLine="709"/>
        <w:jc w:val="both"/>
        <w:rPr>
          <w:rFonts w:ascii="Times New Roman" w:hAnsi="Times New Roman"/>
          <w:sz w:val="28"/>
          <w:szCs w:val="28"/>
        </w:rPr>
      </w:pPr>
      <w:r w:rsidRPr="00A603B3">
        <w:rPr>
          <w:rFonts w:ascii="Times New Roman" w:hAnsi="Times New Roman"/>
          <w:sz w:val="28"/>
          <w:szCs w:val="28"/>
        </w:rPr>
        <w:t>Or, pe termen mediu şi lung, această situaţie, generată de volumul de activitate şi multitudinea îndatoririlor profesionale, poate conduce la o stare de suprasolicitare fizico-psihică a judecătorilor şi personalului auxiliar, cu consecinţe nedorite atât asupra sănătăţii lor, cât şi asupra calităţii actului de justiţie pe care îl înfăptuiesc.</w:t>
      </w:r>
    </w:p>
    <w:p w:rsidR="00A71CED" w:rsidRPr="00A603B3" w:rsidRDefault="00A71CED" w:rsidP="00C757BE">
      <w:pPr>
        <w:spacing w:after="0" w:line="360" w:lineRule="auto"/>
        <w:ind w:firstLine="709"/>
        <w:jc w:val="both"/>
        <w:rPr>
          <w:rFonts w:ascii="Times New Roman" w:hAnsi="Times New Roman"/>
          <w:sz w:val="28"/>
          <w:szCs w:val="28"/>
        </w:rPr>
      </w:pPr>
    </w:p>
    <w:p w:rsidR="00A71CED" w:rsidRPr="00A603B3" w:rsidRDefault="00A71CED" w:rsidP="00C757BE">
      <w:pPr>
        <w:spacing w:after="0" w:line="360" w:lineRule="auto"/>
        <w:ind w:firstLine="709"/>
        <w:jc w:val="both"/>
        <w:rPr>
          <w:rFonts w:ascii="Times New Roman" w:hAnsi="Times New Roman"/>
          <w:sz w:val="28"/>
          <w:szCs w:val="28"/>
          <w:highlight w:val="yellow"/>
        </w:rPr>
      </w:pPr>
    </w:p>
    <w:p w:rsidR="00A71CED" w:rsidRPr="00A603B3" w:rsidRDefault="00A71CED" w:rsidP="00B61148">
      <w:pPr>
        <w:spacing w:after="120" w:line="360" w:lineRule="auto"/>
        <w:ind w:firstLine="709"/>
        <w:jc w:val="center"/>
        <w:rPr>
          <w:rFonts w:ascii="Times New Roman" w:hAnsi="Times New Roman"/>
          <w:b/>
          <w:sz w:val="28"/>
          <w:szCs w:val="28"/>
        </w:rPr>
      </w:pPr>
      <w:r w:rsidRPr="00A603B3">
        <w:rPr>
          <w:rFonts w:ascii="Times New Roman" w:hAnsi="Times New Roman"/>
          <w:b/>
          <w:sz w:val="28"/>
          <w:szCs w:val="28"/>
        </w:rPr>
        <w:t>II.3. ANALIZA ACTIVITĂŢII INSTANŢEI DIN PERSPECTIVA INDICATORILOR DE EFICIENŢĂ</w:t>
      </w:r>
    </w:p>
    <w:p w:rsidR="000025D1" w:rsidRPr="00A603B3" w:rsidRDefault="001C0179" w:rsidP="008D0D7F">
      <w:pPr>
        <w:spacing w:after="120" w:line="276" w:lineRule="auto"/>
        <w:ind w:firstLine="709"/>
        <w:jc w:val="both"/>
        <w:rPr>
          <w:rFonts w:ascii="Times New Roman" w:hAnsi="Times New Roman"/>
          <w:sz w:val="28"/>
          <w:szCs w:val="28"/>
        </w:rPr>
      </w:pPr>
      <w:r w:rsidRPr="00A603B3">
        <w:rPr>
          <w:rFonts w:ascii="Times New Roman" w:hAnsi="Times New Roman"/>
          <w:sz w:val="28"/>
          <w:szCs w:val="28"/>
        </w:rPr>
        <w:t>Prin Hotărârea nr. 1305/</w:t>
      </w:r>
      <w:r w:rsidR="00877133" w:rsidRPr="00A603B3">
        <w:rPr>
          <w:rFonts w:ascii="Times New Roman" w:hAnsi="Times New Roman"/>
          <w:sz w:val="28"/>
          <w:szCs w:val="28"/>
        </w:rPr>
        <w:t>09.12.2014 a Consiliului Superior al Magistraturii- Secţia pentru Judecători, a fost aprobat raportul Grupului de lucru privind eficienţa activităţii instanţelor</w:t>
      </w:r>
      <w:r w:rsidR="0043488C" w:rsidRPr="00A603B3">
        <w:rPr>
          <w:rFonts w:ascii="Times New Roman" w:hAnsi="Times New Roman"/>
          <w:sz w:val="28"/>
          <w:szCs w:val="28"/>
        </w:rPr>
        <w:t xml:space="preserve"> constituit la nivelul Consiliului Superior al Magistraturii, reţinându-se că implementarea indicatorilor de performanţă şi analiza efectuată pe baza acestora au fost concepute ca un instrument de introspecţie analitic a propriei activităţi</w:t>
      </w:r>
      <w:r w:rsidR="00222C05" w:rsidRPr="00A603B3">
        <w:rPr>
          <w:rFonts w:ascii="Times New Roman" w:hAnsi="Times New Roman"/>
          <w:sz w:val="28"/>
          <w:szCs w:val="28"/>
        </w:rPr>
        <w:t xml:space="preserve"> la nivelul instanţei, de stabilire a mijloacelor de îmbunătăţire a acestei activităţi de creştere a gradului de eficienţă. </w:t>
      </w:r>
    </w:p>
    <w:p w:rsidR="00A71CED" w:rsidRPr="00A603B3" w:rsidRDefault="00222C05" w:rsidP="008D0D7F">
      <w:pPr>
        <w:spacing w:after="120" w:line="276" w:lineRule="auto"/>
        <w:ind w:firstLine="709"/>
        <w:jc w:val="both"/>
        <w:rPr>
          <w:rFonts w:ascii="Times New Roman" w:hAnsi="Times New Roman"/>
          <w:sz w:val="28"/>
          <w:szCs w:val="28"/>
        </w:rPr>
      </w:pPr>
      <w:r w:rsidRPr="00A603B3">
        <w:rPr>
          <w:rFonts w:ascii="Times New Roman" w:hAnsi="Times New Roman"/>
          <w:sz w:val="28"/>
          <w:szCs w:val="28"/>
        </w:rPr>
        <w:t>Indicatorii de</w:t>
      </w:r>
      <w:r w:rsidR="00C8463C" w:rsidRPr="00A603B3">
        <w:rPr>
          <w:rFonts w:ascii="Times New Roman" w:hAnsi="Times New Roman"/>
          <w:sz w:val="28"/>
          <w:szCs w:val="28"/>
        </w:rPr>
        <w:t xml:space="preserve"> eficienţă </w:t>
      </w:r>
      <w:r w:rsidR="000025D1" w:rsidRPr="00A603B3">
        <w:rPr>
          <w:rFonts w:ascii="Times New Roman" w:hAnsi="Times New Roman"/>
          <w:sz w:val="28"/>
          <w:szCs w:val="28"/>
        </w:rPr>
        <w:t>s</w:t>
      </w:r>
      <w:r w:rsidR="00C8463C" w:rsidRPr="00A603B3">
        <w:rPr>
          <w:rFonts w:ascii="Times New Roman" w:hAnsi="Times New Roman"/>
          <w:sz w:val="28"/>
          <w:szCs w:val="28"/>
        </w:rPr>
        <w:t xml:space="preserve">unt următorii: </w:t>
      </w:r>
    </w:p>
    <w:p w:rsidR="00C8463C" w:rsidRPr="00A603B3" w:rsidRDefault="00C8463C" w:rsidP="008D0D7F">
      <w:pPr>
        <w:spacing w:after="120" w:line="276" w:lineRule="auto"/>
        <w:ind w:firstLine="709"/>
        <w:jc w:val="both"/>
        <w:rPr>
          <w:rFonts w:ascii="Times New Roman" w:hAnsi="Times New Roman"/>
          <w:sz w:val="28"/>
          <w:szCs w:val="28"/>
        </w:rPr>
      </w:pPr>
      <w:r w:rsidRPr="00A603B3">
        <w:rPr>
          <w:rFonts w:ascii="Times New Roman" w:hAnsi="Times New Roman"/>
          <w:sz w:val="28"/>
          <w:szCs w:val="28"/>
        </w:rPr>
        <w:t>- rata de soluţionare a dosarelor</w:t>
      </w:r>
    </w:p>
    <w:p w:rsidR="00C8463C" w:rsidRPr="00A603B3" w:rsidRDefault="00C8463C" w:rsidP="008D0D7F">
      <w:pPr>
        <w:spacing w:after="120" w:line="276" w:lineRule="auto"/>
        <w:ind w:firstLine="709"/>
        <w:jc w:val="both"/>
        <w:rPr>
          <w:rFonts w:ascii="Times New Roman" w:hAnsi="Times New Roman"/>
          <w:sz w:val="28"/>
          <w:szCs w:val="28"/>
        </w:rPr>
      </w:pPr>
      <w:r w:rsidRPr="00A603B3">
        <w:rPr>
          <w:rFonts w:ascii="Times New Roman" w:hAnsi="Times New Roman"/>
          <w:sz w:val="28"/>
          <w:szCs w:val="28"/>
        </w:rPr>
        <w:t xml:space="preserve">- </w:t>
      </w:r>
      <w:r w:rsidR="00180293">
        <w:rPr>
          <w:rFonts w:ascii="Times New Roman" w:hAnsi="Times New Roman"/>
          <w:sz w:val="28"/>
          <w:szCs w:val="28"/>
        </w:rPr>
        <w:t>vechimea dosarelor în stoc</w:t>
      </w:r>
    </w:p>
    <w:p w:rsidR="00C8463C" w:rsidRPr="00A603B3" w:rsidRDefault="00C8463C" w:rsidP="008D0D7F">
      <w:pPr>
        <w:spacing w:after="120" w:line="276" w:lineRule="auto"/>
        <w:ind w:firstLine="709"/>
        <w:jc w:val="both"/>
        <w:rPr>
          <w:rFonts w:ascii="Times New Roman" w:hAnsi="Times New Roman"/>
          <w:sz w:val="28"/>
          <w:szCs w:val="28"/>
        </w:rPr>
      </w:pPr>
      <w:r w:rsidRPr="00A603B3">
        <w:rPr>
          <w:rFonts w:ascii="Times New Roman" w:hAnsi="Times New Roman"/>
          <w:sz w:val="28"/>
          <w:szCs w:val="28"/>
        </w:rPr>
        <w:t>- ponderea dosarelor închise într-un an</w:t>
      </w:r>
    </w:p>
    <w:p w:rsidR="00C8463C" w:rsidRPr="00A603B3" w:rsidRDefault="00C8463C" w:rsidP="008D0D7F">
      <w:pPr>
        <w:spacing w:after="120" w:line="276" w:lineRule="auto"/>
        <w:ind w:firstLine="709"/>
        <w:jc w:val="both"/>
        <w:rPr>
          <w:rFonts w:ascii="Times New Roman" w:hAnsi="Times New Roman"/>
          <w:sz w:val="28"/>
          <w:szCs w:val="28"/>
        </w:rPr>
      </w:pPr>
      <w:r w:rsidRPr="00A603B3">
        <w:rPr>
          <w:rFonts w:ascii="Times New Roman" w:hAnsi="Times New Roman"/>
          <w:sz w:val="28"/>
          <w:szCs w:val="28"/>
        </w:rPr>
        <w:t xml:space="preserve">- </w:t>
      </w:r>
      <w:r w:rsidR="001F1858" w:rsidRPr="00A603B3">
        <w:rPr>
          <w:rFonts w:ascii="Times New Roman" w:hAnsi="Times New Roman"/>
          <w:sz w:val="28"/>
          <w:szCs w:val="28"/>
        </w:rPr>
        <w:t>durata medie de soluţionare a cauzelor</w:t>
      </w:r>
    </w:p>
    <w:p w:rsidR="001F1858" w:rsidRPr="00A603B3" w:rsidRDefault="001F1858" w:rsidP="008D0D7F">
      <w:pPr>
        <w:spacing w:after="120" w:line="276" w:lineRule="auto"/>
        <w:ind w:firstLine="709"/>
        <w:jc w:val="both"/>
        <w:rPr>
          <w:rFonts w:ascii="Times New Roman" w:hAnsi="Times New Roman"/>
          <w:sz w:val="28"/>
          <w:szCs w:val="28"/>
        </w:rPr>
      </w:pPr>
      <w:r w:rsidRPr="00A603B3">
        <w:rPr>
          <w:rFonts w:ascii="Times New Roman" w:hAnsi="Times New Roman"/>
          <w:sz w:val="28"/>
          <w:szCs w:val="28"/>
        </w:rPr>
        <w:t>- redactările peste termenul legal</w:t>
      </w:r>
    </w:p>
    <w:p w:rsidR="001F1858" w:rsidRPr="00A603B3" w:rsidRDefault="001F1858" w:rsidP="008D0D7F">
      <w:pPr>
        <w:spacing w:after="120" w:line="276" w:lineRule="auto"/>
        <w:ind w:firstLine="709"/>
        <w:jc w:val="both"/>
        <w:rPr>
          <w:rFonts w:ascii="Times New Roman" w:hAnsi="Times New Roman"/>
          <w:sz w:val="28"/>
          <w:szCs w:val="28"/>
        </w:rPr>
      </w:pPr>
      <w:r w:rsidRPr="00A603B3">
        <w:rPr>
          <w:rFonts w:ascii="Times New Roman" w:hAnsi="Times New Roman"/>
          <w:sz w:val="28"/>
          <w:szCs w:val="28"/>
        </w:rPr>
        <w:t xml:space="preserve">În anul 2020 instanţa s-a încadrat </w:t>
      </w:r>
      <w:r w:rsidR="000025D1" w:rsidRPr="00A603B3">
        <w:rPr>
          <w:rFonts w:ascii="Times New Roman" w:hAnsi="Times New Roman"/>
          <w:sz w:val="28"/>
          <w:szCs w:val="28"/>
        </w:rPr>
        <w:t>î</w:t>
      </w:r>
      <w:r w:rsidRPr="00A603B3">
        <w:rPr>
          <w:rFonts w:ascii="Times New Roman" w:hAnsi="Times New Roman"/>
          <w:sz w:val="28"/>
          <w:szCs w:val="28"/>
        </w:rPr>
        <w:t>n gradul de p</w:t>
      </w:r>
      <w:r w:rsidR="000025D1" w:rsidRPr="00A603B3">
        <w:rPr>
          <w:rFonts w:ascii="Times New Roman" w:hAnsi="Times New Roman"/>
          <w:sz w:val="28"/>
          <w:szCs w:val="28"/>
        </w:rPr>
        <w:t>erformanţă</w:t>
      </w:r>
      <w:r w:rsidR="00BE7C09" w:rsidRPr="00A603B3">
        <w:rPr>
          <w:rFonts w:ascii="Times New Roman" w:hAnsi="Times New Roman"/>
          <w:sz w:val="28"/>
          <w:szCs w:val="28"/>
        </w:rPr>
        <w:t xml:space="preserve"> ,, foarte eficient</w:t>
      </w:r>
      <w:r w:rsidR="008616A1">
        <w:rPr>
          <w:rFonts w:ascii="Times New Roman" w:hAnsi="Times New Roman"/>
          <w:sz w:val="28"/>
          <w:szCs w:val="28"/>
        </w:rPr>
        <w:t>"</w:t>
      </w:r>
      <w:r w:rsidR="00BE7C09" w:rsidRPr="00A603B3">
        <w:rPr>
          <w:rFonts w:ascii="Times New Roman" w:hAnsi="Times New Roman"/>
          <w:sz w:val="28"/>
          <w:szCs w:val="28"/>
        </w:rPr>
        <w:t xml:space="preserve"> la 2 indicatori (</w:t>
      </w:r>
      <w:r w:rsidR="00DD27E2" w:rsidRPr="00A603B3">
        <w:rPr>
          <w:rFonts w:ascii="Times New Roman" w:hAnsi="Times New Roman"/>
          <w:sz w:val="28"/>
          <w:szCs w:val="28"/>
        </w:rPr>
        <w:t xml:space="preserve">pondere dosare închise într-un an şi </w:t>
      </w:r>
      <w:r w:rsidR="007A3A62" w:rsidRPr="00A603B3">
        <w:rPr>
          <w:rFonts w:ascii="Times New Roman" w:hAnsi="Times New Roman"/>
          <w:sz w:val="28"/>
          <w:szCs w:val="28"/>
        </w:rPr>
        <w:t>durata medie de soluţionare).</w:t>
      </w:r>
    </w:p>
    <w:p w:rsidR="00BE7C09" w:rsidRPr="008616A1" w:rsidRDefault="00BE7C09" w:rsidP="008D0D7F">
      <w:pPr>
        <w:spacing w:after="120" w:line="276" w:lineRule="auto"/>
        <w:ind w:firstLine="709"/>
        <w:jc w:val="both"/>
        <w:rPr>
          <w:rFonts w:ascii="Times New Roman" w:hAnsi="Times New Roman"/>
          <w:b/>
          <w:sz w:val="28"/>
          <w:szCs w:val="28"/>
          <w:u w:val="single"/>
        </w:rPr>
      </w:pPr>
      <w:r w:rsidRPr="008616A1">
        <w:rPr>
          <w:rFonts w:ascii="Times New Roman" w:hAnsi="Times New Roman"/>
          <w:b/>
          <w:sz w:val="28"/>
          <w:szCs w:val="28"/>
          <w:u w:val="single"/>
        </w:rPr>
        <w:t>Gradul final de performanţă al instanţei pentru anul 2020 a fost</w:t>
      </w:r>
      <w:r w:rsidR="007A3A62" w:rsidRPr="008616A1">
        <w:rPr>
          <w:rFonts w:ascii="Times New Roman" w:hAnsi="Times New Roman"/>
          <w:b/>
          <w:sz w:val="28"/>
          <w:szCs w:val="28"/>
          <w:u w:val="single"/>
        </w:rPr>
        <w:t xml:space="preserve"> ,,eficient".</w:t>
      </w:r>
    </w:p>
    <w:p w:rsidR="00861D77" w:rsidRPr="00A603B3" w:rsidRDefault="00861D77" w:rsidP="008D0D7F">
      <w:pPr>
        <w:spacing w:after="120" w:line="276" w:lineRule="auto"/>
        <w:ind w:firstLine="709"/>
        <w:jc w:val="both"/>
        <w:rPr>
          <w:rFonts w:ascii="Times New Roman" w:hAnsi="Times New Roman"/>
          <w:sz w:val="28"/>
          <w:szCs w:val="28"/>
        </w:rPr>
      </w:pPr>
      <w:r w:rsidRPr="00A603B3">
        <w:rPr>
          <w:rFonts w:ascii="Times New Roman" w:hAnsi="Times New Roman"/>
          <w:sz w:val="28"/>
          <w:szCs w:val="28"/>
        </w:rPr>
        <w:lastRenderedPageBreak/>
        <w:t>Potrivit aplicaţiei Statis, gradul de performanţă pe materii al instanţei, se prezintă în felul următor:</w:t>
      </w:r>
    </w:p>
    <w:p w:rsidR="00A71CED" w:rsidRPr="00A603B3" w:rsidRDefault="00A71CED" w:rsidP="00E61E9E">
      <w:pPr>
        <w:spacing w:after="0" w:line="360" w:lineRule="auto"/>
        <w:ind w:firstLine="708"/>
        <w:jc w:val="both"/>
        <w:rPr>
          <w:rFonts w:ascii="Times New Roman" w:hAnsi="Times New Roman"/>
          <w:sz w:val="28"/>
          <w:szCs w:val="28"/>
        </w:rPr>
      </w:pPr>
      <w:r w:rsidRPr="00A603B3">
        <w:rPr>
          <w:rFonts w:ascii="Times New Roman" w:hAnsi="Times New Roman"/>
          <w:b/>
          <w:sz w:val="28"/>
          <w:szCs w:val="28"/>
        </w:rPr>
        <w:t>A. Rata de soluţionare a dosarelor</w:t>
      </w:r>
      <w:r w:rsidRPr="00A603B3">
        <w:rPr>
          <w:rFonts w:ascii="Times New Roman" w:hAnsi="Times New Roman"/>
          <w:sz w:val="28"/>
          <w:szCs w:val="28"/>
        </w:rPr>
        <w:t xml:space="preserve"> (operativitatea) - calculată exclusiv în raport de dosarele nou intrate</w:t>
      </w:r>
      <w:r w:rsidR="00E61E9E" w:rsidRPr="00A603B3">
        <w:rPr>
          <w:rFonts w:ascii="Times New Roman" w:hAnsi="Times New Roman"/>
          <w:sz w:val="28"/>
          <w:szCs w:val="28"/>
        </w:rPr>
        <w:t xml:space="preserve"> – reprezintă </w:t>
      </w:r>
      <w:r w:rsidRPr="00A603B3">
        <w:rPr>
          <w:rFonts w:ascii="Times New Roman" w:hAnsi="Times New Roman"/>
          <w:sz w:val="28"/>
          <w:szCs w:val="28"/>
        </w:rPr>
        <w:t xml:space="preserve">raportul dintre dosarele nou intrate în perioada de referinţă – respectiv un an de zile – şi dosarele finalizate în aceeaşi perioadă de referinţă, exprimat procentual. </w:t>
      </w:r>
    </w:p>
    <w:p w:rsidR="00E91919" w:rsidRPr="00A603B3" w:rsidRDefault="00DC155A" w:rsidP="00E91919">
      <w:pPr>
        <w:pStyle w:val="Listparagraf"/>
        <w:numPr>
          <w:ilvl w:val="0"/>
          <w:numId w:val="7"/>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p</w:t>
      </w:r>
      <w:r w:rsidR="005B41E6" w:rsidRPr="00A603B3">
        <w:rPr>
          <w:rFonts w:ascii="Times New Roman" w:hAnsi="Times New Roman"/>
          <w:sz w:val="28"/>
          <w:szCs w:val="28"/>
          <w:lang w:val="ro-RO"/>
        </w:rPr>
        <w:t>este 105% - foarte eficient</w:t>
      </w:r>
    </w:p>
    <w:p w:rsidR="005B41E6" w:rsidRPr="00A603B3" w:rsidRDefault="00DC155A" w:rsidP="00E91919">
      <w:pPr>
        <w:pStyle w:val="Listparagraf"/>
        <w:numPr>
          <w:ilvl w:val="0"/>
          <w:numId w:val="7"/>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î</w:t>
      </w:r>
      <w:r w:rsidR="005B41E6" w:rsidRPr="00A603B3">
        <w:rPr>
          <w:rFonts w:ascii="Times New Roman" w:hAnsi="Times New Roman"/>
          <w:sz w:val="28"/>
          <w:szCs w:val="28"/>
          <w:lang w:val="ro-RO"/>
        </w:rPr>
        <w:t>ntre 100% şi 105% - eficient</w:t>
      </w:r>
    </w:p>
    <w:p w:rsidR="005B41E6" w:rsidRPr="00A603B3" w:rsidRDefault="00DC155A" w:rsidP="00E91919">
      <w:pPr>
        <w:pStyle w:val="Listparagraf"/>
        <w:numPr>
          <w:ilvl w:val="0"/>
          <w:numId w:val="7"/>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î</w:t>
      </w:r>
      <w:r w:rsidR="005B41E6" w:rsidRPr="00A603B3">
        <w:rPr>
          <w:rFonts w:ascii="Times New Roman" w:hAnsi="Times New Roman"/>
          <w:sz w:val="28"/>
          <w:szCs w:val="28"/>
          <w:lang w:val="ro-RO"/>
        </w:rPr>
        <w:t>ntre 90% şi 100% - satisfăcător</w:t>
      </w:r>
    </w:p>
    <w:p w:rsidR="00DC155A" w:rsidRPr="00A603B3" w:rsidRDefault="00DC155A" w:rsidP="00E91919">
      <w:pPr>
        <w:pStyle w:val="Listparagraf"/>
        <w:numPr>
          <w:ilvl w:val="0"/>
          <w:numId w:val="7"/>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sub 90% - ineficient</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Prin dosare nou intrate se are în vedere data la care dosarele sunt înregistrate la instanţă, conform normelor procedurale şi regulamentare.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Foarte important este că în calculul dosarelor nou intrate nu intră acelea care, deşi înregistrate în perioada de referinţă, sunt suspendate la momentul împlinirii acestei perioade, deci la data generării raportului prin intermediul aplicaţiei Statis. </w:t>
      </w:r>
    </w:p>
    <w:p w:rsidR="003E60A8" w:rsidRPr="00D37715" w:rsidRDefault="00A71CED" w:rsidP="00D37715">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Un dosar se consideră finalizat la momentul la care documentul aferent dosarului, spre exemplu, hotărârea este redactată şi documentul din aplicaţia ECRIS este închis. </w:t>
      </w:r>
    </w:p>
    <w:tbl>
      <w:tblPr>
        <w:tblW w:w="5000" w:type="pct"/>
        <w:tblCellSpacing w:w="7" w:type="dxa"/>
        <w:tblCellMar>
          <w:left w:w="0" w:type="dxa"/>
          <w:right w:w="0" w:type="dxa"/>
        </w:tblCellMar>
        <w:tblLook w:val="04A0" w:firstRow="1" w:lastRow="0" w:firstColumn="1" w:lastColumn="0" w:noHBand="0" w:noVBand="1"/>
      </w:tblPr>
      <w:tblGrid>
        <w:gridCol w:w="9323"/>
        <w:gridCol w:w="21"/>
      </w:tblGrid>
      <w:tr w:rsidR="003E60A8" w:rsidRPr="00A603B3" w:rsidTr="004F5535">
        <w:trPr>
          <w:gridAfter w:val="1"/>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75"/>
            </w:tblGrid>
            <w:tr w:rsidR="003E60A8"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028"/>
                    <w:gridCol w:w="632"/>
                    <w:gridCol w:w="1080"/>
                    <w:gridCol w:w="816"/>
                    <w:gridCol w:w="632"/>
                    <w:gridCol w:w="1208"/>
                    <w:gridCol w:w="1063"/>
                    <w:gridCol w:w="454"/>
                    <w:gridCol w:w="454"/>
                    <w:gridCol w:w="454"/>
                    <w:gridCol w:w="454"/>
                  </w:tblGrid>
                  <w:tr w:rsidR="003E60A8" w:rsidRPr="00A603B3">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3E60A8" w:rsidRPr="00A603B3">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3E60A8" w:rsidRPr="00A603B3" w:rsidRDefault="003E60A8" w:rsidP="003E60A8">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E01.Q03</w:t>
                        </w:r>
                        <w:r w:rsidRPr="00A603B3">
                          <w:rPr>
                            <w:rFonts w:ascii="Cambria" w:eastAsia="Times New Roman" w:hAnsi="Cambria"/>
                            <w:i/>
                            <w:iCs/>
                            <w:sz w:val="26"/>
                            <w:szCs w:val="26"/>
                            <w:lang w:eastAsia="ro-RO"/>
                          </w:rPr>
                          <w:t> Rata de solutionare, analiza Judecatorie.</w:t>
                        </w:r>
                      </w:p>
                    </w:tc>
                  </w:tr>
                  <w:tr w:rsidR="003E60A8" w:rsidRPr="00A603B3">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3E60A8" w:rsidRPr="00A603B3">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Instanta: {Judecatoria CRAIOVA} Criteriu ordonare: {alfabetic} Directie ordonare: {crescator} </w:t>
                        </w:r>
                      </w:p>
                    </w:tc>
                  </w:tr>
                  <w:tr w:rsidR="003E60A8" w:rsidRPr="00A603B3" w:rsidTr="004F5535">
                    <w:trPr>
                      <w:tblCellSpacing w:w="0" w:type="dxa"/>
                    </w:trPr>
                    <w:tc>
                      <w:tcPr>
                        <w:tcW w:w="0" w:type="auto"/>
                        <w:gridSpan w:val="11"/>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3E60A8" w:rsidRPr="00A603B3" w:rsidTr="004F5535">
                    <w:trPr>
                      <w:tblCellSpacing w:w="0" w:type="dxa"/>
                    </w:trPr>
                    <w:tc>
                      <w:tcPr>
                        <w:tcW w:w="19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3E60A8" w:rsidRPr="00A603B3" w:rsidRDefault="003E60A8" w:rsidP="003E60A8">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7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4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VALOARE</w:t>
                        </w:r>
                        <w:r w:rsidRPr="00A603B3">
                          <w:rPr>
                            <w:rFonts w:ascii="Tahoma" w:eastAsia="Times New Roman" w:hAnsi="Tahoma" w:cs="Tahoma"/>
                            <w:b/>
                            <w:bCs/>
                            <w:sz w:val="17"/>
                            <w:szCs w:val="17"/>
                            <w:lang w:eastAsia="ro-RO"/>
                          </w:rPr>
                          <w:br/>
                          <w:t>INDICATOR</w:t>
                        </w:r>
                      </w:p>
                    </w:tc>
                    <w:tc>
                      <w:tcPr>
                        <w:tcW w:w="1000" w:type="pct"/>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3E60A8" w:rsidRPr="00A603B3" w:rsidTr="004F5535">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E60A8" w:rsidRPr="00A603B3" w:rsidRDefault="003E60A8" w:rsidP="003E60A8">
                        <w:pPr>
                          <w:spacing w:after="0" w:line="240" w:lineRule="auto"/>
                          <w:rPr>
                            <w:rFonts w:ascii="Tahoma" w:eastAsia="Times New Roman" w:hAnsi="Tahoma" w:cs="Tahoma"/>
                            <w:b/>
                            <w:bCs/>
                            <w:sz w:val="17"/>
                            <w:szCs w:val="17"/>
                            <w:lang w:eastAsia="ro-RO"/>
                          </w:rPr>
                        </w:pPr>
                      </w:p>
                    </w:tc>
                    <w:tc>
                      <w:tcPr>
                        <w:tcW w:w="3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RAPORTAT</w:t>
                        </w:r>
                        <w:r w:rsidRPr="00A603B3">
                          <w:rPr>
                            <w:rFonts w:ascii="Tahoma" w:eastAsia="Times New Roman" w:hAnsi="Tahoma" w:cs="Tahoma"/>
                            <w:b/>
                            <w:bCs/>
                            <w:sz w:val="17"/>
                            <w:szCs w:val="17"/>
                            <w:lang w:eastAsia="ro-RO"/>
                          </w:rPr>
                          <w:br/>
                          <w:t>LA INTRATE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E60A8" w:rsidRPr="00A603B3" w:rsidRDefault="003E60A8" w:rsidP="003E60A8">
                        <w:pPr>
                          <w:spacing w:after="0" w:line="240" w:lineRule="auto"/>
                          <w:rPr>
                            <w:rFonts w:ascii="Tahoma" w:eastAsia="Times New Roman" w:hAnsi="Tahoma" w:cs="Tahoma"/>
                            <w:b/>
                            <w:bCs/>
                            <w:sz w:val="17"/>
                            <w:szCs w:val="17"/>
                            <w:lang w:eastAsia="ro-RO"/>
                          </w:rPr>
                        </w:pPr>
                      </w:p>
                    </w:tc>
                    <w:tc>
                      <w:tcPr>
                        <w:tcW w:w="3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DIN INTRATE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E60A8" w:rsidRPr="00A603B3" w:rsidRDefault="003E60A8" w:rsidP="003E60A8">
                        <w:pPr>
                          <w:spacing w:after="0" w:line="240" w:lineRule="auto"/>
                          <w:rPr>
                            <w:rFonts w:ascii="Tahoma" w:eastAsia="Times New Roman" w:hAnsi="Tahoma" w:cs="Tahoma"/>
                            <w:b/>
                            <w:bCs/>
                            <w:sz w:val="17"/>
                            <w:szCs w:val="17"/>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3E60A8" w:rsidRPr="00A603B3" w:rsidTr="004F5535">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E60A8" w:rsidRPr="00A603B3" w:rsidRDefault="003E60A8" w:rsidP="003E60A8">
                        <w:pPr>
                          <w:spacing w:after="0" w:line="240" w:lineRule="auto"/>
                          <w:rPr>
                            <w:rFonts w:ascii="Tahoma" w:eastAsia="Times New Roman" w:hAnsi="Tahoma" w:cs="Tahoma"/>
                            <w:b/>
                            <w:bCs/>
                            <w:sz w:val="17"/>
                            <w:szCs w:val="17"/>
                            <w:lang w:eastAsia="ro-RO"/>
                          </w:rPr>
                        </w:pPr>
                      </w:p>
                    </w:tc>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41,1%</w:t>
                        </w:r>
                      </w:p>
                    </w:tc>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68,6%</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99,4%</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3E60A8"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3E60A8" w:rsidRPr="00A603B3" w:rsidRDefault="003E60A8" w:rsidP="003E60A8">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3E60A8" w:rsidRPr="00A603B3" w:rsidRDefault="003E60A8" w:rsidP="003E60A8">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3E60A8" w:rsidRPr="00A603B3" w:rsidRDefault="003E60A8" w:rsidP="003E60A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3E60A8" w:rsidRPr="00A603B3">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45"/>
                        </w:tblGrid>
                        <w:tr w:rsidR="003E60A8"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E60A8" w:rsidRPr="00A603B3" w:rsidRDefault="003E60A8" w:rsidP="003E60A8">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3E60A8" w:rsidRPr="00A603B3" w:rsidRDefault="003E60A8" w:rsidP="003E60A8">
                        <w:pPr>
                          <w:spacing w:after="0" w:line="240" w:lineRule="auto"/>
                          <w:jc w:val="right"/>
                          <w:rPr>
                            <w:rFonts w:ascii="Cambria" w:eastAsia="Times New Roman" w:hAnsi="Cambria"/>
                            <w:sz w:val="21"/>
                            <w:szCs w:val="21"/>
                            <w:lang w:eastAsia="ro-RO"/>
                          </w:rPr>
                        </w:pPr>
                      </w:p>
                    </w:tc>
                  </w:tr>
                </w:tbl>
                <w:p w:rsidR="003E60A8" w:rsidRPr="00A603B3" w:rsidRDefault="003E60A8" w:rsidP="003E60A8">
                  <w:pPr>
                    <w:spacing w:after="0" w:line="240" w:lineRule="auto"/>
                    <w:rPr>
                      <w:rFonts w:ascii="Cambria" w:eastAsia="Times New Roman" w:hAnsi="Cambria"/>
                      <w:sz w:val="21"/>
                      <w:szCs w:val="21"/>
                      <w:lang w:eastAsia="ro-RO"/>
                    </w:rPr>
                  </w:pPr>
                </w:p>
              </w:tc>
            </w:tr>
          </w:tbl>
          <w:p w:rsidR="003E60A8" w:rsidRPr="00A603B3" w:rsidRDefault="003E60A8" w:rsidP="003E60A8">
            <w:pPr>
              <w:spacing w:after="0" w:line="240" w:lineRule="auto"/>
              <w:rPr>
                <w:rFonts w:ascii="Cambria" w:eastAsia="Times New Roman" w:hAnsi="Cambria"/>
                <w:sz w:val="21"/>
                <w:szCs w:val="21"/>
                <w:lang w:eastAsia="ro-RO"/>
              </w:rPr>
            </w:pPr>
          </w:p>
        </w:tc>
      </w:tr>
      <w:tr w:rsidR="003E60A8" w:rsidRPr="00A603B3">
        <w:trPr>
          <w:gridAfter w:val="1"/>
          <w:tblCellSpacing w:w="7" w:type="dxa"/>
        </w:trPr>
        <w:tc>
          <w:tcPr>
            <w:tcW w:w="0" w:type="auto"/>
            <w:vAlign w:val="center"/>
            <w:hideMark/>
          </w:tcPr>
          <w:p w:rsidR="003E60A8" w:rsidRPr="00A603B3" w:rsidRDefault="003E60A8" w:rsidP="003E60A8">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71CED" w:rsidRPr="00A603B3">
        <w:tblPrEx>
          <w:tblCellSpacing w:w="6" w:type="dxa"/>
          <w:tblLook w:val="00A0" w:firstRow="1" w:lastRow="0" w:firstColumn="1" w:lastColumn="0" w:noHBand="0" w:noVBand="0"/>
        </w:tblPrEx>
        <w:trPr>
          <w:tblCellSpacing w:w="6" w:type="dxa"/>
        </w:trPr>
        <w:tc>
          <w:tcPr>
            <w:tcW w:w="0" w:type="auto"/>
            <w:gridSpan w:val="2"/>
            <w:vAlign w:val="center"/>
          </w:tcPr>
          <w:p w:rsidR="00A71CED" w:rsidRPr="00A603B3" w:rsidRDefault="00A71CED" w:rsidP="003A22E7">
            <w:pPr>
              <w:spacing w:after="0" w:line="240" w:lineRule="auto"/>
              <w:rPr>
                <w:rFonts w:ascii="Cambria" w:hAnsi="Cambria"/>
                <w:sz w:val="21"/>
                <w:szCs w:val="21"/>
                <w:highlight w:val="yellow"/>
                <w:lang w:eastAsia="ro-RO"/>
              </w:rPr>
            </w:pPr>
          </w:p>
        </w:tc>
      </w:tr>
    </w:tbl>
    <w:p w:rsidR="003E60A8" w:rsidRPr="00A603B3" w:rsidRDefault="0095062F" w:rsidP="003E60A8">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b/>
          <w:sz w:val="28"/>
          <w:szCs w:val="28"/>
        </w:rPr>
        <w:tab/>
      </w:r>
      <w:r w:rsidR="00F056EB" w:rsidRPr="00A603B3">
        <w:rPr>
          <w:rFonts w:ascii="Times New Roman" w:hAnsi="Times New Roman"/>
          <w:b/>
          <w:sz w:val="28"/>
          <w:szCs w:val="28"/>
        </w:rPr>
        <w:t>Prin urmare, Judecătoria Craiova</w:t>
      </w:r>
      <w:r w:rsidR="003E60A8" w:rsidRPr="00A603B3">
        <w:rPr>
          <w:rFonts w:ascii="Times New Roman" w:hAnsi="Times New Roman"/>
          <w:sz w:val="28"/>
          <w:szCs w:val="28"/>
        </w:rPr>
        <w:t xml:space="preserve"> a înregistrat </w:t>
      </w:r>
      <w:r w:rsidR="004F5535" w:rsidRPr="00A603B3">
        <w:rPr>
          <w:rFonts w:ascii="Times New Roman" w:hAnsi="Times New Roman"/>
          <w:sz w:val="28"/>
          <w:szCs w:val="28"/>
        </w:rPr>
        <w:t xml:space="preserve">în anul 2020 </w:t>
      </w:r>
      <w:r w:rsidR="003E60A8" w:rsidRPr="00A603B3">
        <w:rPr>
          <w:rFonts w:ascii="Times New Roman" w:hAnsi="Times New Roman"/>
          <w:sz w:val="28"/>
          <w:szCs w:val="28"/>
        </w:rPr>
        <w:t xml:space="preserve">un număr de </w:t>
      </w:r>
      <w:r w:rsidR="00255196" w:rsidRPr="00A603B3">
        <w:rPr>
          <w:rFonts w:ascii="Times New Roman" w:hAnsi="Times New Roman"/>
          <w:sz w:val="28"/>
          <w:szCs w:val="28"/>
        </w:rPr>
        <w:t>30711</w:t>
      </w:r>
      <w:r w:rsidR="003E60A8" w:rsidRPr="00A603B3">
        <w:rPr>
          <w:rFonts w:ascii="Times New Roman" w:hAnsi="Times New Roman"/>
          <w:sz w:val="28"/>
          <w:szCs w:val="28"/>
        </w:rPr>
        <w:t xml:space="preserve"> dosare nou intrate şi un număr de </w:t>
      </w:r>
      <w:r w:rsidR="00255196" w:rsidRPr="00A603B3">
        <w:rPr>
          <w:rFonts w:ascii="Times New Roman" w:hAnsi="Times New Roman"/>
          <w:sz w:val="28"/>
          <w:szCs w:val="28"/>
        </w:rPr>
        <w:t>30516</w:t>
      </w:r>
      <w:r w:rsidR="003E60A8" w:rsidRPr="00A603B3">
        <w:rPr>
          <w:rFonts w:ascii="Times New Roman" w:hAnsi="Times New Roman"/>
          <w:sz w:val="28"/>
          <w:szCs w:val="28"/>
        </w:rPr>
        <w:t xml:space="preserve"> dosare soluţionate, având valoare indicator de </w:t>
      </w:r>
      <w:r w:rsidR="00255196" w:rsidRPr="00A603B3">
        <w:rPr>
          <w:rFonts w:ascii="Times New Roman" w:hAnsi="Times New Roman"/>
          <w:sz w:val="28"/>
          <w:szCs w:val="28"/>
        </w:rPr>
        <w:t>99,4</w:t>
      </w:r>
      <w:r w:rsidR="003E60A8" w:rsidRPr="00A603B3">
        <w:rPr>
          <w:rFonts w:ascii="Times New Roman" w:hAnsi="Times New Roman"/>
          <w:sz w:val="28"/>
          <w:szCs w:val="28"/>
        </w:rPr>
        <w:t>%, încadrându-se la acest indicator în gradul "</w:t>
      </w:r>
      <w:r w:rsidR="00255196" w:rsidRPr="00A603B3">
        <w:rPr>
          <w:rFonts w:ascii="Times New Roman" w:hAnsi="Times New Roman"/>
          <w:b/>
          <w:sz w:val="28"/>
          <w:szCs w:val="28"/>
        </w:rPr>
        <w:t>satisfăcător</w:t>
      </w:r>
      <w:r w:rsidR="003E60A8" w:rsidRPr="00A603B3">
        <w:rPr>
          <w:rFonts w:ascii="Times New Roman" w:hAnsi="Times New Roman"/>
          <w:sz w:val="28"/>
          <w:szCs w:val="28"/>
        </w:rPr>
        <w:t>", potrivit</w:t>
      </w:r>
      <w:r w:rsidR="00D37715">
        <w:rPr>
          <w:rFonts w:ascii="Times New Roman" w:hAnsi="Times New Roman"/>
          <w:sz w:val="28"/>
          <w:szCs w:val="28"/>
        </w:rPr>
        <w:t xml:space="preserve"> </w:t>
      </w:r>
      <w:r w:rsidR="003E60A8" w:rsidRPr="00A603B3">
        <w:rPr>
          <w:rFonts w:ascii="Times New Roman" w:hAnsi="Times New Roman"/>
          <w:sz w:val="28"/>
          <w:szCs w:val="28"/>
        </w:rPr>
        <w:lastRenderedPageBreak/>
        <w:t>plajelor de eficienţă stabilite prin Hotărârea nr. 1305/09.12.2014 a Secţiei pentru judecători.</w:t>
      </w:r>
    </w:p>
    <w:p w:rsidR="002F6E52" w:rsidRPr="00A603B3" w:rsidRDefault="0095062F"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ab/>
      </w:r>
      <w:r w:rsidR="00DF7C94" w:rsidRPr="00A603B3">
        <w:rPr>
          <w:rFonts w:ascii="Times New Roman" w:hAnsi="Times New Roman"/>
          <w:sz w:val="28"/>
          <w:szCs w:val="28"/>
        </w:rPr>
        <w:t>Cauze</w:t>
      </w:r>
      <w:r w:rsidR="00D37715">
        <w:rPr>
          <w:rFonts w:ascii="Times New Roman" w:hAnsi="Times New Roman"/>
          <w:sz w:val="28"/>
          <w:szCs w:val="28"/>
        </w:rPr>
        <w:t>le</w:t>
      </w:r>
      <w:r w:rsidR="00DF7C94" w:rsidRPr="00A603B3">
        <w:rPr>
          <w:rFonts w:ascii="Times New Roman" w:hAnsi="Times New Roman"/>
          <w:sz w:val="28"/>
          <w:szCs w:val="28"/>
        </w:rPr>
        <w:t xml:space="preserve"> care au condus la scăderea procentului obţinut</w:t>
      </w:r>
      <w:r w:rsidR="003933E9" w:rsidRPr="00A603B3">
        <w:rPr>
          <w:rFonts w:ascii="Times New Roman" w:hAnsi="Times New Roman"/>
          <w:sz w:val="28"/>
          <w:szCs w:val="28"/>
        </w:rPr>
        <w:t xml:space="preserve"> în anul 20</w:t>
      </w:r>
      <w:r w:rsidR="007D2710" w:rsidRPr="00A603B3">
        <w:rPr>
          <w:rFonts w:ascii="Times New Roman" w:hAnsi="Times New Roman"/>
          <w:sz w:val="28"/>
          <w:szCs w:val="28"/>
        </w:rPr>
        <w:t>20</w:t>
      </w:r>
      <w:r w:rsidR="003933E9" w:rsidRPr="00A603B3">
        <w:rPr>
          <w:rFonts w:ascii="Times New Roman" w:hAnsi="Times New Roman"/>
          <w:sz w:val="28"/>
          <w:szCs w:val="28"/>
        </w:rPr>
        <w:t>:</w:t>
      </w:r>
    </w:p>
    <w:p w:rsidR="003933E9" w:rsidRPr="00A603B3" w:rsidRDefault="0095062F"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ab/>
      </w:r>
      <w:r w:rsidR="003933E9" w:rsidRPr="00A603B3">
        <w:rPr>
          <w:rFonts w:ascii="Times New Roman" w:hAnsi="Times New Roman"/>
          <w:sz w:val="28"/>
          <w:szCs w:val="28"/>
        </w:rPr>
        <w:t>a) obiective:</w:t>
      </w:r>
    </w:p>
    <w:p w:rsidR="007C74D8" w:rsidRDefault="00F517FE" w:rsidP="00C757BE">
      <w:pPr>
        <w:tabs>
          <w:tab w:val="left" w:pos="0"/>
          <w:tab w:val="left" w:pos="567"/>
        </w:tabs>
        <w:spacing w:after="0" w:line="360" w:lineRule="auto"/>
        <w:ind w:right="-92"/>
        <w:jc w:val="both"/>
        <w:rPr>
          <w:rFonts w:ascii="Times New Roman" w:eastAsia="Times New Roman" w:hAnsi="Times New Roman"/>
          <w:spacing w:val="2"/>
          <w:sz w:val="28"/>
          <w:szCs w:val="28"/>
          <w:shd w:val="clear" w:color="auto" w:fill="FFFFFF"/>
          <w:lang w:eastAsia="ro-RO"/>
        </w:rPr>
      </w:pPr>
      <w:r w:rsidRPr="00790BF1">
        <w:rPr>
          <w:rFonts w:ascii="Times New Roman" w:hAnsi="Times New Roman"/>
          <w:sz w:val="28"/>
          <w:szCs w:val="28"/>
        </w:rPr>
        <w:tab/>
        <w:t xml:space="preserve">- </w:t>
      </w:r>
      <w:r w:rsidR="00193F04" w:rsidRPr="00790BF1">
        <w:rPr>
          <w:rFonts w:ascii="Times New Roman" w:eastAsia="Times New Roman" w:hAnsi="Times New Roman"/>
          <w:spacing w:val="2"/>
          <w:sz w:val="28"/>
          <w:szCs w:val="28"/>
          <w:shd w:val="clear" w:color="auto" w:fill="FFFFFF"/>
          <w:lang w:eastAsia="ro-RO"/>
        </w:rPr>
        <w:t>dată fiind răspândirea la nivel național a infecției cu Coronavirus SARS -C</w:t>
      </w:r>
      <w:r w:rsidR="00D42530">
        <w:rPr>
          <w:rFonts w:ascii="Times New Roman" w:eastAsia="Times New Roman" w:hAnsi="Times New Roman"/>
          <w:spacing w:val="2"/>
          <w:sz w:val="28"/>
          <w:szCs w:val="28"/>
          <w:shd w:val="clear" w:color="auto" w:fill="FFFFFF"/>
          <w:lang w:eastAsia="ro-RO"/>
        </w:rPr>
        <w:t>O</w:t>
      </w:r>
      <w:r w:rsidR="00193F04" w:rsidRPr="00790BF1">
        <w:rPr>
          <w:rFonts w:ascii="Times New Roman" w:eastAsia="Times New Roman" w:hAnsi="Times New Roman"/>
          <w:spacing w:val="2"/>
          <w:sz w:val="28"/>
          <w:szCs w:val="28"/>
          <w:shd w:val="clear" w:color="auto" w:fill="FFFFFF"/>
          <w:lang w:eastAsia="ro-RO"/>
        </w:rPr>
        <w:t>V-2, evoluție ce a determinat adoptarea de către C.N.S.S.U a Hotărârii nr. 7 din data de 11.03.2020, în raport de declararea de către Organizația Mondială a Sănătății a epidemiei de coronavirus ca pandemie</w:t>
      </w:r>
      <w:r w:rsidR="001D0295" w:rsidRPr="00790BF1">
        <w:rPr>
          <w:rFonts w:ascii="Times New Roman" w:eastAsia="Times New Roman" w:hAnsi="Times New Roman"/>
          <w:spacing w:val="2"/>
          <w:sz w:val="28"/>
          <w:szCs w:val="28"/>
          <w:shd w:val="clear" w:color="auto" w:fill="FFFFFF"/>
          <w:lang w:eastAsia="ro-RO"/>
        </w:rPr>
        <w:t>, activitatea instanţelor a fost aproape întreruptă</w:t>
      </w:r>
      <w:r w:rsidR="003373A7" w:rsidRPr="00790BF1">
        <w:rPr>
          <w:rFonts w:ascii="Times New Roman" w:eastAsia="Times New Roman" w:hAnsi="Times New Roman"/>
          <w:spacing w:val="2"/>
          <w:sz w:val="28"/>
          <w:szCs w:val="28"/>
          <w:shd w:val="clear" w:color="auto" w:fill="FFFFFF"/>
          <w:lang w:eastAsia="ro-RO"/>
        </w:rPr>
        <w:t xml:space="preserve"> în perioada 13.03.2020 – 15.05.2020. </w:t>
      </w:r>
      <w:r w:rsidR="001803D0" w:rsidRPr="00790BF1">
        <w:rPr>
          <w:rFonts w:ascii="Times New Roman" w:eastAsia="Times New Roman" w:hAnsi="Times New Roman"/>
          <w:spacing w:val="2"/>
          <w:sz w:val="28"/>
          <w:szCs w:val="28"/>
          <w:shd w:val="clear" w:color="auto" w:fill="FFFFFF"/>
          <w:lang w:eastAsia="ro-RO"/>
        </w:rPr>
        <w:t>Astfel</w:t>
      </w:r>
      <w:r w:rsidR="003373A7" w:rsidRPr="00790BF1">
        <w:rPr>
          <w:rFonts w:ascii="Times New Roman" w:eastAsia="Times New Roman" w:hAnsi="Times New Roman"/>
          <w:spacing w:val="2"/>
          <w:sz w:val="28"/>
          <w:szCs w:val="28"/>
          <w:shd w:val="clear" w:color="auto" w:fill="FFFFFF"/>
          <w:lang w:eastAsia="ro-RO"/>
        </w:rPr>
        <w:t>, activitatea de regularizare şi soluţionare s-a efectuat doar pentru cauzele urgente</w:t>
      </w:r>
      <w:r w:rsidR="001803D0" w:rsidRPr="00790BF1">
        <w:rPr>
          <w:rFonts w:ascii="Times New Roman" w:eastAsia="Times New Roman" w:hAnsi="Times New Roman"/>
          <w:spacing w:val="2"/>
          <w:sz w:val="28"/>
          <w:szCs w:val="28"/>
          <w:shd w:val="clear" w:color="auto" w:fill="FFFFFF"/>
          <w:lang w:eastAsia="ro-RO"/>
        </w:rPr>
        <w:t>. Prin urmare, fiind întreruptă activitatea de regularizare, dosarele nu au primit termen şi, implicit, nu au putut fi soluţionate.</w:t>
      </w:r>
    </w:p>
    <w:p w:rsidR="00EB5505" w:rsidRPr="001C6C76" w:rsidRDefault="00FA605F" w:rsidP="00D42530">
      <w:pPr>
        <w:spacing w:before="100" w:beforeAutospacing="1" w:after="100" w:afterAutospacing="1" w:line="360" w:lineRule="auto"/>
        <w:ind w:firstLine="708"/>
        <w:jc w:val="both"/>
        <w:rPr>
          <w:rFonts w:ascii="Times New Roman" w:eastAsia="Times New Roman" w:hAnsi="Times New Roman"/>
          <w:color w:val="222222"/>
          <w:sz w:val="28"/>
          <w:szCs w:val="28"/>
          <w:lang w:eastAsia="ro-RO"/>
        </w:rPr>
      </w:pPr>
      <w:r>
        <w:rPr>
          <w:rFonts w:ascii="Times New Roman" w:eastAsia="Times New Roman" w:hAnsi="Times New Roman"/>
          <w:color w:val="222222"/>
          <w:sz w:val="28"/>
          <w:szCs w:val="28"/>
          <w:lang w:eastAsia="ro-RO"/>
        </w:rPr>
        <w:t>- prin</w:t>
      </w:r>
      <w:r w:rsidR="00EB5505" w:rsidRPr="001C6C76">
        <w:rPr>
          <w:rFonts w:ascii="Times New Roman" w:eastAsia="Times New Roman" w:hAnsi="Times New Roman"/>
          <w:color w:val="222222"/>
          <w:sz w:val="28"/>
          <w:szCs w:val="28"/>
          <w:lang w:eastAsia="ro-RO"/>
        </w:rPr>
        <w:t xml:space="preserve"> Decretul nr. 240/2020</w:t>
      </w:r>
      <w:r>
        <w:rPr>
          <w:rFonts w:ascii="Times New Roman" w:eastAsia="Times New Roman" w:hAnsi="Times New Roman"/>
          <w:color w:val="222222"/>
          <w:sz w:val="28"/>
          <w:szCs w:val="28"/>
          <w:lang w:eastAsia="ro-RO"/>
        </w:rPr>
        <w:t xml:space="preserve"> s-a stabilit că</w:t>
      </w:r>
      <w:r w:rsidR="00EB5505" w:rsidRPr="001C6C76">
        <w:rPr>
          <w:rFonts w:ascii="Times New Roman" w:eastAsia="Times New Roman" w:hAnsi="Times New Roman"/>
          <w:color w:val="222222"/>
          <w:sz w:val="28"/>
          <w:szCs w:val="28"/>
          <w:lang w:eastAsia="ro-RO"/>
        </w:rPr>
        <w:t xml:space="preserve"> termenele de decădere de orice fel se suspendă,</w:t>
      </w:r>
      <w:r w:rsidR="00C968B0">
        <w:rPr>
          <w:rFonts w:ascii="Times New Roman" w:eastAsia="Times New Roman" w:hAnsi="Times New Roman"/>
          <w:color w:val="222222"/>
          <w:sz w:val="28"/>
          <w:szCs w:val="28"/>
          <w:lang w:eastAsia="ro-RO"/>
        </w:rPr>
        <w:t xml:space="preserve"> iar</w:t>
      </w:r>
      <w:r w:rsidR="00EB5505" w:rsidRPr="001C6C76">
        <w:rPr>
          <w:rFonts w:ascii="Times New Roman" w:eastAsia="Times New Roman" w:hAnsi="Times New Roman"/>
          <w:color w:val="222222"/>
          <w:sz w:val="28"/>
          <w:szCs w:val="28"/>
          <w:lang w:eastAsia="ro-RO"/>
        </w:rPr>
        <w:t xml:space="preserve"> pentru termenele procedurale s-a ales instituția întreruperii termenului, ceea ce implică curgerea unui nou termen, de aceeaşi durată, de la data încetării stării de urgenţă, iar nu curgerea restului de termen suspendat la momentul instituirii acestei stări.</w:t>
      </w:r>
      <w:r w:rsidR="00EB5505" w:rsidRPr="001C6C76">
        <w:rPr>
          <w:rFonts w:ascii="Times New Roman" w:eastAsia="Times New Roman" w:hAnsi="Times New Roman"/>
          <w:b/>
          <w:bCs/>
          <w:color w:val="222222"/>
          <w:sz w:val="28"/>
          <w:szCs w:val="28"/>
          <w:lang w:eastAsia="ro-RO"/>
        </w:rPr>
        <w:t xml:space="preserve"> </w:t>
      </w:r>
    </w:p>
    <w:p w:rsidR="001C7BB2" w:rsidRPr="003C6892" w:rsidRDefault="00EB5505" w:rsidP="00D42530">
      <w:pPr>
        <w:spacing w:before="100" w:beforeAutospacing="1" w:after="100" w:afterAutospacing="1" w:line="360" w:lineRule="auto"/>
        <w:jc w:val="both"/>
        <w:rPr>
          <w:rFonts w:ascii="Times New Roman" w:eastAsia="Times New Roman" w:hAnsi="Times New Roman"/>
          <w:color w:val="222222"/>
          <w:sz w:val="28"/>
          <w:szCs w:val="28"/>
          <w:lang w:eastAsia="ro-RO"/>
        </w:rPr>
      </w:pPr>
      <w:r w:rsidRPr="001C6C76">
        <w:rPr>
          <w:rFonts w:ascii="Times New Roman" w:eastAsia="Times New Roman" w:hAnsi="Times New Roman"/>
          <w:color w:val="222222"/>
          <w:sz w:val="28"/>
          <w:szCs w:val="28"/>
          <w:lang w:eastAsia="ro-RO"/>
        </w:rPr>
        <w:tab/>
        <w:t>Prin urmare, dosarele suspendate nu au mai putut fi repuse pe rol în vederea perimării, curgând un nou termen de la încetarea stării de urgenţă, 15.05.2020, de aceeaşi durată. Astfel că indicatorul ,,rata de soluţionare a cauzelor" a fost influenţat negativ, crescând şi numărul dosarelor suspendate aflate pe rolul instanţei la finalul anului 2020.</w:t>
      </w:r>
    </w:p>
    <w:p w:rsidR="003933E9" w:rsidRPr="00A603B3" w:rsidRDefault="00195246"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 xml:space="preserve">         </w:t>
      </w:r>
      <w:r w:rsidR="003933E9" w:rsidRPr="00A603B3">
        <w:rPr>
          <w:rFonts w:ascii="Times New Roman" w:hAnsi="Times New Roman"/>
          <w:sz w:val="28"/>
          <w:szCs w:val="28"/>
        </w:rPr>
        <w:t>- existenţa unor dosare cu elemente de extraneitate ce ridică dificultăţi</w:t>
      </w:r>
      <w:r w:rsidR="0004210D" w:rsidRPr="00A603B3">
        <w:rPr>
          <w:rFonts w:ascii="Times New Roman" w:hAnsi="Times New Roman"/>
          <w:sz w:val="28"/>
          <w:szCs w:val="28"/>
        </w:rPr>
        <w:t xml:space="preserve"> sub aspectul îndeplinirii procedurii de citare sau administrării probatoriilor;</w:t>
      </w:r>
    </w:p>
    <w:p w:rsidR="0004210D" w:rsidRPr="00A603B3" w:rsidRDefault="00195246"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 xml:space="preserve">       </w:t>
      </w:r>
      <w:r w:rsidR="0004210D" w:rsidRPr="00A603B3">
        <w:rPr>
          <w:rFonts w:ascii="Times New Roman" w:hAnsi="Times New Roman"/>
          <w:sz w:val="28"/>
          <w:szCs w:val="28"/>
        </w:rPr>
        <w:t>- creşterea numărului de dosare complexe care presupun administrarea unui probatoriu corespunzător complexităţii (</w:t>
      </w:r>
      <w:r w:rsidR="0027193A" w:rsidRPr="00A603B3">
        <w:rPr>
          <w:rFonts w:ascii="Times New Roman" w:hAnsi="Times New Roman"/>
          <w:sz w:val="28"/>
          <w:szCs w:val="28"/>
        </w:rPr>
        <w:t>expertize de specialitate, comisii rogatorii naţionale sau internaţionale);</w:t>
      </w:r>
    </w:p>
    <w:p w:rsidR="00F07854" w:rsidRPr="00A603B3" w:rsidRDefault="00D8293C" w:rsidP="00195246">
      <w:pPr>
        <w:spacing w:after="0" w:line="360" w:lineRule="auto"/>
        <w:ind w:firstLine="720"/>
        <w:jc w:val="both"/>
        <w:rPr>
          <w:rFonts w:ascii="Times New Roman" w:hAnsi="Times New Roman"/>
          <w:sz w:val="28"/>
          <w:szCs w:val="28"/>
        </w:rPr>
      </w:pPr>
      <w:r w:rsidRPr="00A603B3">
        <w:rPr>
          <w:rFonts w:ascii="Times New Roman" w:hAnsi="Times New Roman"/>
          <w:sz w:val="28"/>
          <w:szCs w:val="28"/>
        </w:rPr>
        <w:lastRenderedPageBreak/>
        <w:t xml:space="preserve">- </w:t>
      </w:r>
      <w:r w:rsidR="00F07854" w:rsidRPr="00A603B3">
        <w:rPr>
          <w:rFonts w:ascii="Times New Roman" w:hAnsi="Times New Roman"/>
          <w:sz w:val="28"/>
          <w:szCs w:val="28"/>
        </w:rPr>
        <w:t>imposibilitatea de soluţionare a cauzelor ca urmare a neîndeplinirii corespunzătoare a atribuţiilor de către terţe perso</w:t>
      </w:r>
      <w:r w:rsidR="000E5C8A" w:rsidRPr="00A603B3">
        <w:rPr>
          <w:rFonts w:ascii="Times New Roman" w:hAnsi="Times New Roman"/>
          <w:sz w:val="28"/>
          <w:szCs w:val="28"/>
        </w:rPr>
        <w:t xml:space="preserve">ane implicate în proceduri judiciare (ex: </w:t>
      </w:r>
      <w:r w:rsidR="0024077E" w:rsidRPr="00A603B3">
        <w:rPr>
          <w:rFonts w:ascii="Times New Roman" w:hAnsi="Times New Roman"/>
          <w:sz w:val="28"/>
          <w:szCs w:val="28"/>
        </w:rPr>
        <w:t>ne</w:t>
      </w:r>
      <w:r w:rsidR="000E5C8A" w:rsidRPr="00A603B3">
        <w:rPr>
          <w:rFonts w:ascii="Times New Roman" w:hAnsi="Times New Roman"/>
          <w:sz w:val="28"/>
          <w:szCs w:val="28"/>
        </w:rPr>
        <w:t>efectuarea sau efectuarea</w:t>
      </w:r>
      <w:r w:rsidR="0024077E" w:rsidRPr="00A603B3">
        <w:rPr>
          <w:rFonts w:ascii="Times New Roman" w:hAnsi="Times New Roman"/>
          <w:sz w:val="28"/>
          <w:szCs w:val="28"/>
        </w:rPr>
        <w:t xml:space="preserve"> cu întârzieri nejustificate şi necorespunzătoare a expertizelor tehnice de specialitate</w:t>
      </w:r>
      <w:r w:rsidR="00DB010B" w:rsidRPr="00A603B3">
        <w:rPr>
          <w:rFonts w:ascii="Times New Roman" w:hAnsi="Times New Roman"/>
          <w:sz w:val="28"/>
          <w:szCs w:val="28"/>
        </w:rPr>
        <w:t xml:space="preserve"> -  unii experţi nu respectă termenele de efectuare a lucrărilor dispuse în dosarele aflate pe rol, chiar în condiţiile în care s-a dispus amendarea acestora de mai multe ori; alţi factori constă în calitatea îndoielnică a lucrărilor efectuate de unii experţi judiciari, precum şi o atitudine prea permisivă a judecătorilor faţă de durata, uneori foarte mare, a timpului de efectuare a expertizelor tehnice);</w:t>
      </w:r>
    </w:p>
    <w:p w:rsidR="00D41A90" w:rsidRPr="00A603B3" w:rsidRDefault="00195246"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 xml:space="preserve">         </w:t>
      </w:r>
      <w:r w:rsidR="00D41A90" w:rsidRPr="00A603B3">
        <w:rPr>
          <w:rFonts w:ascii="Times New Roman" w:hAnsi="Times New Roman"/>
          <w:sz w:val="28"/>
          <w:szCs w:val="28"/>
        </w:rPr>
        <w:t>- comportamentul judi</w:t>
      </w:r>
      <w:r w:rsidR="00D8293C" w:rsidRPr="00A603B3">
        <w:rPr>
          <w:rFonts w:ascii="Times New Roman" w:hAnsi="Times New Roman"/>
          <w:sz w:val="28"/>
          <w:szCs w:val="28"/>
        </w:rPr>
        <w:t>c</w:t>
      </w:r>
      <w:r w:rsidR="00D41A90" w:rsidRPr="00A603B3">
        <w:rPr>
          <w:rFonts w:ascii="Times New Roman" w:hAnsi="Times New Roman"/>
          <w:sz w:val="28"/>
          <w:szCs w:val="28"/>
        </w:rPr>
        <w:t>iar al părţilor (cereri de amânare</w:t>
      </w:r>
      <w:r w:rsidR="00D8293C" w:rsidRPr="00A603B3">
        <w:rPr>
          <w:rFonts w:ascii="Times New Roman" w:hAnsi="Times New Roman"/>
          <w:sz w:val="28"/>
          <w:szCs w:val="28"/>
        </w:rPr>
        <w:t>, cereri modificatoare, multiple obiecţiuni privind expertizele judiciare sau cereri pentru noi expertize etc);</w:t>
      </w:r>
    </w:p>
    <w:p w:rsidR="004739DC" w:rsidRPr="00A603B3" w:rsidRDefault="00195246"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 xml:space="preserve">          </w:t>
      </w:r>
      <w:r w:rsidR="004739DC" w:rsidRPr="00A603B3">
        <w:rPr>
          <w:rFonts w:ascii="Times New Roman" w:hAnsi="Times New Roman"/>
          <w:sz w:val="28"/>
          <w:szCs w:val="28"/>
        </w:rPr>
        <w:t>- formularea de diverse cereri de reexaminare;</w:t>
      </w:r>
    </w:p>
    <w:p w:rsidR="00C769DB" w:rsidRPr="00A603B3" w:rsidRDefault="00C769DB" w:rsidP="00E13605">
      <w:pPr>
        <w:spacing w:after="0" w:line="360" w:lineRule="auto"/>
        <w:ind w:firstLine="708"/>
        <w:jc w:val="both"/>
        <w:rPr>
          <w:rFonts w:ascii="Times New Roman" w:hAnsi="Times New Roman"/>
          <w:sz w:val="28"/>
          <w:szCs w:val="28"/>
        </w:rPr>
      </w:pPr>
      <w:r w:rsidRPr="00A603B3">
        <w:rPr>
          <w:rFonts w:ascii="Times New Roman" w:hAnsi="Times New Roman"/>
          <w:sz w:val="28"/>
          <w:szCs w:val="28"/>
        </w:rPr>
        <w:t>-</w:t>
      </w:r>
      <w:r w:rsidR="00E13605">
        <w:rPr>
          <w:rFonts w:ascii="Times New Roman" w:hAnsi="Times New Roman"/>
          <w:sz w:val="28"/>
          <w:szCs w:val="28"/>
        </w:rPr>
        <w:t xml:space="preserve"> </w:t>
      </w:r>
      <w:r w:rsidRPr="00A603B3">
        <w:rPr>
          <w:rFonts w:ascii="Times New Roman" w:hAnsi="Times New Roman"/>
          <w:sz w:val="28"/>
          <w:szCs w:val="28"/>
        </w:rPr>
        <w:t>complexitatea unora dintre dosare (partaje, grăni</w:t>
      </w:r>
      <w:r w:rsidR="00304E8D" w:rsidRPr="00A603B3">
        <w:rPr>
          <w:rFonts w:ascii="Times New Roman" w:hAnsi="Times New Roman"/>
          <w:sz w:val="28"/>
          <w:szCs w:val="28"/>
        </w:rPr>
        <w:t>ţ</w:t>
      </w:r>
      <w:r w:rsidRPr="00A603B3">
        <w:rPr>
          <w:rFonts w:ascii="Times New Roman" w:hAnsi="Times New Roman"/>
          <w:sz w:val="28"/>
          <w:szCs w:val="28"/>
        </w:rPr>
        <w:t xml:space="preserve">uiri, revendicări, </w:t>
      </w:r>
      <w:r w:rsidR="0065704E" w:rsidRPr="00A603B3">
        <w:rPr>
          <w:rFonts w:ascii="Times New Roman" w:hAnsi="Times New Roman"/>
          <w:sz w:val="28"/>
          <w:szCs w:val="28"/>
        </w:rPr>
        <w:t xml:space="preserve">fond funciar, </w:t>
      </w:r>
      <w:r w:rsidRPr="00A603B3">
        <w:rPr>
          <w:rFonts w:ascii="Times New Roman" w:hAnsi="Times New Roman"/>
          <w:sz w:val="28"/>
          <w:szCs w:val="28"/>
        </w:rPr>
        <w:t>clauze abuzive etc)</w:t>
      </w:r>
      <w:r w:rsidR="00ED2A2C" w:rsidRPr="00A603B3">
        <w:rPr>
          <w:rFonts w:ascii="Times New Roman" w:hAnsi="Times New Roman"/>
          <w:sz w:val="28"/>
          <w:szCs w:val="28"/>
        </w:rPr>
        <w:t>,</w:t>
      </w:r>
      <w:r w:rsidRPr="00A603B3">
        <w:rPr>
          <w:rFonts w:ascii="Times New Roman" w:hAnsi="Times New Roman"/>
          <w:sz w:val="28"/>
          <w:szCs w:val="28"/>
        </w:rPr>
        <w:t xml:space="preserve"> fapt ce </w:t>
      </w:r>
      <w:r w:rsidR="00304E8D" w:rsidRPr="00A603B3">
        <w:rPr>
          <w:rFonts w:ascii="Times New Roman" w:hAnsi="Times New Roman"/>
          <w:sz w:val="28"/>
          <w:szCs w:val="28"/>
        </w:rPr>
        <w:t>presupune o perioadă mai îndelungată pentru administrarea probatoriului</w:t>
      </w:r>
      <w:r w:rsidRPr="00A603B3">
        <w:rPr>
          <w:rFonts w:ascii="Times New Roman" w:hAnsi="Times New Roman"/>
          <w:sz w:val="28"/>
          <w:szCs w:val="28"/>
        </w:rPr>
        <w:t xml:space="preserve">; </w:t>
      </w:r>
    </w:p>
    <w:p w:rsidR="004739DC" w:rsidRDefault="00A52926"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ab/>
      </w:r>
      <w:r w:rsidR="004739DC" w:rsidRPr="00A603B3">
        <w:rPr>
          <w:rFonts w:ascii="Times New Roman" w:hAnsi="Times New Roman"/>
          <w:sz w:val="28"/>
          <w:szCs w:val="28"/>
        </w:rPr>
        <w:t>b) subiective</w:t>
      </w:r>
    </w:p>
    <w:p w:rsidR="0007324D" w:rsidRPr="00A603B3" w:rsidRDefault="0007324D" w:rsidP="00C757BE">
      <w:pPr>
        <w:tabs>
          <w:tab w:val="left" w:pos="0"/>
          <w:tab w:val="left" w:pos="567"/>
        </w:tabs>
        <w:spacing w:after="0" w:line="360" w:lineRule="auto"/>
        <w:ind w:right="-92"/>
        <w:jc w:val="both"/>
        <w:rPr>
          <w:rFonts w:ascii="Times New Roman" w:hAnsi="Times New Roman"/>
          <w:sz w:val="28"/>
          <w:szCs w:val="28"/>
        </w:rPr>
      </w:pPr>
      <w:r>
        <w:rPr>
          <w:rFonts w:ascii="Times New Roman" w:hAnsi="Times New Roman"/>
          <w:sz w:val="28"/>
          <w:szCs w:val="28"/>
        </w:rPr>
        <w:tab/>
        <w:t>- este de menţionat perioada lunilor ianuarie şi februarie în care au avut loc protestele întregului personal,</w:t>
      </w:r>
      <w:r w:rsidR="00E13605">
        <w:rPr>
          <w:rFonts w:ascii="Times New Roman" w:hAnsi="Times New Roman"/>
          <w:sz w:val="28"/>
          <w:szCs w:val="28"/>
        </w:rPr>
        <w:t xml:space="preserve"> </w:t>
      </w:r>
      <w:r w:rsidR="00030C04">
        <w:rPr>
          <w:rFonts w:ascii="Times New Roman" w:hAnsi="Times New Roman"/>
          <w:sz w:val="28"/>
          <w:szCs w:val="28"/>
        </w:rPr>
        <w:t>care au avut ca efect amânarea cauzelor aflate pe rolul instanţei;</w:t>
      </w:r>
      <w:r>
        <w:rPr>
          <w:rFonts w:ascii="Times New Roman" w:hAnsi="Times New Roman"/>
          <w:sz w:val="28"/>
          <w:szCs w:val="28"/>
        </w:rPr>
        <w:t xml:space="preserve"> </w:t>
      </w:r>
    </w:p>
    <w:p w:rsidR="004739DC" w:rsidRPr="00A603B3" w:rsidRDefault="00350B56"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 xml:space="preserve">         </w:t>
      </w:r>
      <w:r w:rsidR="004739DC" w:rsidRPr="00A603B3">
        <w:rPr>
          <w:rFonts w:ascii="Times New Roman" w:hAnsi="Times New Roman"/>
          <w:sz w:val="28"/>
          <w:szCs w:val="28"/>
        </w:rPr>
        <w:t>- neadoptarea de către titularii de complet</w:t>
      </w:r>
      <w:r w:rsidR="00EC68A4" w:rsidRPr="00A603B3">
        <w:rPr>
          <w:rFonts w:ascii="Times New Roman" w:hAnsi="Times New Roman"/>
          <w:sz w:val="28"/>
          <w:szCs w:val="28"/>
        </w:rPr>
        <w:t xml:space="preserve"> a unor măsuri eficiente şi ferme pentru a facilita soluţionarea cauzelor cu operativitate;</w:t>
      </w:r>
    </w:p>
    <w:p w:rsidR="00350B56" w:rsidRPr="00A603B3" w:rsidRDefault="00350B56" w:rsidP="00350B56">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hotărâri închise peste termenul legal de redactare, ca urmare a volumului mare de activitate raportat la numărul grefierilor de şedinţă; </w:t>
      </w:r>
    </w:p>
    <w:p w:rsidR="00350B56" w:rsidRPr="00A603B3" w:rsidRDefault="00350B56" w:rsidP="00350B56">
      <w:pPr>
        <w:spacing w:after="0" w:line="360" w:lineRule="auto"/>
        <w:ind w:firstLine="720"/>
        <w:jc w:val="both"/>
        <w:rPr>
          <w:rFonts w:ascii="Times New Roman" w:hAnsi="Times New Roman"/>
          <w:sz w:val="28"/>
          <w:szCs w:val="28"/>
        </w:rPr>
      </w:pPr>
      <w:r w:rsidRPr="00A603B3">
        <w:rPr>
          <w:rFonts w:ascii="Times New Roman" w:hAnsi="Times New Roman"/>
          <w:sz w:val="28"/>
          <w:szCs w:val="28"/>
        </w:rPr>
        <w:t>- participarea judecătorilor în şedinţele de judecată ale altor completuri rămase fără titular, conform planificării de permanenţă, ca urmare a transferului, promovării, concediului medical;</w:t>
      </w:r>
    </w:p>
    <w:p w:rsidR="00350B56" w:rsidRPr="00A603B3" w:rsidRDefault="00350B56" w:rsidP="00350B56">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rezultatele obţinute au fost determinate şi de erorile de selectare a documentelor finale. Pentru remedierea problemelor legate de completarea câmpurilor în aplicaţia Ecris mai sus menţionate s-a procedat la redeschiderea unor documente care erau înregistrate cu document final de tip greşit şi introducerea </w:t>
      </w:r>
      <w:r w:rsidRPr="00A603B3">
        <w:rPr>
          <w:rFonts w:ascii="Times New Roman" w:hAnsi="Times New Roman"/>
          <w:sz w:val="28"/>
          <w:szCs w:val="28"/>
        </w:rPr>
        <w:lastRenderedPageBreak/>
        <w:t>documentului de tip final corect, ceea ce a condus la modificarea datei redactării, respectiv a datei închiderii documentului, cu consecinţa prelungirii termenului în care documentul figurează în sistem ca fiind redactat deşi, în realitate, fusese redactat cu mult timp înainte, în termenul legal de redactare;</w:t>
      </w:r>
    </w:p>
    <w:p w:rsidR="00EC68A4" w:rsidRPr="00A603B3" w:rsidRDefault="00350B56"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ab/>
      </w:r>
      <w:r w:rsidR="00EC68A4" w:rsidRPr="00A603B3">
        <w:rPr>
          <w:rFonts w:ascii="Times New Roman" w:hAnsi="Times New Roman"/>
          <w:sz w:val="28"/>
          <w:szCs w:val="28"/>
        </w:rPr>
        <w:t xml:space="preserve">În vederea </w:t>
      </w:r>
      <w:r w:rsidR="00066751" w:rsidRPr="00A603B3">
        <w:rPr>
          <w:rFonts w:ascii="Times New Roman" w:hAnsi="Times New Roman"/>
          <w:sz w:val="28"/>
          <w:szCs w:val="28"/>
        </w:rPr>
        <w:t>obţinerii gradului ,,foarte eficient" la acest indicator, pe parcursul anului 2021 se va proceda la adoptarea unor măsuri manageriale apte să faciliteze procesul de soluţionare</w:t>
      </w:r>
      <w:r w:rsidR="008F4AB8" w:rsidRPr="00A603B3">
        <w:rPr>
          <w:rFonts w:ascii="Times New Roman" w:hAnsi="Times New Roman"/>
          <w:sz w:val="28"/>
          <w:szCs w:val="28"/>
        </w:rPr>
        <w:t xml:space="preserve"> a dosarelor cu operativitate ridicată, sens în care:</w:t>
      </w:r>
    </w:p>
    <w:p w:rsidR="008F4AB8" w:rsidRPr="00A603B3" w:rsidRDefault="008F4AB8"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ab/>
      </w:r>
      <w:r w:rsidR="009F48BF">
        <w:rPr>
          <w:rFonts w:ascii="Times New Roman" w:hAnsi="Times New Roman"/>
          <w:sz w:val="28"/>
          <w:szCs w:val="28"/>
        </w:rPr>
        <w:t xml:space="preserve">        </w:t>
      </w:r>
      <w:r w:rsidRPr="00A603B3">
        <w:rPr>
          <w:rFonts w:ascii="Times New Roman" w:hAnsi="Times New Roman"/>
          <w:sz w:val="28"/>
          <w:szCs w:val="28"/>
        </w:rPr>
        <w:t>- lunar, prin grija grefierului şef de secţie, se va publica pe intranet</w:t>
      </w:r>
      <w:r w:rsidR="002B3E7D" w:rsidRPr="00A603B3">
        <w:rPr>
          <w:rFonts w:ascii="Times New Roman" w:hAnsi="Times New Roman"/>
          <w:sz w:val="28"/>
          <w:szCs w:val="28"/>
        </w:rPr>
        <w:t xml:space="preserve"> situaţia indicatorului ,,Rata de soluţionare a dosarelor" la nivelul completurilor în materie civilă, iar conducerea administrativ-judiciară</w:t>
      </w:r>
      <w:r w:rsidR="00AB0FEC" w:rsidRPr="00A603B3">
        <w:rPr>
          <w:rFonts w:ascii="Times New Roman" w:hAnsi="Times New Roman"/>
          <w:sz w:val="28"/>
          <w:szCs w:val="28"/>
        </w:rPr>
        <w:t xml:space="preserve"> va analiza în mod corespu</w:t>
      </w:r>
      <w:r w:rsidR="00D37F3A">
        <w:rPr>
          <w:rFonts w:ascii="Times New Roman" w:hAnsi="Times New Roman"/>
          <w:sz w:val="28"/>
          <w:szCs w:val="28"/>
        </w:rPr>
        <w:t>n</w:t>
      </w:r>
      <w:r w:rsidR="00AB0FEC" w:rsidRPr="00A603B3">
        <w:rPr>
          <w:rFonts w:ascii="Times New Roman" w:hAnsi="Times New Roman"/>
          <w:sz w:val="28"/>
          <w:szCs w:val="28"/>
        </w:rPr>
        <w:t xml:space="preserve">zător situaţia şi va decide în consecinţă, </w:t>
      </w:r>
      <w:r w:rsidR="0079284B" w:rsidRPr="00A603B3">
        <w:rPr>
          <w:rFonts w:ascii="Times New Roman" w:hAnsi="Times New Roman"/>
          <w:sz w:val="28"/>
          <w:szCs w:val="28"/>
        </w:rPr>
        <w:t>situaţie în care şi judecătorul îşi va realiza o analiză proprie sub acest aspect;</w:t>
      </w:r>
    </w:p>
    <w:p w:rsidR="0079284B" w:rsidRPr="00A603B3" w:rsidRDefault="00D37F3A" w:rsidP="00C757BE">
      <w:pPr>
        <w:tabs>
          <w:tab w:val="left" w:pos="0"/>
          <w:tab w:val="left" w:pos="567"/>
        </w:tabs>
        <w:spacing w:after="0" w:line="360" w:lineRule="auto"/>
        <w:ind w:right="-92"/>
        <w:jc w:val="both"/>
        <w:rPr>
          <w:rFonts w:ascii="Times New Roman" w:hAnsi="Times New Roman"/>
          <w:sz w:val="28"/>
          <w:szCs w:val="28"/>
        </w:rPr>
      </w:pPr>
      <w:r>
        <w:rPr>
          <w:rFonts w:ascii="Times New Roman" w:hAnsi="Times New Roman"/>
          <w:sz w:val="28"/>
          <w:szCs w:val="28"/>
        </w:rPr>
        <w:t xml:space="preserve">               </w:t>
      </w:r>
      <w:r w:rsidR="0079284B" w:rsidRPr="00A603B3">
        <w:rPr>
          <w:rFonts w:ascii="Times New Roman" w:hAnsi="Times New Roman"/>
          <w:sz w:val="28"/>
          <w:szCs w:val="28"/>
        </w:rPr>
        <w:t>- monitorizarea constantă şi iniţierea unor discuţii</w:t>
      </w:r>
      <w:r w:rsidR="00D448A2" w:rsidRPr="00A603B3">
        <w:rPr>
          <w:rFonts w:ascii="Times New Roman" w:hAnsi="Times New Roman"/>
          <w:sz w:val="28"/>
          <w:szCs w:val="28"/>
        </w:rPr>
        <w:t xml:space="preserve"> cu fiecare dintre judecătorii care înregistrează un procent redus de operativitate pentru identificarea şi conştientizarea de către aceştia a cauzelor care au dus</w:t>
      </w:r>
      <w:r w:rsidR="0002156B" w:rsidRPr="00A603B3">
        <w:rPr>
          <w:rFonts w:ascii="Times New Roman" w:hAnsi="Times New Roman"/>
          <w:sz w:val="28"/>
          <w:szCs w:val="28"/>
        </w:rPr>
        <w:t xml:space="preserve"> la această situaţie, precum şi acordarea de sprijin organizaţional în ve</w:t>
      </w:r>
      <w:r w:rsidR="009F48BF">
        <w:rPr>
          <w:rFonts w:ascii="Times New Roman" w:hAnsi="Times New Roman"/>
          <w:sz w:val="28"/>
          <w:szCs w:val="28"/>
        </w:rPr>
        <w:t>d</w:t>
      </w:r>
      <w:r w:rsidR="0002156B" w:rsidRPr="00A603B3">
        <w:rPr>
          <w:rFonts w:ascii="Times New Roman" w:hAnsi="Times New Roman"/>
          <w:sz w:val="28"/>
          <w:szCs w:val="28"/>
        </w:rPr>
        <w:t>erea remedierii deficienţei.</w:t>
      </w:r>
    </w:p>
    <w:p w:rsidR="00A52926" w:rsidRPr="00A603B3" w:rsidRDefault="00AB1AAA" w:rsidP="00C757BE">
      <w:pPr>
        <w:tabs>
          <w:tab w:val="left" w:pos="0"/>
          <w:tab w:val="left" w:pos="567"/>
        </w:tabs>
        <w:spacing w:after="0" w:line="360" w:lineRule="auto"/>
        <w:ind w:right="-92"/>
        <w:jc w:val="both"/>
        <w:rPr>
          <w:rFonts w:ascii="Times New Roman" w:hAnsi="Times New Roman"/>
          <w:sz w:val="28"/>
          <w:szCs w:val="28"/>
        </w:rPr>
      </w:pPr>
      <w:r w:rsidRPr="00A603B3">
        <w:rPr>
          <w:rFonts w:ascii="Times New Roman" w:hAnsi="Times New Roman"/>
          <w:sz w:val="28"/>
          <w:szCs w:val="28"/>
        </w:rPr>
        <w:tab/>
      </w:r>
      <w:r w:rsidR="00A52926" w:rsidRPr="00A603B3">
        <w:rPr>
          <w:rFonts w:ascii="Times New Roman" w:hAnsi="Times New Roman"/>
          <w:sz w:val="28"/>
          <w:szCs w:val="28"/>
        </w:rPr>
        <w:t>În ceea ce priveşte rata de soluţionare pe materii, situaţia a fost următoarea:</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F056EB" w:rsidRPr="00A603B3" w:rsidTr="00AB1AAA">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F056EB"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099"/>
                    <w:gridCol w:w="627"/>
                    <w:gridCol w:w="1075"/>
                    <w:gridCol w:w="811"/>
                    <w:gridCol w:w="627"/>
                    <w:gridCol w:w="1203"/>
                    <w:gridCol w:w="1058"/>
                    <w:gridCol w:w="449"/>
                    <w:gridCol w:w="449"/>
                    <w:gridCol w:w="449"/>
                    <w:gridCol w:w="449"/>
                  </w:tblGrid>
                  <w:tr w:rsidR="00F056EB" w:rsidRPr="00A603B3">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F056EB" w:rsidRPr="00A603B3">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E01.Q06</w:t>
                        </w:r>
                        <w:r w:rsidRPr="00A603B3">
                          <w:rPr>
                            <w:rFonts w:ascii="Cambria" w:eastAsia="Times New Roman" w:hAnsi="Cambria"/>
                            <w:i/>
                            <w:iCs/>
                            <w:sz w:val="26"/>
                            <w:szCs w:val="26"/>
                            <w:lang w:eastAsia="ro-RO"/>
                          </w:rPr>
                          <w:t> Rata de solutionare, analiza Materie Juridica.</w:t>
                        </w:r>
                      </w:p>
                    </w:tc>
                  </w:tr>
                  <w:tr w:rsidR="00F056EB" w:rsidRPr="00A603B3">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F056EB" w:rsidRPr="00A603B3">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Tip Instanta: {judecatorie} Instanta: {Judecatoria CRAIOVA} Criteriu ordonare: {alfabetic} Directie ordonare: {crescator} </w:t>
                        </w:r>
                      </w:p>
                    </w:tc>
                  </w:tr>
                  <w:tr w:rsidR="00F056EB" w:rsidRPr="00A603B3">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F056EB" w:rsidRPr="00A603B3">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VALOARE</w:t>
                        </w:r>
                        <w:r w:rsidRPr="00A603B3">
                          <w:rPr>
                            <w:rFonts w:ascii="Tahoma" w:eastAsia="Times New Roman" w:hAnsi="Tahoma" w:cs="Tahoma"/>
                            <w:b/>
                            <w:bCs/>
                            <w:sz w:val="17"/>
                            <w:szCs w:val="17"/>
                            <w:lang w:eastAsia="ro-RO"/>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F056EB" w:rsidRPr="00A603B3">
                    <w:trPr>
                      <w:tblCellSpacing w:w="0" w:type="dxa"/>
                    </w:trPr>
                    <w:tc>
                      <w:tcPr>
                        <w:tcW w:w="0" w:type="auto"/>
                        <w:vMerge/>
                        <w:tcBorders>
                          <w:bottom w:val="single" w:sz="6" w:space="0" w:color="FFFFFF"/>
                          <w:right w:val="single" w:sz="6" w:space="0" w:color="FFFFFF"/>
                        </w:tcBorders>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RAPORTAT</w:t>
                        </w:r>
                        <w:r w:rsidRPr="00A603B3">
                          <w:rPr>
                            <w:rFonts w:ascii="Tahoma" w:eastAsia="Times New Roman" w:hAnsi="Tahoma" w:cs="Tahoma"/>
                            <w:b/>
                            <w:bCs/>
                            <w:sz w:val="17"/>
                            <w:szCs w:val="17"/>
                            <w:lang w:eastAsia="ro-RO"/>
                          </w:rPr>
                          <w:br/>
                          <w:t>LA INTRATE</w:t>
                        </w:r>
                      </w:p>
                    </w:tc>
                    <w:tc>
                      <w:tcPr>
                        <w:tcW w:w="0" w:type="auto"/>
                        <w:vMerge/>
                        <w:tcBorders>
                          <w:bottom w:val="single" w:sz="6" w:space="0" w:color="FFFFFF"/>
                          <w:right w:val="single" w:sz="6" w:space="0" w:color="FFFFFF"/>
                        </w:tcBorders>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DIN INTRATE</w:t>
                        </w:r>
                      </w:p>
                    </w:tc>
                    <w:tc>
                      <w:tcPr>
                        <w:tcW w:w="0" w:type="auto"/>
                        <w:vMerge/>
                        <w:tcBorders>
                          <w:bottom w:val="single" w:sz="6" w:space="0" w:color="FFFFFF"/>
                          <w:right w:val="single" w:sz="6" w:space="0" w:color="FFFFFF"/>
                        </w:tcBorders>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F056EB" w:rsidRPr="00A603B3">
                    <w:trPr>
                      <w:tblCellSpacing w:w="0" w:type="dxa"/>
                    </w:trPr>
                    <w:tc>
                      <w:tcPr>
                        <w:tcW w:w="0" w:type="auto"/>
                        <w:vMerge/>
                        <w:tcBorders>
                          <w:bottom w:val="single" w:sz="6" w:space="0" w:color="FFFFFF"/>
                          <w:right w:val="single" w:sz="6" w:space="0" w:color="FFFFFF"/>
                        </w:tcBorders>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12615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41,1%</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30711</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99,4%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F056E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F056EB" w:rsidRPr="00A603B3" w:rsidRDefault="00F056EB" w:rsidP="00F056E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F056EB" w:rsidRPr="00A603B3" w:rsidRDefault="00F056EB" w:rsidP="00F056EB">
                        <w:pPr>
                          <w:spacing w:after="0" w:line="240" w:lineRule="auto"/>
                          <w:jc w:val="center"/>
                          <w:rPr>
                            <w:rFonts w:ascii="Cambria" w:eastAsia="Times New Roman" w:hAnsi="Cambria"/>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F056EB" w:rsidRPr="00A603B3">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F056EB"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F056EB" w:rsidRPr="00A603B3" w:rsidRDefault="00F056EB" w:rsidP="00F056EB">
                        <w:pPr>
                          <w:spacing w:after="0" w:line="240" w:lineRule="auto"/>
                          <w:jc w:val="right"/>
                          <w:rPr>
                            <w:rFonts w:ascii="Cambria" w:eastAsia="Times New Roman" w:hAnsi="Cambria"/>
                            <w:sz w:val="21"/>
                            <w:szCs w:val="21"/>
                            <w:lang w:eastAsia="ro-RO"/>
                          </w:rPr>
                        </w:pPr>
                      </w:p>
                    </w:tc>
                  </w:tr>
                </w:tbl>
                <w:p w:rsidR="00F056EB" w:rsidRPr="00A603B3" w:rsidRDefault="00F056EB" w:rsidP="00F056EB">
                  <w:pPr>
                    <w:spacing w:after="0" w:line="240" w:lineRule="auto"/>
                    <w:rPr>
                      <w:rFonts w:ascii="Cambria" w:eastAsia="Times New Roman" w:hAnsi="Cambria"/>
                      <w:sz w:val="21"/>
                      <w:szCs w:val="21"/>
                      <w:lang w:eastAsia="ro-RO"/>
                    </w:rPr>
                  </w:pPr>
                </w:p>
              </w:tc>
            </w:tr>
          </w:tbl>
          <w:p w:rsidR="00F056EB" w:rsidRPr="00A603B3" w:rsidRDefault="00F056EB" w:rsidP="00F056EB">
            <w:pPr>
              <w:spacing w:after="0" w:line="240" w:lineRule="auto"/>
              <w:rPr>
                <w:rFonts w:ascii="Cambria" w:eastAsia="Times New Roman" w:hAnsi="Cambria"/>
                <w:sz w:val="21"/>
                <w:szCs w:val="21"/>
                <w:lang w:eastAsia="ro-RO"/>
              </w:rPr>
            </w:pPr>
          </w:p>
        </w:tc>
      </w:tr>
      <w:tr w:rsidR="00F056EB" w:rsidRPr="00A603B3" w:rsidTr="00AB1AAA">
        <w:trPr>
          <w:tblCellSpacing w:w="7" w:type="dxa"/>
        </w:trPr>
        <w:tc>
          <w:tcPr>
            <w:tcW w:w="0" w:type="auto"/>
            <w:vAlign w:val="center"/>
            <w:hideMark/>
          </w:tcPr>
          <w:p w:rsidR="00F056EB" w:rsidRPr="00A603B3" w:rsidRDefault="00F056EB" w:rsidP="00F056E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F056EB" w:rsidRPr="00A603B3" w:rsidTr="00AB1AAA">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F056EB" w:rsidRPr="00A603B3">
              <w:trPr>
                <w:tblCellSpacing w:w="0" w:type="dxa"/>
              </w:trPr>
              <w:tc>
                <w:tcPr>
                  <w:tcW w:w="0" w:type="auto"/>
                  <w:vAlign w:val="center"/>
                  <w:hideMark/>
                </w:tcPr>
                <w:p w:rsidR="00F056EB" w:rsidRPr="00A603B3" w:rsidRDefault="00F056EB" w:rsidP="00F056EB">
                  <w:pPr>
                    <w:spacing w:after="0" w:line="240" w:lineRule="auto"/>
                    <w:rPr>
                      <w:rFonts w:ascii="Cambria" w:eastAsia="Times New Roman" w:hAnsi="Cambria"/>
                      <w:sz w:val="21"/>
                      <w:szCs w:val="21"/>
                      <w:lang w:eastAsia="ro-RO"/>
                    </w:rPr>
                  </w:pPr>
                </w:p>
              </w:tc>
            </w:tr>
            <w:tr w:rsidR="00F056EB"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F056EB"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70"/>
                          <w:gridCol w:w="13"/>
                        </w:tblGrid>
                        <w:tr w:rsidR="00F056EB" w:rsidRPr="00A603B3">
                          <w:trPr>
                            <w:tblCellSpacing w:w="0" w:type="dxa"/>
                          </w:trPr>
                          <w:tc>
                            <w:tcPr>
                              <w:tcW w:w="0" w:type="auto"/>
                              <w:vAlign w:val="center"/>
                              <w:hideMark/>
                            </w:tcPr>
                            <w:p w:rsidR="00F056EB" w:rsidRPr="00A603B3" w:rsidRDefault="00F056EB" w:rsidP="00F056EB">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034D450D" wp14:editId="7A4C5735">
                                    <wp:extent cx="8255" cy="8255"/>
                                    <wp:effectExtent l="0" t="0" r="0" b="0"/>
                                    <wp:docPr id="34" name="Imagine 34"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F056EB" w:rsidRPr="00A603B3" w:rsidRDefault="00F056EB" w:rsidP="00F056EB">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465EBDB8" wp14:editId="330D5A8C">
                                    <wp:extent cx="8255" cy="8255"/>
                                    <wp:effectExtent l="0" t="0" r="0" b="0"/>
                                    <wp:docPr id="4" name="Imagine 4"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F056EB" w:rsidRPr="00A603B3" w:rsidRDefault="00F056EB" w:rsidP="00F056EB">
                        <w:pPr>
                          <w:spacing w:after="0" w:line="240" w:lineRule="auto"/>
                          <w:rPr>
                            <w:rFonts w:ascii="Cambria" w:eastAsia="Times New Roman" w:hAnsi="Cambria"/>
                            <w:vanish/>
                            <w:sz w:val="21"/>
                            <w:szCs w:val="21"/>
                            <w:lang w:eastAsia="ro-RO"/>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5"/>
                          <w:gridCol w:w="1659"/>
                          <w:gridCol w:w="575"/>
                          <w:gridCol w:w="1029"/>
                          <w:gridCol w:w="778"/>
                          <w:gridCol w:w="603"/>
                          <w:gridCol w:w="1150"/>
                          <w:gridCol w:w="1013"/>
                          <w:gridCol w:w="441"/>
                          <w:gridCol w:w="441"/>
                          <w:gridCol w:w="441"/>
                          <w:gridCol w:w="441"/>
                        </w:tblGrid>
                        <w:tr w:rsidR="00F056EB" w:rsidRPr="00A603B3" w:rsidTr="00AB1AAA">
                          <w:trPr>
                            <w:tblCellSpacing w:w="0" w:type="dxa"/>
                          </w:trPr>
                          <w:tc>
                            <w:tcPr>
                              <w:tcW w:w="300" w:type="pct"/>
                              <w:vMerge w:val="restar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1600" w:type="pct"/>
                              <w:vMerge w:val="restar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MATERIE JURIDICA</w:t>
                              </w:r>
                            </w:p>
                          </w:tc>
                          <w:tc>
                            <w:tcPr>
                              <w:tcW w:w="700" w:type="pct"/>
                              <w:gridSpan w:val="2"/>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INITIAL</w:t>
                              </w:r>
                            </w:p>
                          </w:tc>
                          <w:tc>
                            <w:tcPr>
                              <w:tcW w:w="300" w:type="pct"/>
                              <w:vMerge w:val="restar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INTRATE</w:t>
                              </w:r>
                            </w:p>
                          </w:tc>
                          <w:tc>
                            <w:tcPr>
                              <w:tcW w:w="700" w:type="pct"/>
                              <w:gridSpan w:val="2"/>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SOLUTIONATE</w:t>
                              </w:r>
                            </w:p>
                          </w:tc>
                          <w:tc>
                            <w:tcPr>
                              <w:tcW w:w="400" w:type="pct"/>
                              <w:vMerge w:val="restar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VALOARE</w:t>
                              </w:r>
                              <w:r w:rsidRPr="00A603B3">
                                <w:rPr>
                                  <w:rFonts w:ascii="Tahoma" w:eastAsia="Times New Roman" w:hAnsi="Tahoma" w:cs="Tahoma"/>
                                  <w:b/>
                                  <w:bCs/>
                                  <w:sz w:val="17"/>
                                  <w:szCs w:val="17"/>
                                  <w:lang w:eastAsia="ro-RO"/>
                                </w:rPr>
                                <w:br/>
                                <w:t>INDICATOR</w:t>
                              </w:r>
                            </w:p>
                          </w:tc>
                          <w:tc>
                            <w:tcPr>
                              <w:tcW w:w="1000" w:type="pct"/>
                              <w:gridSpan w:val="4"/>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F056EB" w:rsidRPr="00A603B3" w:rsidTr="00AB1AAA">
                          <w:trPr>
                            <w:tblCellSpacing w:w="0" w:type="dxa"/>
                          </w:trPr>
                          <w:tc>
                            <w:tcPr>
                              <w:tcW w:w="0" w:type="auto"/>
                              <w:vMerge/>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p>
                          </w:tc>
                          <w:tc>
                            <w:tcPr>
                              <w:tcW w:w="0" w:type="auto"/>
                              <w:vMerge/>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p>
                          </w:tc>
                          <w:tc>
                            <w:tcPr>
                              <w:tcW w:w="300" w:type="pc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RAPORTAT</w:t>
                              </w:r>
                              <w:r w:rsidRPr="00A603B3">
                                <w:rPr>
                                  <w:rFonts w:ascii="Tahoma" w:eastAsia="Times New Roman" w:hAnsi="Tahoma" w:cs="Tahoma"/>
                                  <w:b/>
                                  <w:bCs/>
                                  <w:sz w:val="17"/>
                                  <w:szCs w:val="17"/>
                                  <w:lang w:eastAsia="ro-RO"/>
                                </w:rPr>
                                <w:br/>
                                <w:t>LA INTRATE</w:t>
                              </w:r>
                            </w:p>
                          </w:tc>
                          <w:tc>
                            <w:tcPr>
                              <w:tcW w:w="0" w:type="auto"/>
                              <w:vMerge/>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p>
                          </w:tc>
                          <w:tc>
                            <w:tcPr>
                              <w:tcW w:w="300" w:type="pc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DIN INTRATE</w:t>
                              </w:r>
                            </w:p>
                          </w:tc>
                          <w:tc>
                            <w:tcPr>
                              <w:tcW w:w="0" w:type="auto"/>
                              <w:vMerge/>
                              <w:vAlign w:val="center"/>
                              <w:hideMark/>
                            </w:tcPr>
                            <w:p w:rsidR="00F056EB" w:rsidRPr="00A603B3" w:rsidRDefault="00F056EB" w:rsidP="00F056EB">
                              <w:pPr>
                                <w:spacing w:after="0" w:line="240" w:lineRule="auto"/>
                                <w:rPr>
                                  <w:rFonts w:ascii="Tahoma" w:eastAsia="Times New Roman" w:hAnsi="Tahoma" w:cs="Tahoma"/>
                                  <w:b/>
                                  <w:bCs/>
                                  <w:sz w:val="17"/>
                                  <w:szCs w:val="17"/>
                                  <w:lang w:eastAsia="ro-RO"/>
                                </w:rPr>
                              </w:pPr>
                            </w:p>
                          </w:tc>
                          <w:tc>
                            <w:tcPr>
                              <w:tcW w:w="250" w:type="pc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shd w:val="clear" w:color="auto" w:fill="DADADA"/>
                              <w:noWrap/>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F056EB" w:rsidRPr="00A603B3" w:rsidTr="00AB1AAA">
                          <w:trPr>
                            <w:tblCellSpacing w:w="0" w:type="dxa"/>
                          </w:trPr>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16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Civil</w:t>
                              </w:r>
                            </w:p>
                          </w:tc>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6847</w:t>
                              </w:r>
                            </w:p>
                          </w:tc>
                          <w:tc>
                            <w:tcPr>
                              <w:tcW w:w="4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39,7%</w:t>
                              </w:r>
                            </w:p>
                          </w:tc>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17238</w:t>
                              </w:r>
                            </w:p>
                          </w:tc>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16973</w:t>
                              </w:r>
                            </w:p>
                          </w:tc>
                          <w:tc>
                            <w:tcPr>
                              <w:tcW w:w="4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69,8%</w:t>
                              </w:r>
                            </w:p>
                          </w:tc>
                          <w:tc>
                            <w:tcPr>
                              <w:tcW w:w="4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98,5%</w:t>
                              </w:r>
                            </w:p>
                          </w:tc>
                          <w:tc>
                            <w:tcPr>
                              <w:tcW w:w="25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5"/>
                              </w:tblGrid>
                              <w:tr w:rsidR="00F056E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F056EB" w:rsidRPr="00A603B3" w:rsidRDefault="00F056EB" w:rsidP="00F056E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F056EB" w:rsidRPr="00A603B3" w:rsidRDefault="00F056EB" w:rsidP="00F056EB">
                              <w:pPr>
                                <w:spacing w:after="0" w:line="240" w:lineRule="auto"/>
                                <w:jc w:val="center"/>
                                <w:rPr>
                                  <w:rFonts w:ascii="Cambria" w:eastAsia="Times New Roman" w:hAnsi="Cambria"/>
                                  <w:sz w:val="21"/>
                                  <w:szCs w:val="21"/>
                                  <w:lang w:eastAsia="ro-RO"/>
                                </w:rPr>
                              </w:pPr>
                            </w:p>
                          </w:tc>
                          <w:tc>
                            <w:tcPr>
                              <w:tcW w:w="25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F056EB" w:rsidRPr="00A603B3" w:rsidTr="00AB1AAA">
                          <w:trPr>
                            <w:tblCellSpacing w:w="0" w:type="dxa"/>
                          </w:trPr>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16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Contencios administrativ şi fiscal</w:t>
                              </w:r>
                            </w:p>
                          </w:tc>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4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4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100,0%</w:t>
                              </w:r>
                            </w:p>
                          </w:tc>
                          <w:tc>
                            <w:tcPr>
                              <w:tcW w:w="4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100,0%</w:t>
                              </w:r>
                            </w:p>
                          </w:tc>
                          <w:tc>
                            <w:tcPr>
                              <w:tcW w:w="2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5"/>
                              </w:tblGrid>
                              <w:tr w:rsidR="00F056E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A3DC"/>
                                    <w:vAlign w:val="center"/>
                                    <w:hideMark/>
                                  </w:tcPr>
                                  <w:p w:rsidR="00F056EB" w:rsidRPr="00A603B3" w:rsidRDefault="00F056EB" w:rsidP="00F056E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F056EB" w:rsidRPr="00A603B3" w:rsidRDefault="00F056EB" w:rsidP="00F056EB">
                              <w:pPr>
                                <w:spacing w:after="0" w:line="240" w:lineRule="auto"/>
                                <w:jc w:val="center"/>
                                <w:rPr>
                                  <w:rFonts w:ascii="Cambria" w:eastAsia="Times New Roman" w:hAnsi="Cambria"/>
                                  <w:sz w:val="21"/>
                                  <w:szCs w:val="21"/>
                                  <w:lang w:eastAsia="ro-RO"/>
                                </w:rPr>
                              </w:pPr>
                            </w:p>
                          </w:tc>
                          <w:tc>
                            <w:tcPr>
                              <w:tcW w:w="25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F056EB" w:rsidRPr="00A603B3" w:rsidTr="00AB1AAA">
                          <w:trPr>
                            <w:tblCellSpacing w:w="0" w:type="dxa"/>
                          </w:trPr>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lastRenderedPageBreak/>
                                <w:t>3</w:t>
                              </w:r>
                            </w:p>
                          </w:tc>
                          <w:tc>
                            <w:tcPr>
                              <w:tcW w:w="16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Insolvenţa persoanei fizice</w:t>
                              </w:r>
                            </w:p>
                          </w:tc>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4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4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4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25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5"/>
                              </w:tblGrid>
                              <w:tr w:rsidR="00F056E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F056EB" w:rsidRPr="00A603B3" w:rsidRDefault="00F056EB" w:rsidP="00F056E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F056EB" w:rsidRPr="00A603B3" w:rsidRDefault="00F056EB" w:rsidP="00F056EB">
                              <w:pPr>
                                <w:spacing w:after="0" w:line="240" w:lineRule="auto"/>
                                <w:jc w:val="center"/>
                                <w:rPr>
                                  <w:rFonts w:ascii="Cambria" w:eastAsia="Times New Roman" w:hAnsi="Cambria"/>
                                  <w:sz w:val="21"/>
                                  <w:szCs w:val="21"/>
                                  <w:lang w:eastAsia="ro-RO"/>
                                </w:rPr>
                              </w:pPr>
                            </w:p>
                          </w:tc>
                        </w:tr>
                        <w:tr w:rsidR="00F056EB" w:rsidRPr="00A603B3" w:rsidTr="00AB1AAA">
                          <w:trPr>
                            <w:tblCellSpacing w:w="0" w:type="dxa"/>
                          </w:trPr>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16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Litigii cu profesioniştii</w:t>
                              </w:r>
                            </w:p>
                          </w:tc>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2384</w:t>
                              </w:r>
                            </w:p>
                          </w:tc>
                          <w:tc>
                            <w:tcPr>
                              <w:tcW w:w="4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56,1%</w:t>
                              </w:r>
                            </w:p>
                          </w:tc>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4251</w:t>
                              </w:r>
                            </w:p>
                          </w:tc>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4041</w:t>
                              </w:r>
                            </w:p>
                          </w:tc>
                          <w:tc>
                            <w:tcPr>
                              <w:tcW w:w="4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53,7%</w:t>
                              </w:r>
                            </w:p>
                          </w:tc>
                          <w:tc>
                            <w:tcPr>
                              <w:tcW w:w="4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95,1%</w:t>
                              </w:r>
                            </w:p>
                          </w:tc>
                          <w:tc>
                            <w:tcPr>
                              <w:tcW w:w="25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5"/>
                              </w:tblGrid>
                              <w:tr w:rsidR="00F056E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F056EB" w:rsidRPr="00A603B3" w:rsidRDefault="00F056EB" w:rsidP="00F056E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F056EB" w:rsidRPr="00A603B3" w:rsidRDefault="00F056EB" w:rsidP="00F056EB">
                              <w:pPr>
                                <w:spacing w:after="0" w:line="240" w:lineRule="auto"/>
                                <w:jc w:val="center"/>
                                <w:rPr>
                                  <w:rFonts w:ascii="Cambria" w:eastAsia="Times New Roman" w:hAnsi="Cambria"/>
                                  <w:sz w:val="21"/>
                                  <w:szCs w:val="21"/>
                                  <w:lang w:eastAsia="ro-RO"/>
                                </w:rPr>
                              </w:pPr>
                            </w:p>
                          </w:tc>
                          <w:tc>
                            <w:tcPr>
                              <w:tcW w:w="25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F056EB" w:rsidRPr="00A603B3" w:rsidTr="00AB1AAA">
                          <w:trPr>
                            <w:tblCellSpacing w:w="0" w:type="dxa"/>
                          </w:trPr>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16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Minori şi familie</w:t>
                              </w:r>
                            </w:p>
                          </w:tc>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1713</w:t>
                              </w:r>
                            </w:p>
                          </w:tc>
                          <w:tc>
                            <w:tcPr>
                              <w:tcW w:w="4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72,5%</w:t>
                              </w:r>
                            </w:p>
                          </w:tc>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2364</w:t>
                              </w:r>
                            </w:p>
                          </w:tc>
                          <w:tc>
                            <w:tcPr>
                              <w:tcW w:w="3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2501</w:t>
                              </w:r>
                            </w:p>
                          </w:tc>
                          <w:tc>
                            <w:tcPr>
                              <w:tcW w:w="4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54,7%</w:t>
                              </w:r>
                            </w:p>
                          </w:tc>
                          <w:tc>
                            <w:tcPr>
                              <w:tcW w:w="40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105,8%</w:t>
                              </w:r>
                            </w:p>
                          </w:tc>
                          <w:tc>
                            <w:tcPr>
                              <w:tcW w:w="2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5"/>
                              </w:tblGrid>
                              <w:tr w:rsidR="00F056E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056EB" w:rsidRPr="00A603B3" w:rsidRDefault="00F056EB" w:rsidP="00F056E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F056EB" w:rsidRPr="00A603B3" w:rsidRDefault="00F056EB" w:rsidP="00F056EB">
                              <w:pPr>
                                <w:spacing w:after="0" w:line="240" w:lineRule="auto"/>
                                <w:jc w:val="center"/>
                                <w:rPr>
                                  <w:rFonts w:ascii="Cambria" w:eastAsia="Times New Roman" w:hAnsi="Cambria"/>
                                  <w:sz w:val="21"/>
                                  <w:szCs w:val="21"/>
                                  <w:lang w:eastAsia="ro-RO"/>
                                </w:rPr>
                              </w:pPr>
                            </w:p>
                          </w:tc>
                          <w:tc>
                            <w:tcPr>
                              <w:tcW w:w="25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F056EB" w:rsidRPr="00A603B3" w:rsidTr="00AB1AAA">
                          <w:trPr>
                            <w:tblCellSpacing w:w="0" w:type="dxa"/>
                          </w:trPr>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w:t>
                              </w:r>
                            </w:p>
                          </w:tc>
                          <w:tc>
                            <w:tcPr>
                              <w:tcW w:w="16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Penal</w:t>
                              </w:r>
                            </w:p>
                          </w:tc>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1671</w:t>
                              </w:r>
                            </w:p>
                          </w:tc>
                          <w:tc>
                            <w:tcPr>
                              <w:tcW w:w="4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24,4%</w:t>
                              </w:r>
                            </w:p>
                          </w:tc>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6848</w:t>
                              </w:r>
                            </w:p>
                          </w:tc>
                          <w:tc>
                            <w:tcPr>
                              <w:tcW w:w="3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6992</w:t>
                              </w:r>
                            </w:p>
                          </w:tc>
                          <w:tc>
                            <w:tcPr>
                              <w:tcW w:w="4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79,6%</w:t>
                              </w:r>
                            </w:p>
                          </w:tc>
                          <w:tc>
                            <w:tcPr>
                              <w:tcW w:w="40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102,1%</w:t>
                              </w:r>
                            </w:p>
                          </w:tc>
                          <w:tc>
                            <w:tcPr>
                              <w:tcW w:w="25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5"/>
                              </w:tblGrid>
                              <w:tr w:rsidR="00F056E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F056EB" w:rsidRPr="00A603B3" w:rsidRDefault="00F056EB" w:rsidP="00F056E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F056EB" w:rsidRPr="00A603B3" w:rsidRDefault="00F056EB" w:rsidP="00F056EB">
                              <w:pPr>
                                <w:spacing w:after="0" w:line="240" w:lineRule="auto"/>
                                <w:jc w:val="center"/>
                                <w:rPr>
                                  <w:rFonts w:ascii="Cambria" w:eastAsia="Times New Roman" w:hAnsi="Cambria"/>
                                  <w:sz w:val="21"/>
                                  <w:szCs w:val="21"/>
                                  <w:lang w:eastAsia="ro-RO"/>
                                </w:rPr>
                              </w:pPr>
                            </w:p>
                          </w:tc>
                          <w:tc>
                            <w:tcPr>
                              <w:tcW w:w="250" w:type="pct"/>
                              <w:shd w:val="clear" w:color="auto" w:fill="E2EBF3"/>
                              <w:tcMar>
                                <w:top w:w="15" w:type="dxa"/>
                                <w:left w:w="15" w:type="dxa"/>
                                <w:bottom w:w="15" w:type="dxa"/>
                                <w:right w:w="15" w:type="dxa"/>
                              </w:tcMar>
                              <w:vAlign w:val="center"/>
                              <w:hideMark/>
                            </w:tcPr>
                            <w:p w:rsidR="00F056EB" w:rsidRPr="00A603B3" w:rsidRDefault="00F056EB" w:rsidP="00F056E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0" w:type="auto"/>
                              <w:vAlign w:val="center"/>
                              <w:hideMark/>
                            </w:tcPr>
                            <w:p w:rsidR="00F056EB" w:rsidRPr="00A603B3" w:rsidRDefault="00F056EB" w:rsidP="00F056EB">
                              <w:pPr>
                                <w:spacing w:after="0" w:line="240" w:lineRule="auto"/>
                                <w:rPr>
                                  <w:rFonts w:ascii="Times New Roman" w:eastAsia="Times New Roman" w:hAnsi="Times New Roman"/>
                                  <w:sz w:val="20"/>
                                  <w:szCs w:val="20"/>
                                  <w:lang w:eastAsia="ro-RO"/>
                                </w:rPr>
                              </w:pPr>
                            </w:p>
                          </w:tc>
                        </w:tr>
                      </w:tbl>
                      <w:p w:rsidR="00F056EB" w:rsidRPr="00A603B3" w:rsidRDefault="00F056EB" w:rsidP="00F056EB">
                        <w:pPr>
                          <w:spacing w:after="0" w:line="240" w:lineRule="auto"/>
                          <w:rPr>
                            <w:rFonts w:ascii="Cambria" w:eastAsia="Times New Roman" w:hAnsi="Cambria"/>
                            <w:sz w:val="21"/>
                            <w:szCs w:val="21"/>
                            <w:lang w:eastAsia="ro-RO"/>
                          </w:rPr>
                        </w:pPr>
                      </w:p>
                    </w:tc>
                  </w:tr>
                </w:tbl>
                <w:p w:rsidR="00F056EB" w:rsidRPr="00A603B3" w:rsidRDefault="00F056EB" w:rsidP="00F056EB">
                  <w:pPr>
                    <w:spacing w:after="0" w:line="240" w:lineRule="auto"/>
                    <w:rPr>
                      <w:rFonts w:ascii="Cambria" w:eastAsia="Times New Roman" w:hAnsi="Cambria"/>
                      <w:sz w:val="21"/>
                      <w:szCs w:val="21"/>
                      <w:lang w:eastAsia="ro-RO"/>
                    </w:rPr>
                  </w:pPr>
                </w:p>
              </w:tc>
            </w:tr>
          </w:tbl>
          <w:p w:rsidR="00F056EB" w:rsidRPr="00A603B3" w:rsidRDefault="00F056EB" w:rsidP="00F056EB">
            <w:pPr>
              <w:spacing w:after="0" w:line="240" w:lineRule="auto"/>
              <w:rPr>
                <w:rFonts w:ascii="Cambria" w:eastAsia="Times New Roman" w:hAnsi="Cambria"/>
                <w:sz w:val="21"/>
                <w:szCs w:val="21"/>
                <w:lang w:eastAsia="ro-RO"/>
              </w:rPr>
            </w:pPr>
          </w:p>
        </w:tc>
      </w:tr>
    </w:tbl>
    <w:p w:rsidR="00A71CED" w:rsidRPr="00A603B3" w:rsidRDefault="00A71CED" w:rsidP="00C757BE">
      <w:pPr>
        <w:spacing w:after="0" w:line="360" w:lineRule="auto"/>
        <w:ind w:right="-283"/>
        <w:jc w:val="both"/>
        <w:rPr>
          <w:rFonts w:ascii="Times New Roman" w:hAnsi="Times New Roman"/>
          <w:b/>
          <w:sz w:val="28"/>
          <w:szCs w:val="28"/>
        </w:rPr>
      </w:pPr>
    </w:p>
    <w:p w:rsidR="00A71CED" w:rsidRPr="00A603B3" w:rsidRDefault="00A71CED" w:rsidP="00C757BE">
      <w:pPr>
        <w:spacing w:after="0" w:line="360" w:lineRule="auto"/>
        <w:ind w:right="-283" w:firstLine="708"/>
        <w:jc w:val="both"/>
        <w:rPr>
          <w:rFonts w:ascii="Times New Roman" w:hAnsi="Times New Roman"/>
          <w:b/>
          <w:sz w:val="28"/>
          <w:szCs w:val="28"/>
        </w:rPr>
      </w:pPr>
      <w:r w:rsidRPr="00A603B3">
        <w:rPr>
          <w:rFonts w:ascii="Times New Roman" w:hAnsi="Times New Roman"/>
          <w:b/>
          <w:sz w:val="28"/>
          <w:szCs w:val="28"/>
        </w:rPr>
        <w:t xml:space="preserve">B. Vechimea dosarelor în stoc </w:t>
      </w:r>
    </w:p>
    <w:p w:rsidR="00A71CED" w:rsidRPr="00A603B3" w:rsidRDefault="00A71CED" w:rsidP="00C757BE">
      <w:pPr>
        <w:spacing w:after="0" w:line="360" w:lineRule="auto"/>
        <w:ind w:right="1" w:firstLine="708"/>
        <w:jc w:val="both"/>
        <w:rPr>
          <w:rFonts w:ascii="Times New Roman" w:hAnsi="Times New Roman"/>
          <w:sz w:val="28"/>
          <w:szCs w:val="28"/>
        </w:rPr>
      </w:pPr>
      <w:r w:rsidRPr="00A603B3">
        <w:rPr>
          <w:rFonts w:ascii="Times New Roman" w:hAnsi="Times New Roman"/>
          <w:sz w:val="28"/>
          <w:szCs w:val="28"/>
        </w:rPr>
        <w:t>Acest indicator se calculează ca fiind suma dosarelor aflate pe rol la finele perioadei de referinţă şi nefinalizate, respectiv 31.12.20</w:t>
      </w:r>
      <w:r w:rsidR="00B5539D" w:rsidRPr="00A603B3">
        <w:rPr>
          <w:rFonts w:ascii="Times New Roman" w:hAnsi="Times New Roman"/>
          <w:sz w:val="28"/>
          <w:szCs w:val="28"/>
        </w:rPr>
        <w:t>20</w:t>
      </w:r>
      <w:r w:rsidRPr="00A603B3">
        <w:rPr>
          <w:rFonts w:ascii="Times New Roman" w:hAnsi="Times New Roman"/>
          <w:sz w:val="28"/>
          <w:szCs w:val="28"/>
        </w:rPr>
        <w:t xml:space="preserve">, mai vechi de 1 an şi 6 luni pentru judecătorie. </w:t>
      </w:r>
    </w:p>
    <w:p w:rsidR="00D93A24" w:rsidRPr="00A603B3" w:rsidRDefault="00D93A24" w:rsidP="00C757BE">
      <w:pPr>
        <w:spacing w:after="0" w:line="360" w:lineRule="auto"/>
        <w:ind w:right="1" w:firstLine="708"/>
        <w:jc w:val="both"/>
        <w:rPr>
          <w:rFonts w:ascii="Times New Roman" w:hAnsi="Times New Roman"/>
          <w:sz w:val="28"/>
          <w:szCs w:val="28"/>
        </w:rPr>
      </w:pPr>
      <w:r w:rsidRPr="00A603B3">
        <w:rPr>
          <w:rFonts w:ascii="Times New Roman" w:hAnsi="Times New Roman"/>
          <w:sz w:val="28"/>
          <w:szCs w:val="28"/>
        </w:rPr>
        <w:t>Grade de eficienţă:</w:t>
      </w:r>
    </w:p>
    <w:p w:rsidR="00D93A24" w:rsidRPr="00A603B3" w:rsidRDefault="00D508ED" w:rsidP="00D508ED">
      <w:pPr>
        <w:pStyle w:val="Listparagraf"/>
        <w:numPr>
          <w:ilvl w:val="0"/>
          <w:numId w:val="10"/>
        </w:numPr>
        <w:spacing w:line="360" w:lineRule="auto"/>
        <w:ind w:right="1"/>
        <w:jc w:val="both"/>
        <w:rPr>
          <w:rFonts w:ascii="Times New Roman" w:hAnsi="Times New Roman"/>
          <w:sz w:val="28"/>
          <w:szCs w:val="28"/>
          <w:lang w:val="ro-RO"/>
        </w:rPr>
      </w:pPr>
      <w:r w:rsidRPr="00A603B3">
        <w:rPr>
          <w:rFonts w:ascii="Times New Roman" w:hAnsi="Times New Roman"/>
          <w:sz w:val="28"/>
          <w:szCs w:val="28"/>
          <w:lang w:val="ro-RO"/>
        </w:rPr>
        <w:t>sub 5% - foarte eficient</w:t>
      </w:r>
    </w:p>
    <w:p w:rsidR="00D508ED" w:rsidRPr="00A603B3" w:rsidRDefault="00D508ED" w:rsidP="00D508ED">
      <w:pPr>
        <w:pStyle w:val="Listparagraf"/>
        <w:numPr>
          <w:ilvl w:val="0"/>
          <w:numId w:val="10"/>
        </w:numPr>
        <w:spacing w:line="360" w:lineRule="auto"/>
        <w:ind w:right="1"/>
        <w:jc w:val="both"/>
        <w:rPr>
          <w:rFonts w:ascii="Times New Roman" w:hAnsi="Times New Roman"/>
          <w:sz w:val="28"/>
          <w:szCs w:val="28"/>
          <w:lang w:val="ro-RO"/>
        </w:rPr>
      </w:pPr>
      <w:r w:rsidRPr="00A603B3">
        <w:rPr>
          <w:rFonts w:ascii="Times New Roman" w:hAnsi="Times New Roman"/>
          <w:sz w:val="28"/>
          <w:szCs w:val="28"/>
          <w:lang w:val="ro-RO"/>
        </w:rPr>
        <w:t>între 5% şi 10% - eficient</w:t>
      </w:r>
    </w:p>
    <w:p w:rsidR="00D508ED" w:rsidRPr="00A603B3" w:rsidRDefault="00B43BD6" w:rsidP="00D508ED">
      <w:pPr>
        <w:pStyle w:val="Listparagraf"/>
        <w:numPr>
          <w:ilvl w:val="0"/>
          <w:numId w:val="10"/>
        </w:numPr>
        <w:spacing w:line="360" w:lineRule="auto"/>
        <w:ind w:right="1"/>
        <w:jc w:val="both"/>
        <w:rPr>
          <w:rFonts w:ascii="Times New Roman" w:hAnsi="Times New Roman"/>
          <w:sz w:val="28"/>
          <w:szCs w:val="28"/>
          <w:lang w:val="ro-RO"/>
        </w:rPr>
      </w:pPr>
      <w:r w:rsidRPr="00A603B3">
        <w:rPr>
          <w:rFonts w:ascii="Times New Roman" w:hAnsi="Times New Roman"/>
          <w:sz w:val="28"/>
          <w:szCs w:val="28"/>
          <w:lang w:val="ro-RO"/>
        </w:rPr>
        <w:t>între 10% şi 15% - satisfăcător</w:t>
      </w:r>
    </w:p>
    <w:p w:rsidR="00B43BD6" w:rsidRPr="00A603B3" w:rsidRDefault="00B43BD6" w:rsidP="00D508ED">
      <w:pPr>
        <w:pStyle w:val="Listparagraf"/>
        <w:numPr>
          <w:ilvl w:val="0"/>
          <w:numId w:val="10"/>
        </w:numPr>
        <w:spacing w:line="360" w:lineRule="auto"/>
        <w:ind w:right="1"/>
        <w:jc w:val="both"/>
        <w:rPr>
          <w:rFonts w:ascii="Times New Roman" w:hAnsi="Times New Roman"/>
          <w:sz w:val="28"/>
          <w:szCs w:val="28"/>
          <w:lang w:val="ro-RO"/>
        </w:rPr>
      </w:pPr>
      <w:r w:rsidRPr="00A603B3">
        <w:rPr>
          <w:rFonts w:ascii="Times New Roman" w:hAnsi="Times New Roman"/>
          <w:sz w:val="28"/>
          <w:szCs w:val="28"/>
          <w:lang w:val="ro-RO"/>
        </w:rPr>
        <w:t>peste 15% - ineficient</w:t>
      </w:r>
    </w:p>
    <w:tbl>
      <w:tblPr>
        <w:tblW w:w="5000" w:type="pct"/>
        <w:tblCellSpacing w:w="7" w:type="dxa"/>
        <w:tblCellMar>
          <w:left w:w="0" w:type="dxa"/>
          <w:right w:w="0" w:type="dxa"/>
        </w:tblCellMar>
        <w:tblLook w:val="04A0" w:firstRow="1" w:lastRow="0" w:firstColumn="1" w:lastColumn="0" w:noHBand="0" w:noVBand="1"/>
      </w:tblPr>
      <w:tblGrid>
        <w:gridCol w:w="9344"/>
      </w:tblGrid>
      <w:tr w:rsidR="00593CFB" w:rsidRPr="00A603B3" w:rsidTr="005D6B0D">
        <w:trPr>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593CFB"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506"/>
                    <w:gridCol w:w="632"/>
                    <w:gridCol w:w="1279"/>
                    <w:gridCol w:w="1063"/>
                    <w:gridCol w:w="284"/>
                    <w:gridCol w:w="284"/>
                    <w:gridCol w:w="284"/>
                    <w:gridCol w:w="964"/>
                  </w:tblGrid>
                  <w:tr w:rsidR="00593CFB" w:rsidRPr="00A603B3">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593CFB" w:rsidRPr="00A603B3">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E02.Q03</w:t>
                        </w:r>
                        <w:r w:rsidRPr="00A603B3">
                          <w:rPr>
                            <w:rFonts w:ascii="Cambria" w:eastAsia="Times New Roman" w:hAnsi="Cambria"/>
                            <w:i/>
                            <w:iCs/>
                            <w:sz w:val="26"/>
                            <w:szCs w:val="26"/>
                            <w:lang w:eastAsia="ro-RO"/>
                          </w:rPr>
                          <w:t> Vechime dosare in stoc, analiza Judecatorie.</w:t>
                        </w:r>
                      </w:p>
                    </w:tc>
                  </w:tr>
                  <w:tr w:rsidR="00593CFB" w:rsidRPr="00A603B3">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593CFB" w:rsidRPr="00A603B3">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Stoc la data: {31.12.2020} Dosar arhivat: {nu} Instanta: {Judecatoria CRAIOVA} Criteriu ordonare: {alfabetic} Directie ordonare: {crescator} </w:t>
                        </w:r>
                      </w:p>
                    </w:tc>
                  </w:tr>
                  <w:tr w:rsidR="00593CFB" w:rsidRPr="00A603B3">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593CFB" w:rsidRPr="00A603B3" w:rsidTr="005D6B0D">
                    <w:trPr>
                      <w:tblCellSpacing w:w="0" w:type="dxa"/>
                    </w:trPr>
                    <w:tc>
                      <w:tcPr>
                        <w:tcW w:w="28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8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DOSARE</w:t>
                        </w:r>
                      </w:p>
                    </w:tc>
                    <w:tc>
                      <w:tcPr>
                        <w:tcW w:w="4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VALOARE</w:t>
                        </w:r>
                        <w:r w:rsidRPr="00A603B3">
                          <w:rPr>
                            <w:rFonts w:ascii="Tahoma" w:eastAsia="Times New Roman" w:hAnsi="Tahoma" w:cs="Tahoma"/>
                            <w:b/>
                            <w:bCs/>
                            <w:sz w:val="17"/>
                            <w:szCs w:val="17"/>
                            <w:lang w:eastAsia="ro-RO"/>
                          </w:rPr>
                          <w:br/>
                          <w:t>INDICATOR</w:t>
                        </w:r>
                      </w:p>
                    </w:tc>
                    <w:tc>
                      <w:tcPr>
                        <w:tcW w:w="1600" w:type="pct"/>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593CFB" w:rsidRPr="00A603B3" w:rsidTr="005D6B0D">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MAI VECHI DE</w:t>
                        </w:r>
                        <w:r w:rsidRPr="00A603B3">
                          <w:rPr>
                            <w:rFonts w:ascii="Tahoma" w:eastAsia="Times New Roman" w:hAnsi="Tahoma" w:cs="Tahoma"/>
                            <w:b/>
                            <w:bCs/>
                            <w:sz w:val="17"/>
                            <w:szCs w:val="17"/>
                            <w:lang w:eastAsia="ro-RO"/>
                          </w:rPr>
                          <w:br/>
                          <w:t>1,5 ANI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593CFB" w:rsidRPr="00A603B3" w:rsidTr="005D6B0D">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12810</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1132</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8,8%</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18"/>
                        </w:tblGrid>
                        <w:tr w:rsidR="00593CF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593CFB" w:rsidRPr="00A603B3" w:rsidRDefault="00593CFB" w:rsidP="00593CF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593CFB" w:rsidRPr="00A603B3" w:rsidRDefault="00593CFB" w:rsidP="00593CFB">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CFB" w:rsidRPr="00A603B3">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593CFB"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 xml:space="preserve">Persoana conectata: </w:t>
                              </w:r>
                            </w:p>
                          </w:tc>
                        </w:tr>
                      </w:tbl>
                      <w:p w:rsidR="00593CFB" w:rsidRPr="00A603B3" w:rsidRDefault="00593CFB" w:rsidP="00593CFB">
                        <w:pPr>
                          <w:spacing w:after="0" w:line="240" w:lineRule="auto"/>
                          <w:jc w:val="right"/>
                          <w:rPr>
                            <w:rFonts w:ascii="Cambria" w:eastAsia="Times New Roman" w:hAnsi="Cambria"/>
                            <w:sz w:val="21"/>
                            <w:szCs w:val="21"/>
                            <w:lang w:eastAsia="ro-RO"/>
                          </w:rPr>
                        </w:pPr>
                      </w:p>
                    </w:tc>
                  </w:tr>
                </w:tbl>
                <w:p w:rsidR="00593CFB" w:rsidRPr="00A603B3" w:rsidRDefault="00593CFB" w:rsidP="00593CFB">
                  <w:pPr>
                    <w:spacing w:after="0" w:line="240" w:lineRule="auto"/>
                    <w:rPr>
                      <w:rFonts w:ascii="Cambria" w:eastAsia="Times New Roman" w:hAnsi="Cambria"/>
                      <w:sz w:val="21"/>
                      <w:szCs w:val="21"/>
                      <w:lang w:eastAsia="ro-RO"/>
                    </w:rPr>
                  </w:pPr>
                </w:p>
              </w:tc>
            </w:tr>
          </w:tbl>
          <w:p w:rsidR="00593CFB" w:rsidRPr="00A603B3" w:rsidRDefault="00593CFB" w:rsidP="00593CFB">
            <w:pPr>
              <w:spacing w:after="0" w:line="240" w:lineRule="auto"/>
              <w:rPr>
                <w:rFonts w:ascii="Cambria" w:eastAsia="Times New Roman" w:hAnsi="Cambria"/>
                <w:sz w:val="21"/>
                <w:szCs w:val="21"/>
                <w:lang w:eastAsia="ro-RO"/>
              </w:rPr>
            </w:pPr>
          </w:p>
        </w:tc>
      </w:tr>
      <w:tr w:rsidR="00593CFB" w:rsidRPr="00A603B3">
        <w:trPr>
          <w:tblCellSpacing w:w="7" w:type="dxa"/>
        </w:trPr>
        <w:tc>
          <w:tcPr>
            <w:tcW w:w="0" w:type="auto"/>
            <w:vAlign w:val="center"/>
            <w:hideMark/>
          </w:tcPr>
          <w:p w:rsidR="00593CFB" w:rsidRPr="00A603B3" w:rsidRDefault="00593CFB" w:rsidP="00593CF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593CFB" w:rsidRPr="00A603B3" w:rsidRDefault="00593CFB" w:rsidP="00593CFB">
      <w:pPr>
        <w:spacing w:line="360" w:lineRule="auto"/>
        <w:ind w:right="1"/>
        <w:jc w:val="both"/>
        <w:rPr>
          <w:rFonts w:ascii="Times New Roman" w:hAnsi="Times New Roman"/>
          <w:sz w:val="28"/>
          <w:szCs w:val="28"/>
        </w:rPr>
      </w:pPr>
    </w:p>
    <w:p w:rsidR="008137F4" w:rsidRPr="00A603B3" w:rsidRDefault="00A71CED" w:rsidP="00BE5296">
      <w:pPr>
        <w:spacing w:after="0" w:line="360" w:lineRule="auto"/>
        <w:ind w:right="1" w:firstLine="720"/>
        <w:jc w:val="both"/>
        <w:rPr>
          <w:rFonts w:ascii="Times New Roman" w:hAnsi="Times New Roman"/>
          <w:b/>
          <w:sz w:val="28"/>
          <w:szCs w:val="28"/>
        </w:rPr>
      </w:pPr>
      <w:r w:rsidRPr="00A603B3">
        <w:rPr>
          <w:rFonts w:ascii="Times New Roman" w:hAnsi="Times New Roman"/>
          <w:sz w:val="28"/>
          <w:szCs w:val="28"/>
        </w:rPr>
        <w:t>Prin urmare, la finele anului 20</w:t>
      </w:r>
      <w:r w:rsidR="00B5539D" w:rsidRPr="00A603B3">
        <w:rPr>
          <w:rFonts w:ascii="Times New Roman" w:hAnsi="Times New Roman"/>
          <w:sz w:val="28"/>
          <w:szCs w:val="28"/>
        </w:rPr>
        <w:t>20</w:t>
      </w:r>
      <w:r w:rsidRPr="00A603B3">
        <w:rPr>
          <w:rFonts w:ascii="Times New Roman" w:hAnsi="Times New Roman"/>
          <w:sz w:val="28"/>
          <w:szCs w:val="28"/>
        </w:rPr>
        <w:t>, din totalul de 12</w:t>
      </w:r>
      <w:r w:rsidR="005D6B0D" w:rsidRPr="00A603B3">
        <w:rPr>
          <w:rFonts w:ascii="Times New Roman" w:hAnsi="Times New Roman"/>
          <w:sz w:val="28"/>
          <w:szCs w:val="28"/>
        </w:rPr>
        <w:t>810</w:t>
      </w:r>
      <w:r w:rsidRPr="00A603B3">
        <w:rPr>
          <w:rFonts w:ascii="Times New Roman" w:hAnsi="Times New Roman"/>
          <w:sz w:val="28"/>
          <w:szCs w:val="28"/>
        </w:rPr>
        <w:t xml:space="preserve"> dosare aflate în stocul Judecătoriei Craiova un număr de </w:t>
      </w:r>
      <w:r w:rsidR="005D6B0D" w:rsidRPr="00A603B3">
        <w:rPr>
          <w:rFonts w:ascii="Times New Roman" w:hAnsi="Times New Roman"/>
          <w:sz w:val="28"/>
          <w:szCs w:val="28"/>
        </w:rPr>
        <w:t xml:space="preserve">1132 </w:t>
      </w:r>
      <w:r w:rsidRPr="00A603B3">
        <w:rPr>
          <w:rFonts w:ascii="Times New Roman" w:hAnsi="Times New Roman"/>
          <w:sz w:val="28"/>
          <w:szCs w:val="28"/>
        </w:rPr>
        <w:t xml:space="preserve">dosare au o vechime mai mare de 1 an şi 6 luni, reprezentând un procent de </w:t>
      </w:r>
      <w:r w:rsidR="005D6B0D" w:rsidRPr="00A603B3">
        <w:rPr>
          <w:rFonts w:ascii="Times New Roman" w:hAnsi="Times New Roman"/>
          <w:sz w:val="28"/>
          <w:szCs w:val="28"/>
        </w:rPr>
        <w:t>8,8</w:t>
      </w:r>
      <w:r w:rsidRPr="00A603B3">
        <w:rPr>
          <w:rFonts w:ascii="Times New Roman" w:hAnsi="Times New Roman"/>
          <w:sz w:val="28"/>
          <w:szCs w:val="28"/>
        </w:rPr>
        <w:t xml:space="preserve">%, încadrându-se la acest indicator în gradul </w:t>
      </w:r>
      <w:r w:rsidRPr="00A603B3">
        <w:rPr>
          <w:rFonts w:ascii="Times New Roman" w:hAnsi="Times New Roman"/>
          <w:b/>
          <w:sz w:val="28"/>
          <w:szCs w:val="28"/>
        </w:rPr>
        <w:t>"eficient".</w:t>
      </w:r>
    </w:p>
    <w:p w:rsidR="00A71CED" w:rsidRPr="00A603B3" w:rsidRDefault="00A71CED" w:rsidP="00C757BE">
      <w:pPr>
        <w:spacing w:after="0" w:line="360" w:lineRule="auto"/>
        <w:ind w:right="1" w:firstLine="720"/>
        <w:jc w:val="both"/>
        <w:rPr>
          <w:rFonts w:ascii="Times New Roman" w:hAnsi="Times New Roman"/>
          <w:sz w:val="28"/>
          <w:szCs w:val="28"/>
        </w:rPr>
      </w:pPr>
      <w:r w:rsidRPr="00A603B3">
        <w:rPr>
          <w:rFonts w:ascii="Times New Roman" w:hAnsi="Times New Roman"/>
          <w:sz w:val="28"/>
          <w:szCs w:val="28"/>
        </w:rPr>
        <w:t>În consecinţă, la indicatorul de faţă, instanţa s-a încadrat în gradul "eficient", potrivit plajelor de eficienţă stabilite prin Hotărârea nr. 1305/09.12.2014 a Secţiei pentru judecători.</w:t>
      </w:r>
    </w:p>
    <w:p w:rsidR="00A71CED" w:rsidRPr="00A603B3" w:rsidRDefault="003E3401" w:rsidP="00C757BE">
      <w:pPr>
        <w:spacing w:after="0" w:line="360" w:lineRule="auto"/>
        <w:ind w:right="1" w:firstLine="720"/>
        <w:jc w:val="both"/>
        <w:rPr>
          <w:rFonts w:ascii="Times New Roman" w:hAnsi="Times New Roman"/>
          <w:sz w:val="28"/>
          <w:szCs w:val="28"/>
        </w:rPr>
      </w:pPr>
      <w:r w:rsidRPr="00A603B3">
        <w:rPr>
          <w:rFonts w:ascii="Times New Roman" w:hAnsi="Times New Roman"/>
          <w:sz w:val="28"/>
          <w:szCs w:val="28"/>
        </w:rPr>
        <w:lastRenderedPageBreak/>
        <w:t>Pentru menţinerea sau îmbunătăţirea</w:t>
      </w:r>
      <w:r w:rsidR="008049BE" w:rsidRPr="00A603B3">
        <w:rPr>
          <w:rFonts w:ascii="Times New Roman" w:hAnsi="Times New Roman"/>
          <w:sz w:val="28"/>
          <w:szCs w:val="28"/>
        </w:rPr>
        <w:t xml:space="preserve"> rezultatelor la acest indicativ, trimestrial</w:t>
      </w:r>
      <w:r w:rsidR="007E68F5" w:rsidRPr="00A603B3">
        <w:rPr>
          <w:rFonts w:ascii="Times New Roman" w:hAnsi="Times New Roman"/>
          <w:sz w:val="28"/>
          <w:szCs w:val="28"/>
        </w:rPr>
        <w:t>,</w:t>
      </w:r>
      <w:r w:rsidR="008049BE" w:rsidRPr="00A603B3">
        <w:rPr>
          <w:rFonts w:ascii="Times New Roman" w:hAnsi="Times New Roman"/>
          <w:sz w:val="28"/>
          <w:szCs w:val="28"/>
        </w:rPr>
        <w:t xml:space="preserve"> grefierul şef de secţie va întocmi o situaţie a dosarelor mai vechi de 1 an şi 6 luni pentru fiecare titular de complet</w:t>
      </w:r>
      <w:r w:rsidR="007E68F5" w:rsidRPr="00A603B3">
        <w:rPr>
          <w:rFonts w:ascii="Times New Roman" w:hAnsi="Times New Roman"/>
          <w:sz w:val="28"/>
          <w:szCs w:val="28"/>
        </w:rPr>
        <w:t>, situaţie ce se va pre</w:t>
      </w:r>
      <w:r w:rsidR="00123007" w:rsidRPr="00A603B3">
        <w:rPr>
          <w:rFonts w:ascii="Times New Roman" w:hAnsi="Times New Roman"/>
          <w:sz w:val="28"/>
          <w:szCs w:val="28"/>
        </w:rPr>
        <w:t>z</w:t>
      </w:r>
      <w:r w:rsidR="007E68F5" w:rsidRPr="00A603B3">
        <w:rPr>
          <w:rFonts w:ascii="Times New Roman" w:hAnsi="Times New Roman"/>
          <w:sz w:val="28"/>
          <w:szCs w:val="28"/>
        </w:rPr>
        <w:t>enta sub semnătură fiecărui titular de complet</w:t>
      </w:r>
      <w:r w:rsidR="000349A3" w:rsidRPr="00A603B3">
        <w:rPr>
          <w:rFonts w:ascii="Times New Roman" w:hAnsi="Times New Roman"/>
          <w:sz w:val="28"/>
          <w:szCs w:val="28"/>
        </w:rPr>
        <w:t xml:space="preserve">, care va analiza cauzele </w:t>
      </w:r>
      <w:r w:rsidR="00A95BB7" w:rsidRPr="00A603B3">
        <w:rPr>
          <w:rFonts w:ascii="Times New Roman" w:hAnsi="Times New Roman"/>
          <w:sz w:val="28"/>
          <w:szCs w:val="28"/>
        </w:rPr>
        <w:t>care au determinat prelungirea duratei de soluţionare pentru fiecare dosar în parte</w:t>
      </w:r>
      <w:r w:rsidR="00737CED" w:rsidRPr="00A603B3">
        <w:rPr>
          <w:rFonts w:ascii="Times New Roman" w:hAnsi="Times New Roman"/>
          <w:sz w:val="28"/>
          <w:szCs w:val="28"/>
        </w:rPr>
        <w:t xml:space="preserve"> şi va adopta măsuri eficiente care </w:t>
      </w:r>
      <w:r w:rsidR="0044723C">
        <w:rPr>
          <w:rFonts w:ascii="Times New Roman" w:hAnsi="Times New Roman"/>
          <w:sz w:val="28"/>
          <w:szCs w:val="28"/>
        </w:rPr>
        <w:t>s</w:t>
      </w:r>
      <w:r w:rsidR="00737CED" w:rsidRPr="00A603B3">
        <w:rPr>
          <w:rFonts w:ascii="Times New Roman" w:hAnsi="Times New Roman"/>
          <w:sz w:val="28"/>
          <w:szCs w:val="28"/>
        </w:rPr>
        <w:t>ă faciliteze soluţionarea cu celeritate a cauzelor mai vechi de 1 an şi 6 luni, adoptarea unor măsuri mai ferme de către fiecare titular de complet</w:t>
      </w:r>
      <w:r w:rsidR="00EC5105" w:rsidRPr="00A603B3">
        <w:rPr>
          <w:rFonts w:ascii="Times New Roman" w:hAnsi="Times New Roman"/>
          <w:sz w:val="28"/>
          <w:szCs w:val="28"/>
        </w:rPr>
        <w:t>, atât în ceea ce priveşte administrarea probelor, cât şi cu referiré la comportamentul părţilor, sesizarea Biroului local de expertize tehnice în ipoteza înregistrări</w:t>
      </w:r>
      <w:r w:rsidR="00D600BB" w:rsidRPr="00A603B3">
        <w:rPr>
          <w:rFonts w:ascii="Times New Roman" w:hAnsi="Times New Roman"/>
          <w:sz w:val="28"/>
          <w:szCs w:val="28"/>
        </w:rPr>
        <w:t>i unor întârzieri nejustificate în realizarea expertizelor</w:t>
      </w:r>
      <w:r w:rsidR="008279BC" w:rsidRPr="00A603B3">
        <w:rPr>
          <w:rFonts w:ascii="Times New Roman" w:hAnsi="Times New Roman"/>
          <w:sz w:val="28"/>
          <w:szCs w:val="28"/>
        </w:rPr>
        <w:t xml:space="preserve"> etc), urmând a pre</w:t>
      </w:r>
      <w:r w:rsidR="0044723C">
        <w:rPr>
          <w:rFonts w:ascii="Times New Roman" w:hAnsi="Times New Roman"/>
          <w:sz w:val="28"/>
          <w:szCs w:val="28"/>
        </w:rPr>
        <w:t>z</w:t>
      </w:r>
      <w:r w:rsidR="008279BC" w:rsidRPr="00A603B3">
        <w:rPr>
          <w:rFonts w:ascii="Times New Roman" w:hAnsi="Times New Roman"/>
          <w:sz w:val="28"/>
          <w:szCs w:val="28"/>
        </w:rPr>
        <w:t>enta conducerii administrativ judiciare a instanţei o situaţie, în scris, în termen de 5 zile de la prezentarea situaţiei de către grefierul şef de secţie.</w:t>
      </w:r>
    </w:p>
    <w:p w:rsidR="00194D67" w:rsidRPr="00A603B3" w:rsidRDefault="00194D67" w:rsidP="00C757BE">
      <w:pPr>
        <w:spacing w:after="0" w:line="360" w:lineRule="auto"/>
        <w:ind w:right="1" w:firstLine="720"/>
        <w:jc w:val="both"/>
        <w:rPr>
          <w:rFonts w:ascii="Times New Roman" w:hAnsi="Times New Roman"/>
          <w:sz w:val="28"/>
          <w:szCs w:val="28"/>
        </w:rPr>
      </w:pPr>
      <w:r w:rsidRPr="00A603B3">
        <w:rPr>
          <w:rFonts w:ascii="Times New Roman" w:hAnsi="Times New Roman"/>
          <w:sz w:val="28"/>
          <w:szCs w:val="28"/>
        </w:rPr>
        <w:t>- situaţia dosarelor mai vechi de 1 an şi 6 luni va fi monitorizată constant şi de către fiecare titular de complet.</w:t>
      </w:r>
    </w:p>
    <w:p w:rsidR="00194D67" w:rsidRPr="00A603B3" w:rsidRDefault="00194D67" w:rsidP="00C757BE">
      <w:pPr>
        <w:spacing w:after="0" w:line="360" w:lineRule="auto"/>
        <w:ind w:right="1" w:firstLine="720"/>
        <w:jc w:val="both"/>
        <w:rPr>
          <w:rFonts w:ascii="Times New Roman" w:hAnsi="Times New Roman"/>
          <w:sz w:val="28"/>
          <w:szCs w:val="28"/>
        </w:rPr>
      </w:pPr>
      <w:r w:rsidRPr="00A603B3">
        <w:rPr>
          <w:rFonts w:ascii="Times New Roman" w:hAnsi="Times New Roman"/>
          <w:sz w:val="28"/>
          <w:szCs w:val="28"/>
        </w:rPr>
        <w:t>- grefierii de şedinţă</w:t>
      </w:r>
      <w:r w:rsidR="00E54AF0" w:rsidRPr="00A603B3">
        <w:rPr>
          <w:rFonts w:ascii="Times New Roman" w:hAnsi="Times New Roman"/>
          <w:sz w:val="28"/>
          <w:szCs w:val="28"/>
        </w:rPr>
        <w:t>, sub verificarea titularului de complet, se vor asigura că poziţiile privind dosarele soluţionate vor fi închise în mod corespuzător la data redactării</w:t>
      </w:r>
      <w:r w:rsidR="00746E8E" w:rsidRPr="00A603B3">
        <w:rPr>
          <w:rFonts w:ascii="Times New Roman" w:hAnsi="Times New Roman"/>
          <w:sz w:val="28"/>
          <w:szCs w:val="28"/>
        </w:rPr>
        <w:t xml:space="preserve"> în sistemul ECRIS;</w:t>
      </w:r>
    </w:p>
    <w:p w:rsidR="00746E8E" w:rsidRPr="00A603B3" w:rsidRDefault="00746E8E" w:rsidP="00C757BE">
      <w:pPr>
        <w:spacing w:after="0" w:line="360" w:lineRule="auto"/>
        <w:ind w:right="1" w:firstLine="720"/>
        <w:jc w:val="both"/>
        <w:rPr>
          <w:rFonts w:ascii="Times New Roman" w:hAnsi="Times New Roman"/>
          <w:sz w:val="28"/>
          <w:szCs w:val="28"/>
        </w:rPr>
      </w:pPr>
      <w:r w:rsidRPr="00A603B3">
        <w:rPr>
          <w:rFonts w:ascii="Times New Roman" w:hAnsi="Times New Roman"/>
          <w:sz w:val="28"/>
          <w:szCs w:val="28"/>
        </w:rPr>
        <w:t>- grefierii arhivari vor efectua verificări constante cu privire la dosarele suspendate şi, în măsura împlinirii termenului de perimare, le vor pre</w:t>
      </w:r>
      <w:r w:rsidR="00FD038C">
        <w:rPr>
          <w:rFonts w:ascii="Times New Roman" w:hAnsi="Times New Roman"/>
          <w:sz w:val="28"/>
          <w:szCs w:val="28"/>
        </w:rPr>
        <w:t>z</w:t>
      </w:r>
      <w:r w:rsidRPr="00A603B3">
        <w:rPr>
          <w:rFonts w:ascii="Times New Roman" w:hAnsi="Times New Roman"/>
          <w:sz w:val="28"/>
          <w:szCs w:val="28"/>
        </w:rPr>
        <w:t>enta titularilor de complet pentru a dispune măsurile legale care se impun.</w:t>
      </w:r>
    </w:p>
    <w:p w:rsidR="00A71CED" w:rsidRPr="00A603B3" w:rsidRDefault="00A9076E" w:rsidP="00C757BE">
      <w:pPr>
        <w:spacing w:after="0" w:line="360" w:lineRule="auto"/>
        <w:ind w:right="1" w:firstLine="720"/>
        <w:jc w:val="both"/>
        <w:rPr>
          <w:rFonts w:ascii="Times New Roman" w:hAnsi="Times New Roman"/>
          <w:sz w:val="28"/>
          <w:szCs w:val="28"/>
        </w:rPr>
      </w:pPr>
      <w:r w:rsidRPr="00A603B3">
        <w:rPr>
          <w:rFonts w:ascii="Times New Roman" w:hAnsi="Times New Roman"/>
          <w:sz w:val="28"/>
          <w:szCs w:val="28"/>
        </w:rPr>
        <w:t>În ceea ce priveşte materiile juridice</w:t>
      </w:r>
      <w:r w:rsidR="000A3971" w:rsidRPr="00A603B3">
        <w:rPr>
          <w:rFonts w:ascii="Times New Roman" w:hAnsi="Times New Roman"/>
          <w:sz w:val="28"/>
          <w:szCs w:val="28"/>
        </w:rPr>
        <w:t>, indicatorul ,,vechime dosare în stoc" a fost următorul:</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593CFB" w:rsidRPr="00A603B3" w:rsidTr="000A397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593CFB"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540"/>
                    <w:gridCol w:w="627"/>
                    <w:gridCol w:w="1274"/>
                    <w:gridCol w:w="1058"/>
                    <w:gridCol w:w="281"/>
                    <w:gridCol w:w="281"/>
                    <w:gridCol w:w="281"/>
                    <w:gridCol w:w="954"/>
                  </w:tblGrid>
                  <w:tr w:rsidR="00593CFB" w:rsidRPr="00A603B3">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593CFB" w:rsidRPr="00A603B3">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E02.Q06</w:t>
                        </w:r>
                        <w:r w:rsidRPr="00A603B3">
                          <w:rPr>
                            <w:rFonts w:ascii="Cambria" w:eastAsia="Times New Roman" w:hAnsi="Cambria"/>
                            <w:i/>
                            <w:iCs/>
                            <w:sz w:val="26"/>
                            <w:szCs w:val="26"/>
                            <w:lang w:eastAsia="ro-RO"/>
                          </w:rPr>
                          <w:t> Vechime dosare in stoc, analiza Materie Juridica.</w:t>
                        </w:r>
                      </w:p>
                    </w:tc>
                  </w:tr>
                  <w:tr w:rsidR="00593CFB" w:rsidRPr="00A603B3">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593CFB" w:rsidRPr="00A603B3">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Stoc la data: {31.12.2020} Dosar arhivat: {nu} Tip Instanta: {judecatorie} Instanta: {Judecatoria CRAIOVA} Criteriu ordonare: {alfabetic} Directie ordonare: {crescator} </w:t>
                        </w:r>
                      </w:p>
                    </w:tc>
                  </w:tr>
                  <w:tr w:rsidR="00593CFB" w:rsidRPr="00A603B3">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593CFB" w:rsidRPr="00A603B3">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VALOARE</w:t>
                        </w:r>
                        <w:r w:rsidRPr="00A603B3">
                          <w:rPr>
                            <w:rFonts w:ascii="Tahoma" w:eastAsia="Times New Roman" w:hAnsi="Tahoma" w:cs="Tahoma"/>
                            <w:b/>
                            <w:bCs/>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593CFB" w:rsidRPr="00A603B3">
                    <w:trPr>
                      <w:tblCellSpacing w:w="0" w:type="dxa"/>
                    </w:trPr>
                    <w:tc>
                      <w:tcPr>
                        <w:tcW w:w="0" w:type="auto"/>
                        <w:vMerge/>
                        <w:tcBorders>
                          <w:bottom w:val="single" w:sz="6" w:space="0" w:color="FFFFFF"/>
                          <w:right w:val="single" w:sz="6" w:space="0" w:color="FFFFFF"/>
                        </w:tcBorders>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MAI VECHI DE</w:t>
                        </w:r>
                        <w:r w:rsidRPr="00A603B3">
                          <w:rPr>
                            <w:rFonts w:ascii="Tahoma" w:eastAsia="Times New Roman" w:hAnsi="Tahoma" w:cs="Tahoma"/>
                            <w:b/>
                            <w:bCs/>
                            <w:sz w:val="17"/>
                            <w:szCs w:val="17"/>
                            <w:lang w:eastAsia="ro-RO"/>
                          </w:rPr>
                          <w:br/>
                          <w:t>1 sau 1,5 ANI</w:t>
                        </w:r>
                      </w:p>
                    </w:tc>
                    <w:tc>
                      <w:tcPr>
                        <w:tcW w:w="0" w:type="auto"/>
                        <w:vMerge/>
                        <w:tcBorders>
                          <w:bottom w:val="single" w:sz="6" w:space="0" w:color="FFFFFF"/>
                          <w:right w:val="single" w:sz="6" w:space="0" w:color="FFFFFF"/>
                        </w:tcBorders>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593CFB" w:rsidRPr="00A603B3">
                    <w:trPr>
                      <w:tblCellSpacing w:w="0" w:type="dxa"/>
                    </w:trPr>
                    <w:tc>
                      <w:tcPr>
                        <w:tcW w:w="0" w:type="auto"/>
                        <w:vMerge/>
                        <w:tcBorders>
                          <w:bottom w:val="single" w:sz="6" w:space="0" w:color="FFFFFF"/>
                          <w:right w:val="single" w:sz="6" w:space="0" w:color="FFFFFF"/>
                        </w:tcBorders>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12810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1132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593CF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593CFB" w:rsidRPr="00A603B3" w:rsidRDefault="00593CFB" w:rsidP="00593CF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593CFB" w:rsidRPr="00A603B3" w:rsidRDefault="00593CFB" w:rsidP="00593CFB">
                        <w:pPr>
                          <w:spacing w:after="0" w:line="240" w:lineRule="auto"/>
                          <w:jc w:val="center"/>
                          <w:rPr>
                            <w:rFonts w:ascii="Cambria" w:eastAsia="Times New Roman" w:hAnsi="Cambria"/>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CFB" w:rsidRPr="00A603B3">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593CFB"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 xml:space="preserve">Persoana conectata: </w:t>
                              </w:r>
                            </w:p>
                          </w:tc>
                        </w:tr>
                      </w:tbl>
                      <w:p w:rsidR="00593CFB" w:rsidRPr="00A603B3" w:rsidRDefault="00593CFB" w:rsidP="00593CFB">
                        <w:pPr>
                          <w:spacing w:after="0" w:line="240" w:lineRule="auto"/>
                          <w:jc w:val="right"/>
                          <w:rPr>
                            <w:rFonts w:ascii="Cambria" w:eastAsia="Times New Roman" w:hAnsi="Cambria"/>
                            <w:sz w:val="21"/>
                            <w:szCs w:val="21"/>
                            <w:lang w:eastAsia="ro-RO"/>
                          </w:rPr>
                        </w:pPr>
                      </w:p>
                    </w:tc>
                  </w:tr>
                </w:tbl>
                <w:p w:rsidR="00593CFB" w:rsidRPr="00A603B3" w:rsidRDefault="00593CFB" w:rsidP="00593CFB">
                  <w:pPr>
                    <w:spacing w:after="0" w:line="240" w:lineRule="auto"/>
                    <w:rPr>
                      <w:rFonts w:ascii="Cambria" w:eastAsia="Times New Roman" w:hAnsi="Cambria"/>
                      <w:sz w:val="21"/>
                      <w:szCs w:val="21"/>
                      <w:lang w:eastAsia="ro-RO"/>
                    </w:rPr>
                  </w:pPr>
                </w:p>
              </w:tc>
            </w:tr>
          </w:tbl>
          <w:p w:rsidR="00593CFB" w:rsidRPr="00A603B3" w:rsidRDefault="00593CFB" w:rsidP="00593CFB">
            <w:pPr>
              <w:spacing w:after="0" w:line="240" w:lineRule="auto"/>
              <w:rPr>
                <w:rFonts w:ascii="Cambria" w:eastAsia="Times New Roman" w:hAnsi="Cambria"/>
                <w:sz w:val="21"/>
                <w:szCs w:val="21"/>
                <w:lang w:eastAsia="ro-RO"/>
              </w:rPr>
            </w:pPr>
          </w:p>
        </w:tc>
      </w:tr>
      <w:tr w:rsidR="00593CFB" w:rsidRPr="00A603B3" w:rsidTr="000A3971">
        <w:trPr>
          <w:tblCellSpacing w:w="7" w:type="dxa"/>
        </w:trPr>
        <w:tc>
          <w:tcPr>
            <w:tcW w:w="0" w:type="auto"/>
            <w:vAlign w:val="center"/>
            <w:hideMark/>
          </w:tcPr>
          <w:p w:rsidR="00593CFB" w:rsidRPr="00A603B3" w:rsidRDefault="00593CFB" w:rsidP="00593CF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CFB" w:rsidRPr="00A603B3" w:rsidTr="000A397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593CFB" w:rsidRPr="00A603B3">
              <w:trPr>
                <w:tblCellSpacing w:w="0" w:type="dxa"/>
              </w:trPr>
              <w:tc>
                <w:tcPr>
                  <w:tcW w:w="0" w:type="auto"/>
                  <w:vAlign w:val="center"/>
                  <w:hideMark/>
                </w:tcPr>
                <w:p w:rsidR="00593CFB" w:rsidRPr="00A603B3" w:rsidRDefault="00593CFB" w:rsidP="00593CFB">
                  <w:pPr>
                    <w:spacing w:after="0" w:line="240" w:lineRule="auto"/>
                    <w:rPr>
                      <w:rFonts w:ascii="Cambria" w:eastAsia="Times New Roman" w:hAnsi="Cambria"/>
                      <w:sz w:val="21"/>
                      <w:szCs w:val="21"/>
                      <w:lang w:eastAsia="ro-RO"/>
                    </w:rPr>
                  </w:pPr>
                </w:p>
              </w:tc>
            </w:tr>
            <w:tr w:rsidR="00593CFB"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593CFB"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70"/>
                          <w:gridCol w:w="13"/>
                        </w:tblGrid>
                        <w:tr w:rsidR="00593CFB" w:rsidRPr="00A603B3">
                          <w:trPr>
                            <w:tblCellSpacing w:w="0" w:type="dxa"/>
                          </w:trPr>
                          <w:tc>
                            <w:tcPr>
                              <w:tcW w:w="0" w:type="auto"/>
                              <w:vAlign w:val="center"/>
                              <w:hideMark/>
                            </w:tcPr>
                            <w:p w:rsidR="00593CFB" w:rsidRPr="00A603B3" w:rsidRDefault="00593CFB" w:rsidP="00593CFB">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lastRenderedPageBreak/>
                                <w:drawing>
                                  <wp:inline distT="0" distB="0" distL="0" distR="0" wp14:anchorId="7F87D274" wp14:editId="69E692CF">
                                    <wp:extent cx="8255" cy="8255"/>
                                    <wp:effectExtent l="0" t="0" r="0" b="0"/>
                                    <wp:docPr id="36" name="Imagine 36"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593CFB" w:rsidRPr="00A603B3" w:rsidRDefault="00593CFB" w:rsidP="00593CFB">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18A1B0D7" wp14:editId="3F8FA9B8">
                                    <wp:extent cx="8255" cy="8255"/>
                                    <wp:effectExtent l="0" t="0" r="0" b="0"/>
                                    <wp:docPr id="37" name="Imagine 37"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593CFB" w:rsidRPr="00A603B3" w:rsidRDefault="00593CFB" w:rsidP="00593CFB">
                        <w:pPr>
                          <w:spacing w:after="0" w:line="240" w:lineRule="auto"/>
                          <w:rPr>
                            <w:rFonts w:ascii="Cambria" w:eastAsia="Times New Roman" w:hAnsi="Cambria"/>
                            <w:vanish/>
                            <w:sz w:val="21"/>
                            <w:szCs w:val="21"/>
                            <w:lang w:eastAsia="ro-RO"/>
                          </w:rPr>
                        </w:pPr>
                      </w:p>
                      <w:tbl>
                        <w:tblPr>
                          <w:tblW w:w="5000" w:type="pct"/>
                          <w:tblCellSpacing w:w="0" w:type="dxa"/>
                          <w:tblCellMar>
                            <w:left w:w="0" w:type="dxa"/>
                            <w:right w:w="0" w:type="dxa"/>
                          </w:tblCellMar>
                          <w:tblLook w:val="04A0" w:firstRow="1" w:lastRow="0" w:firstColumn="1" w:lastColumn="0" w:noHBand="0" w:noVBand="1"/>
                        </w:tblPr>
                        <w:tblGrid>
                          <w:gridCol w:w="746"/>
                          <w:gridCol w:w="3784"/>
                          <w:gridCol w:w="603"/>
                          <w:gridCol w:w="1279"/>
                          <w:gridCol w:w="1063"/>
                          <w:gridCol w:w="454"/>
                          <w:gridCol w:w="454"/>
                          <w:gridCol w:w="454"/>
                          <w:gridCol w:w="454"/>
                        </w:tblGrid>
                        <w:tr w:rsidR="00593CFB" w:rsidRPr="00A603B3" w:rsidTr="000A397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25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MATERIE JURIDICA</w:t>
                              </w:r>
                            </w:p>
                          </w:tc>
                          <w:tc>
                            <w:tcPr>
                              <w:tcW w:w="8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STOC DOSARE</w:t>
                              </w:r>
                            </w:p>
                          </w:tc>
                          <w:tc>
                            <w:tcPr>
                              <w:tcW w:w="4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VALOARE</w:t>
                              </w:r>
                              <w:r w:rsidRPr="00A603B3">
                                <w:rPr>
                                  <w:rFonts w:ascii="Tahoma" w:eastAsia="Times New Roman" w:hAnsi="Tahoma" w:cs="Tahoma"/>
                                  <w:b/>
                                  <w:bCs/>
                                  <w:sz w:val="17"/>
                                  <w:szCs w:val="17"/>
                                  <w:lang w:eastAsia="ro-RO"/>
                                </w:rPr>
                                <w:br/>
                                <w:t>INDICATOR</w:t>
                              </w:r>
                            </w:p>
                          </w:tc>
                          <w:tc>
                            <w:tcPr>
                              <w:tcW w:w="1000" w:type="pct"/>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593CFB" w:rsidRPr="00A603B3" w:rsidTr="000A3971">
                          <w:trPr>
                            <w:tblCellSpacing w:w="0" w:type="dxa"/>
                          </w:trPr>
                          <w:tc>
                            <w:tcPr>
                              <w:tcW w:w="0" w:type="auto"/>
                              <w:vMerge/>
                              <w:tcBorders>
                                <w:bottom w:val="single" w:sz="6" w:space="0" w:color="FFFFFF"/>
                                <w:right w:val="single" w:sz="6" w:space="0" w:color="FFFFFF"/>
                              </w:tcBorders>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MAI VECHI DE</w:t>
                              </w:r>
                              <w:r w:rsidRPr="00A603B3">
                                <w:rPr>
                                  <w:rFonts w:ascii="Tahoma" w:eastAsia="Times New Roman" w:hAnsi="Tahoma" w:cs="Tahoma"/>
                                  <w:b/>
                                  <w:bCs/>
                                  <w:sz w:val="17"/>
                                  <w:szCs w:val="17"/>
                                  <w:lang w:eastAsia="ro-RO"/>
                                </w:rPr>
                                <w:br/>
                                <w:t>1 sau 1,5 ANI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CFB" w:rsidRPr="00A603B3" w:rsidRDefault="00593CFB" w:rsidP="00593CFB">
                              <w:pPr>
                                <w:spacing w:after="0" w:line="240" w:lineRule="auto"/>
                                <w:rPr>
                                  <w:rFonts w:ascii="Tahoma" w:eastAsia="Times New Roman" w:hAnsi="Tahoma" w:cs="Tahoma"/>
                                  <w:b/>
                                  <w:bCs/>
                                  <w:sz w:val="17"/>
                                  <w:szCs w:val="17"/>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593CFB" w:rsidRPr="00A603B3" w:rsidTr="000A397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25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Civil</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7112</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736</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10,3%</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593CF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593CFB" w:rsidRPr="00A603B3" w:rsidRDefault="00593CFB" w:rsidP="00593CF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593CFB" w:rsidRPr="00A603B3" w:rsidRDefault="00593CFB" w:rsidP="00593CFB">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CFB" w:rsidRPr="00A603B3" w:rsidTr="000A3971">
                          <w:trPr>
                            <w:tblCellSpacing w:w="0" w:type="dxa"/>
                          </w:trPr>
                          <w:tc>
                            <w:tcPr>
                              <w:tcW w:w="30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25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Insolvenţa persoanei fizice</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593CF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CFB" w:rsidRPr="00A603B3" w:rsidRDefault="00593CFB" w:rsidP="00593CF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593CFB" w:rsidRPr="00A603B3" w:rsidRDefault="00593CFB" w:rsidP="00593CFB">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CFB" w:rsidRPr="00A603B3" w:rsidTr="000A397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25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Litigii cu profesioniştii</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2594</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122</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4,7%</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593CF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CFB" w:rsidRPr="00A603B3" w:rsidRDefault="00593CFB" w:rsidP="00593CF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593CFB" w:rsidRPr="00A603B3" w:rsidRDefault="00593CFB" w:rsidP="00593CFB">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CFB" w:rsidRPr="00A603B3" w:rsidTr="000A3971">
                          <w:trPr>
                            <w:tblCellSpacing w:w="0" w:type="dxa"/>
                          </w:trPr>
                          <w:tc>
                            <w:tcPr>
                              <w:tcW w:w="30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25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Minori şi familie</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1576</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228</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14,5%</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593CF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593CFB" w:rsidRPr="00A603B3" w:rsidRDefault="00593CFB" w:rsidP="00593CF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593CFB" w:rsidRPr="00A603B3" w:rsidRDefault="00593CFB" w:rsidP="00593CFB">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CFB" w:rsidRPr="00A603B3" w:rsidTr="000A397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25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Penal</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1527</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46</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593CFB"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CFB" w:rsidRPr="00A603B3" w:rsidRDefault="00593CFB" w:rsidP="00593CFB">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593CFB" w:rsidRPr="00A603B3" w:rsidRDefault="00593CFB" w:rsidP="00593CFB">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CFB" w:rsidRPr="00A603B3" w:rsidRDefault="00593CFB" w:rsidP="00593CFB">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593CFB" w:rsidRPr="00A603B3" w:rsidRDefault="00593CFB" w:rsidP="00593CFB">
                        <w:pPr>
                          <w:spacing w:after="0" w:line="240" w:lineRule="auto"/>
                          <w:rPr>
                            <w:rFonts w:ascii="Cambria" w:eastAsia="Times New Roman" w:hAnsi="Cambria"/>
                            <w:sz w:val="21"/>
                            <w:szCs w:val="21"/>
                            <w:lang w:eastAsia="ro-RO"/>
                          </w:rPr>
                        </w:pPr>
                      </w:p>
                    </w:tc>
                  </w:tr>
                </w:tbl>
                <w:p w:rsidR="00593CFB" w:rsidRPr="00A603B3" w:rsidRDefault="00593CFB" w:rsidP="00593CFB">
                  <w:pPr>
                    <w:spacing w:after="0" w:line="240" w:lineRule="auto"/>
                    <w:rPr>
                      <w:rFonts w:ascii="Cambria" w:eastAsia="Times New Roman" w:hAnsi="Cambria"/>
                      <w:sz w:val="21"/>
                      <w:szCs w:val="21"/>
                      <w:lang w:eastAsia="ro-RO"/>
                    </w:rPr>
                  </w:pPr>
                </w:p>
              </w:tc>
            </w:tr>
          </w:tbl>
          <w:p w:rsidR="00593CFB" w:rsidRPr="00A603B3" w:rsidRDefault="00593CFB" w:rsidP="00593CFB">
            <w:pPr>
              <w:spacing w:after="0" w:line="240" w:lineRule="auto"/>
              <w:rPr>
                <w:rFonts w:ascii="Cambria" w:eastAsia="Times New Roman" w:hAnsi="Cambria"/>
                <w:sz w:val="21"/>
                <w:szCs w:val="21"/>
                <w:lang w:eastAsia="ro-RO"/>
              </w:rPr>
            </w:pPr>
          </w:p>
        </w:tc>
      </w:tr>
    </w:tbl>
    <w:p w:rsidR="002F6E52" w:rsidRPr="00A603B3" w:rsidRDefault="002F6E52" w:rsidP="00D917A7">
      <w:pPr>
        <w:spacing w:after="0" w:line="360" w:lineRule="auto"/>
        <w:jc w:val="both"/>
        <w:rPr>
          <w:rFonts w:ascii="Times New Roman" w:hAnsi="Times New Roman"/>
          <w:b/>
          <w:sz w:val="28"/>
          <w:szCs w:val="28"/>
          <w:highlight w:val="yellow"/>
        </w:rPr>
      </w:pPr>
    </w:p>
    <w:p w:rsidR="00A71CED" w:rsidRPr="00A603B3" w:rsidRDefault="00A71CED" w:rsidP="000A3971">
      <w:pPr>
        <w:spacing w:after="0" w:line="360" w:lineRule="auto"/>
        <w:ind w:firstLine="708"/>
        <w:jc w:val="both"/>
        <w:rPr>
          <w:rFonts w:ascii="Times New Roman" w:hAnsi="Times New Roman"/>
          <w:b/>
          <w:sz w:val="28"/>
          <w:szCs w:val="28"/>
        </w:rPr>
      </w:pPr>
      <w:r w:rsidRPr="00A603B3">
        <w:rPr>
          <w:rFonts w:ascii="Times New Roman" w:hAnsi="Times New Roman"/>
          <w:b/>
          <w:sz w:val="28"/>
          <w:szCs w:val="28"/>
        </w:rPr>
        <w:t>C. Ponderea dosarelor închise într-un an</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Acest indicator – reprezintă suma dosarelor finalizate în termen de mai puţin de 1 an de la înregistrare raportată la suma tuturor dosarelor soluţionate în perioada de referinţă, exprimată procentual. În calculul termenului de un an de la înregistrare nu va fi avută în vedere perioada în care un dosar a fost suspendat.</w:t>
      </w:r>
    </w:p>
    <w:p w:rsidR="00A71CED" w:rsidRPr="00A603B3" w:rsidRDefault="00BD55F2"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Grade de eficienţă:</w:t>
      </w:r>
    </w:p>
    <w:p w:rsidR="00BD55F2" w:rsidRPr="00A603B3" w:rsidRDefault="00AD78F4" w:rsidP="00AD78F4">
      <w:pPr>
        <w:pStyle w:val="Listparagraf"/>
        <w:numPr>
          <w:ilvl w:val="0"/>
          <w:numId w:val="11"/>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peste 80% - foarte eficient</w:t>
      </w:r>
    </w:p>
    <w:p w:rsidR="00AD78F4" w:rsidRPr="00A603B3" w:rsidRDefault="00AD78F4" w:rsidP="00AD78F4">
      <w:pPr>
        <w:pStyle w:val="Listparagraf"/>
        <w:numPr>
          <w:ilvl w:val="0"/>
          <w:numId w:val="11"/>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între 70% şi 80% - eficient</w:t>
      </w:r>
    </w:p>
    <w:p w:rsidR="00AD78F4" w:rsidRPr="00A603B3" w:rsidRDefault="00AD78F4" w:rsidP="00AD78F4">
      <w:pPr>
        <w:pStyle w:val="Listparagraf"/>
        <w:numPr>
          <w:ilvl w:val="0"/>
          <w:numId w:val="11"/>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între 65% şi 70% - satisfăcător</w:t>
      </w:r>
    </w:p>
    <w:p w:rsidR="00AD78F4" w:rsidRPr="00A603B3" w:rsidRDefault="00AD78F4" w:rsidP="00AD78F4">
      <w:pPr>
        <w:pStyle w:val="Listparagraf"/>
        <w:numPr>
          <w:ilvl w:val="0"/>
          <w:numId w:val="11"/>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sub 65% - ineficient</w:t>
      </w:r>
    </w:p>
    <w:p w:rsidR="0074402C" w:rsidRPr="00A603B3" w:rsidRDefault="0074402C" w:rsidP="00D47491">
      <w:pPr>
        <w:spacing w:line="360" w:lineRule="auto"/>
        <w:ind w:firstLine="708"/>
        <w:jc w:val="both"/>
        <w:rPr>
          <w:rFonts w:ascii="Times New Roman" w:hAnsi="Times New Roman"/>
          <w:sz w:val="28"/>
          <w:szCs w:val="28"/>
        </w:rPr>
      </w:pPr>
      <w:r w:rsidRPr="00A603B3">
        <w:rPr>
          <w:rFonts w:ascii="Times New Roman" w:hAnsi="Times New Roman"/>
          <w:sz w:val="28"/>
          <w:szCs w:val="28"/>
        </w:rPr>
        <w:t>În perioada de referinţă</w:t>
      </w:r>
      <w:r w:rsidR="00482931">
        <w:rPr>
          <w:rFonts w:ascii="Times New Roman" w:hAnsi="Times New Roman"/>
          <w:sz w:val="28"/>
          <w:szCs w:val="28"/>
        </w:rPr>
        <w:t>,</w:t>
      </w:r>
      <w:r w:rsidRPr="00A603B3">
        <w:rPr>
          <w:rFonts w:ascii="Times New Roman" w:hAnsi="Times New Roman"/>
          <w:sz w:val="28"/>
          <w:szCs w:val="28"/>
        </w:rPr>
        <w:t xml:space="preserve"> 01.01.20</w:t>
      </w:r>
      <w:r w:rsidR="00D47491" w:rsidRPr="00A603B3">
        <w:rPr>
          <w:rFonts w:ascii="Times New Roman" w:hAnsi="Times New Roman"/>
          <w:sz w:val="28"/>
          <w:szCs w:val="28"/>
        </w:rPr>
        <w:t>20</w:t>
      </w:r>
      <w:r w:rsidRPr="00A603B3">
        <w:rPr>
          <w:rFonts w:ascii="Times New Roman" w:hAnsi="Times New Roman"/>
          <w:sz w:val="28"/>
          <w:szCs w:val="28"/>
        </w:rPr>
        <w:t xml:space="preserve"> - 31.12.20</w:t>
      </w:r>
      <w:r w:rsidR="00D47491" w:rsidRPr="00A603B3">
        <w:rPr>
          <w:rFonts w:ascii="Times New Roman" w:hAnsi="Times New Roman"/>
          <w:sz w:val="28"/>
          <w:szCs w:val="28"/>
        </w:rPr>
        <w:t>20</w:t>
      </w:r>
      <w:r w:rsidRPr="00A603B3">
        <w:rPr>
          <w:rFonts w:ascii="Times New Roman" w:hAnsi="Times New Roman"/>
          <w:sz w:val="28"/>
          <w:szCs w:val="28"/>
        </w:rPr>
        <w:t xml:space="preserve">, din totalul de </w:t>
      </w:r>
      <w:r w:rsidR="00D47491" w:rsidRPr="00A603B3">
        <w:rPr>
          <w:rFonts w:ascii="Times New Roman" w:hAnsi="Times New Roman"/>
          <w:sz w:val="28"/>
          <w:szCs w:val="28"/>
        </w:rPr>
        <w:t>30516</w:t>
      </w:r>
      <w:r w:rsidRPr="00A603B3">
        <w:rPr>
          <w:rFonts w:ascii="Times New Roman" w:hAnsi="Times New Roman"/>
          <w:sz w:val="28"/>
          <w:szCs w:val="28"/>
        </w:rPr>
        <w:t xml:space="preserve"> dosare soluţionate de Judecătoria Craiova, un număr de </w:t>
      </w:r>
      <w:r w:rsidR="00D47491" w:rsidRPr="00A603B3">
        <w:rPr>
          <w:rFonts w:ascii="Times New Roman" w:hAnsi="Times New Roman"/>
          <w:sz w:val="28"/>
          <w:szCs w:val="28"/>
        </w:rPr>
        <w:t>28105</w:t>
      </w:r>
      <w:r w:rsidRPr="00A603B3">
        <w:rPr>
          <w:rFonts w:ascii="Times New Roman" w:hAnsi="Times New Roman"/>
          <w:sz w:val="28"/>
          <w:szCs w:val="28"/>
        </w:rPr>
        <w:t xml:space="preserve"> dosare au fost soluţionate în termen de maximum un an de zile de la înregistrare, reprezentând un procent de 92,</w:t>
      </w:r>
      <w:r w:rsidR="00525DA6" w:rsidRPr="00A603B3">
        <w:rPr>
          <w:rFonts w:ascii="Times New Roman" w:hAnsi="Times New Roman"/>
          <w:sz w:val="28"/>
          <w:szCs w:val="28"/>
        </w:rPr>
        <w:t>1</w:t>
      </w:r>
      <w:r w:rsidRPr="00A603B3">
        <w:rPr>
          <w:rFonts w:ascii="Times New Roman" w:hAnsi="Times New Roman"/>
          <w:sz w:val="28"/>
          <w:szCs w:val="28"/>
        </w:rPr>
        <w:t>%, instanţa încadrându-se cu acest indicator la gradul "</w:t>
      </w:r>
      <w:r w:rsidRPr="00A603B3">
        <w:rPr>
          <w:rFonts w:ascii="Times New Roman" w:hAnsi="Times New Roman"/>
          <w:b/>
          <w:sz w:val="28"/>
          <w:szCs w:val="28"/>
        </w:rPr>
        <w:t>foarte eficient</w:t>
      </w:r>
      <w:r w:rsidRPr="00A603B3">
        <w:rPr>
          <w:rFonts w:ascii="Times New Roman" w:hAnsi="Times New Roman"/>
          <w:sz w:val="28"/>
          <w:szCs w:val="28"/>
        </w:rPr>
        <w:t>".</w:t>
      </w:r>
    </w:p>
    <w:tbl>
      <w:tblPr>
        <w:tblW w:w="5000" w:type="pct"/>
        <w:tblCellSpacing w:w="7" w:type="dxa"/>
        <w:tblCellMar>
          <w:left w:w="0" w:type="dxa"/>
          <w:right w:w="0" w:type="dxa"/>
        </w:tblCellMar>
        <w:tblLook w:val="04A0" w:firstRow="1" w:lastRow="0" w:firstColumn="1" w:lastColumn="0" w:noHBand="0" w:noVBand="1"/>
      </w:tblPr>
      <w:tblGrid>
        <w:gridCol w:w="9344"/>
      </w:tblGrid>
      <w:tr w:rsidR="006E02F7" w:rsidRPr="00A603B3" w:rsidTr="00525DA6">
        <w:trPr>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6E02F7"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274"/>
                    <w:gridCol w:w="1024"/>
                    <w:gridCol w:w="1119"/>
                    <w:gridCol w:w="1063"/>
                    <w:gridCol w:w="284"/>
                    <w:gridCol w:w="284"/>
                    <w:gridCol w:w="284"/>
                    <w:gridCol w:w="964"/>
                  </w:tblGrid>
                  <w:tr w:rsidR="006E02F7" w:rsidRPr="00A603B3">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6E02F7" w:rsidRPr="00A603B3">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6E02F7" w:rsidRPr="00A603B3" w:rsidRDefault="006E02F7" w:rsidP="006E02F7">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E03.Q03</w:t>
                        </w:r>
                        <w:r w:rsidRPr="00A603B3">
                          <w:rPr>
                            <w:rFonts w:ascii="Cambria" w:eastAsia="Times New Roman" w:hAnsi="Cambria"/>
                            <w:i/>
                            <w:iCs/>
                            <w:sz w:val="26"/>
                            <w:szCs w:val="26"/>
                            <w:lang w:eastAsia="ro-RO"/>
                          </w:rPr>
                          <w:t> Pondere dosare inchise intr-un an, analiza Judecatorie.</w:t>
                        </w:r>
                      </w:p>
                    </w:tc>
                  </w:tr>
                  <w:tr w:rsidR="006E02F7" w:rsidRPr="00A603B3">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6E02F7" w:rsidRPr="00A603B3">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6E02F7" w:rsidRPr="00A603B3" w:rsidRDefault="006E02F7" w:rsidP="006E02F7">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Instanta: {Judecatoria CRAIOVA} Criteriu ordonare: {alfabetic} Directie ordonare: {crescator} </w:t>
                        </w:r>
                      </w:p>
                    </w:tc>
                  </w:tr>
                  <w:tr w:rsidR="006E02F7" w:rsidRPr="00A603B3">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6E02F7" w:rsidRPr="00A603B3" w:rsidTr="00525DA6">
                    <w:trPr>
                      <w:tblCellSpacing w:w="0" w:type="dxa"/>
                    </w:trPr>
                    <w:tc>
                      <w:tcPr>
                        <w:tcW w:w="28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6E02F7" w:rsidRPr="00A603B3" w:rsidRDefault="006E02F7" w:rsidP="006E02F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8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DOSARE SOLUTIONATE</w:t>
                        </w:r>
                      </w:p>
                    </w:tc>
                    <w:tc>
                      <w:tcPr>
                        <w:tcW w:w="4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VALOARE</w:t>
                        </w:r>
                        <w:r w:rsidRPr="00A603B3">
                          <w:rPr>
                            <w:rFonts w:ascii="Tahoma" w:eastAsia="Times New Roman" w:hAnsi="Tahoma" w:cs="Tahoma"/>
                            <w:b/>
                            <w:bCs/>
                            <w:sz w:val="17"/>
                            <w:szCs w:val="17"/>
                            <w:lang w:eastAsia="ro-RO"/>
                          </w:rPr>
                          <w:br/>
                          <w:t>INDICATOR</w:t>
                        </w:r>
                      </w:p>
                    </w:tc>
                    <w:tc>
                      <w:tcPr>
                        <w:tcW w:w="1600" w:type="pct"/>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6E02F7" w:rsidRPr="00A603B3" w:rsidTr="00525DA6">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02F7" w:rsidRPr="00A603B3" w:rsidRDefault="006E02F7" w:rsidP="006E02F7">
                        <w:pPr>
                          <w:spacing w:after="0" w:line="240" w:lineRule="auto"/>
                          <w:rPr>
                            <w:rFonts w:ascii="Tahoma" w:eastAsia="Times New Roman" w:hAnsi="Tahoma" w:cs="Tahoma"/>
                            <w:b/>
                            <w:bCs/>
                            <w:sz w:val="17"/>
                            <w:szCs w:val="17"/>
                            <w:lang w:eastAsia="ro-RO"/>
                          </w:rPr>
                        </w:pP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INTR-UN AN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02F7" w:rsidRPr="00A603B3" w:rsidRDefault="006E02F7" w:rsidP="006E02F7">
                        <w:pPr>
                          <w:spacing w:after="0" w:line="240" w:lineRule="auto"/>
                          <w:rPr>
                            <w:rFonts w:ascii="Tahoma" w:eastAsia="Times New Roman" w:hAnsi="Tahoma" w:cs="Tahoma"/>
                            <w:b/>
                            <w:bCs/>
                            <w:sz w:val="17"/>
                            <w:szCs w:val="17"/>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6E02F7" w:rsidRPr="00A603B3" w:rsidTr="00525DA6">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02F7" w:rsidRPr="00A603B3" w:rsidRDefault="006E02F7" w:rsidP="006E02F7">
                        <w:pPr>
                          <w:spacing w:after="0" w:line="240" w:lineRule="auto"/>
                          <w:rPr>
                            <w:rFonts w:ascii="Tahoma" w:eastAsia="Times New Roman" w:hAnsi="Tahoma" w:cs="Tahoma"/>
                            <w:b/>
                            <w:bCs/>
                            <w:sz w:val="17"/>
                            <w:szCs w:val="17"/>
                            <w:lang w:eastAsia="ro-RO"/>
                          </w:rPr>
                        </w:pP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28105</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92,1%</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18"/>
                        </w:tblGrid>
                        <w:tr w:rsidR="006E02F7"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6E02F7" w:rsidRPr="00A603B3" w:rsidRDefault="006E02F7" w:rsidP="006E02F7">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6E02F7" w:rsidRPr="00A603B3" w:rsidRDefault="006E02F7" w:rsidP="006E02F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6E02F7" w:rsidRPr="00A603B3" w:rsidRDefault="006E02F7" w:rsidP="006E02F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6E02F7" w:rsidRPr="00A603B3">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6E02F7"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6E02F7" w:rsidRPr="00A603B3" w:rsidRDefault="006E02F7" w:rsidP="006E02F7">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6E02F7" w:rsidRPr="00A603B3" w:rsidRDefault="006E02F7" w:rsidP="006E02F7">
                        <w:pPr>
                          <w:spacing w:after="0" w:line="240" w:lineRule="auto"/>
                          <w:jc w:val="right"/>
                          <w:rPr>
                            <w:rFonts w:ascii="Cambria" w:eastAsia="Times New Roman" w:hAnsi="Cambria"/>
                            <w:sz w:val="21"/>
                            <w:szCs w:val="21"/>
                            <w:lang w:eastAsia="ro-RO"/>
                          </w:rPr>
                        </w:pPr>
                      </w:p>
                    </w:tc>
                  </w:tr>
                </w:tbl>
                <w:p w:rsidR="006E02F7" w:rsidRPr="00A603B3" w:rsidRDefault="006E02F7" w:rsidP="006E02F7">
                  <w:pPr>
                    <w:spacing w:after="0" w:line="240" w:lineRule="auto"/>
                    <w:rPr>
                      <w:rFonts w:ascii="Cambria" w:eastAsia="Times New Roman" w:hAnsi="Cambria"/>
                      <w:sz w:val="21"/>
                      <w:szCs w:val="21"/>
                      <w:lang w:eastAsia="ro-RO"/>
                    </w:rPr>
                  </w:pPr>
                </w:p>
              </w:tc>
            </w:tr>
          </w:tbl>
          <w:p w:rsidR="006E02F7" w:rsidRPr="00A603B3" w:rsidRDefault="006E02F7" w:rsidP="006E02F7">
            <w:pPr>
              <w:spacing w:after="0" w:line="240" w:lineRule="auto"/>
              <w:rPr>
                <w:rFonts w:ascii="Cambria" w:eastAsia="Times New Roman" w:hAnsi="Cambria"/>
                <w:sz w:val="21"/>
                <w:szCs w:val="21"/>
                <w:lang w:eastAsia="ro-RO"/>
              </w:rPr>
            </w:pPr>
          </w:p>
        </w:tc>
      </w:tr>
      <w:tr w:rsidR="006E02F7" w:rsidRPr="00A603B3">
        <w:trPr>
          <w:tblCellSpacing w:w="7" w:type="dxa"/>
        </w:trPr>
        <w:tc>
          <w:tcPr>
            <w:tcW w:w="0" w:type="auto"/>
            <w:vAlign w:val="center"/>
            <w:hideMark/>
          </w:tcPr>
          <w:p w:rsidR="006E02F7" w:rsidRPr="00A603B3" w:rsidRDefault="006E02F7" w:rsidP="006E02F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A71CED" w:rsidRPr="00A603B3" w:rsidRDefault="00A71CED" w:rsidP="00C757BE">
      <w:pPr>
        <w:spacing w:after="0" w:line="360" w:lineRule="auto"/>
        <w:ind w:firstLine="720"/>
        <w:jc w:val="both"/>
        <w:rPr>
          <w:rFonts w:ascii="Times New Roman" w:hAnsi="Times New Roman"/>
          <w:sz w:val="28"/>
          <w:szCs w:val="28"/>
          <w:highlight w:val="yellow"/>
        </w:rPr>
      </w:pPr>
    </w:p>
    <w:p w:rsidR="00A71CED" w:rsidRPr="00A603B3" w:rsidRDefault="00525DA6" w:rsidP="008340A2">
      <w:pPr>
        <w:spacing w:after="0" w:line="360" w:lineRule="auto"/>
        <w:ind w:firstLine="720"/>
        <w:jc w:val="both"/>
        <w:rPr>
          <w:rFonts w:ascii="Times New Roman" w:hAnsi="Times New Roman"/>
          <w:sz w:val="28"/>
          <w:szCs w:val="28"/>
        </w:rPr>
      </w:pPr>
      <w:r w:rsidRPr="00A603B3">
        <w:rPr>
          <w:rFonts w:ascii="Times New Roman" w:hAnsi="Times New Roman"/>
          <w:sz w:val="28"/>
          <w:szCs w:val="28"/>
        </w:rPr>
        <w:lastRenderedPageBreak/>
        <w:t>În ceea ce priveşte indicatorul ,,pondere dosare închise într-un an" pe materii</w:t>
      </w:r>
      <w:r w:rsidR="008340A2" w:rsidRPr="00A603B3">
        <w:rPr>
          <w:rFonts w:ascii="Times New Roman" w:hAnsi="Times New Roman"/>
          <w:sz w:val="28"/>
          <w:szCs w:val="28"/>
        </w:rPr>
        <w:t>, acesta a fost următorul:</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6D6B2F" w:rsidRPr="00A603B3" w:rsidTr="008340A2">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6D6B2F"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307"/>
                    <w:gridCol w:w="1021"/>
                    <w:gridCol w:w="1113"/>
                    <w:gridCol w:w="1058"/>
                    <w:gridCol w:w="281"/>
                    <w:gridCol w:w="281"/>
                    <w:gridCol w:w="281"/>
                    <w:gridCol w:w="954"/>
                  </w:tblGrid>
                  <w:tr w:rsidR="006D6B2F" w:rsidRPr="00A603B3">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6D6B2F" w:rsidRPr="00A603B3">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E03.Q06</w:t>
                        </w:r>
                        <w:r w:rsidRPr="00A603B3">
                          <w:rPr>
                            <w:rFonts w:ascii="Cambria" w:eastAsia="Times New Roman" w:hAnsi="Cambria"/>
                            <w:i/>
                            <w:iCs/>
                            <w:sz w:val="26"/>
                            <w:szCs w:val="26"/>
                            <w:lang w:eastAsia="ro-RO"/>
                          </w:rPr>
                          <w:t> Pondere dosare inchise intr-un an, analiza Materie Juridica.</w:t>
                        </w:r>
                      </w:p>
                    </w:tc>
                  </w:tr>
                  <w:tr w:rsidR="006D6B2F" w:rsidRPr="00A603B3">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6D6B2F" w:rsidRPr="00A603B3">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Tip Instanta: {judecatorie} Instanta: {Judecatoria CRAIOVA} Criteriu ordonare: {alfabetic} Directie ordonare: {crescator} </w:t>
                        </w:r>
                      </w:p>
                    </w:tc>
                  </w:tr>
                  <w:tr w:rsidR="006D6B2F" w:rsidRPr="00A603B3">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6D6B2F" w:rsidRPr="00A603B3">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VALOARE</w:t>
                        </w:r>
                        <w:r w:rsidRPr="00A603B3">
                          <w:rPr>
                            <w:rFonts w:ascii="Tahoma" w:eastAsia="Times New Roman" w:hAnsi="Tahoma" w:cs="Tahoma"/>
                            <w:b/>
                            <w:bCs/>
                            <w:sz w:val="17"/>
                            <w:szCs w:val="17"/>
                            <w:lang w:eastAsia="ro-RO"/>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6D6B2F" w:rsidRPr="00A603B3">
                    <w:trPr>
                      <w:tblCellSpacing w:w="0" w:type="dxa"/>
                    </w:trPr>
                    <w:tc>
                      <w:tcPr>
                        <w:tcW w:w="0" w:type="auto"/>
                        <w:vMerge/>
                        <w:tcBorders>
                          <w:bottom w:val="single" w:sz="6" w:space="0" w:color="FFFFFF"/>
                          <w:right w:val="single" w:sz="6" w:space="0" w:color="FFFFFF"/>
                        </w:tcBorders>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INTR-UN AN</w:t>
                        </w:r>
                      </w:p>
                    </w:tc>
                    <w:tc>
                      <w:tcPr>
                        <w:tcW w:w="0" w:type="auto"/>
                        <w:vMerge/>
                        <w:tcBorders>
                          <w:bottom w:val="single" w:sz="6" w:space="0" w:color="FFFFFF"/>
                          <w:right w:val="single" w:sz="6" w:space="0" w:color="FFFFFF"/>
                        </w:tcBorders>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6D6B2F" w:rsidRPr="00A603B3">
                    <w:trPr>
                      <w:tblCellSpacing w:w="0" w:type="dxa"/>
                    </w:trPr>
                    <w:tc>
                      <w:tcPr>
                        <w:tcW w:w="0" w:type="auto"/>
                        <w:vMerge/>
                        <w:tcBorders>
                          <w:bottom w:val="single" w:sz="6" w:space="0" w:color="FFFFFF"/>
                          <w:right w:val="single" w:sz="6" w:space="0" w:color="FFFFFF"/>
                        </w:tcBorders>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28105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92,1%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6D6B2F"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6D6B2F" w:rsidRPr="00A603B3" w:rsidRDefault="006D6B2F" w:rsidP="006D6B2F">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6D6B2F" w:rsidRPr="00A603B3" w:rsidRDefault="006D6B2F" w:rsidP="006D6B2F">
                        <w:pPr>
                          <w:spacing w:after="0" w:line="240" w:lineRule="auto"/>
                          <w:jc w:val="center"/>
                          <w:rPr>
                            <w:rFonts w:ascii="Cambria" w:eastAsia="Times New Roman" w:hAnsi="Cambria"/>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6D6B2F" w:rsidRPr="00A603B3">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6D6B2F"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6D6B2F" w:rsidRPr="00A603B3" w:rsidRDefault="006D6B2F" w:rsidP="006D6B2F">
                        <w:pPr>
                          <w:spacing w:after="0" w:line="240" w:lineRule="auto"/>
                          <w:jc w:val="right"/>
                          <w:rPr>
                            <w:rFonts w:ascii="Cambria" w:eastAsia="Times New Roman" w:hAnsi="Cambria"/>
                            <w:sz w:val="21"/>
                            <w:szCs w:val="21"/>
                            <w:lang w:eastAsia="ro-RO"/>
                          </w:rPr>
                        </w:pPr>
                      </w:p>
                    </w:tc>
                  </w:tr>
                </w:tbl>
                <w:p w:rsidR="006D6B2F" w:rsidRPr="00A603B3" w:rsidRDefault="006D6B2F" w:rsidP="006D6B2F">
                  <w:pPr>
                    <w:spacing w:after="0" w:line="240" w:lineRule="auto"/>
                    <w:rPr>
                      <w:rFonts w:ascii="Cambria" w:eastAsia="Times New Roman" w:hAnsi="Cambria"/>
                      <w:sz w:val="21"/>
                      <w:szCs w:val="21"/>
                      <w:lang w:eastAsia="ro-RO"/>
                    </w:rPr>
                  </w:pPr>
                </w:p>
              </w:tc>
            </w:tr>
          </w:tbl>
          <w:p w:rsidR="006D6B2F" w:rsidRPr="00A603B3" w:rsidRDefault="006D6B2F" w:rsidP="006D6B2F">
            <w:pPr>
              <w:spacing w:after="0" w:line="240" w:lineRule="auto"/>
              <w:rPr>
                <w:rFonts w:ascii="Cambria" w:eastAsia="Times New Roman" w:hAnsi="Cambria"/>
                <w:sz w:val="21"/>
                <w:szCs w:val="21"/>
                <w:lang w:eastAsia="ro-RO"/>
              </w:rPr>
            </w:pPr>
          </w:p>
        </w:tc>
      </w:tr>
      <w:tr w:rsidR="006D6B2F" w:rsidRPr="00A603B3" w:rsidTr="008340A2">
        <w:trPr>
          <w:tblCellSpacing w:w="7" w:type="dxa"/>
        </w:trPr>
        <w:tc>
          <w:tcPr>
            <w:tcW w:w="0" w:type="auto"/>
            <w:vAlign w:val="center"/>
            <w:hideMark/>
          </w:tcPr>
          <w:p w:rsidR="006D6B2F" w:rsidRPr="00A603B3" w:rsidRDefault="006D6B2F" w:rsidP="006D6B2F">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6D6B2F" w:rsidRPr="00A603B3" w:rsidTr="008340A2">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6D6B2F" w:rsidRPr="00A603B3">
              <w:trPr>
                <w:tblCellSpacing w:w="0" w:type="dxa"/>
              </w:trPr>
              <w:tc>
                <w:tcPr>
                  <w:tcW w:w="0" w:type="auto"/>
                  <w:vAlign w:val="center"/>
                  <w:hideMark/>
                </w:tcPr>
                <w:p w:rsidR="006D6B2F" w:rsidRPr="00A603B3" w:rsidRDefault="006D6B2F" w:rsidP="006D6B2F">
                  <w:pPr>
                    <w:spacing w:after="0" w:line="240" w:lineRule="auto"/>
                    <w:rPr>
                      <w:rFonts w:ascii="Cambria" w:eastAsia="Times New Roman" w:hAnsi="Cambria"/>
                      <w:sz w:val="21"/>
                      <w:szCs w:val="21"/>
                      <w:lang w:eastAsia="ro-RO"/>
                    </w:rPr>
                  </w:pPr>
                </w:p>
              </w:tc>
            </w:tr>
            <w:tr w:rsidR="006D6B2F"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6D6B2F"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70"/>
                          <w:gridCol w:w="13"/>
                        </w:tblGrid>
                        <w:tr w:rsidR="006D6B2F" w:rsidRPr="00A603B3">
                          <w:trPr>
                            <w:tblCellSpacing w:w="0" w:type="dxa"/>
                          </w:trPr>
                          <w:tc>
                            <w:tcPr>
                              <w:tcW w:w="0" w:type="auto"/>
                              <w:vAlign w:val="center"/>
                              <w:hideMark/>
                            </w:tcPr>
                            <w:p w:rsidR="006D6B2F" w:rsidRPr="00A603B3" w:rsidRDefault="006D6B2F" w:rsidP="006D6B2F">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02075443" wp14:editId="34D25C01">
                                    <wp:extent cx="8255" cy="8255"/>
                                    <wp:effectExtent l="0" t="0" r="0" b="0"/>
                                    <wp:docPr id="40" name="Imagine 40"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6D6B2F" w:rsidRPr="00A603B3" w:rsidRDefault="006D6B2F" w:rsidP="006D6B2F">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6E384F73" wp14:editId="59F188D3">
                                    <wp:extent cx="8255" cy="8255"/>
                                    <wp:effectExtent l="0" t="0" r="0" b="0"/>
                                    <wp:docPr id="41" name="Imagine 41"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6D6B2F" w:rsidRPr="00A603B3" w:rsidRDefault="006D6B2F" w:rsidP="006D6B2F">
                        <w:pPr>
                          <w:spacing w:after="0" w:line="240" w:lineRule="auto"/>
                          <w:rPr>
                            <w:rFonts w:ascii="Cambria" w:eastAsia="Times New Roman" w:hAnsi="Cambria"/>
                            <w:vanish/>
                            <w:sz w:val="21"/>
                            <w:szCs w:val="21"/>
                            <w:lang w:eastAsia="ro-RO"/>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1"/>
                          <w:gridCol w:w="3514"/>
                          <w:gridCol w:w="1024"/>
                          <w:gridCol w:w="1118"/>
                          <w:gridCol w:w="1063"/>
                          <w:gridCol w:w="454"/>
                          <w:gridCol w:w="454"/>
                          <w:gridCol w:w="454"/>
                          <w:gridCol w:w="454"/>
                        </w:tblGrid>
                        <w:tr w:rsidR="006D6B2F" w:rsidRPr="00A603B3" w:rsidTr="008340A2">
                          <w:trPr>
                            <w:tblCellSpacing w:w="0" w:type="dxa"/>
                          </w:trPr>
                          <w:tc>
                            <w:tcPr>
                              <w:tcW w:w="300" w:type="pct"/>
                              <w:vMerge w:val="restart"/>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2500" w:type="pct"/>
                              <w:vMerge w:val="restart"/>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MATERIE JURIDICA</w:t>
                              </w:r>
                            </w:p>
                          </w:tc>
                          <w:tc>
                            <w:tcPr>
                              <w:tcW w:w="800" w:type="pct"/>
                              <w:gridSpan w:val="2"/>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DOSARE SOLUTIONATE</w:t>
                              </w:r>
                            </w:p>
                          </w:tc>
                          <w:tc>
                            <w:tcPr>
                              <w:tcW w:w="400" w:type="pct"/>
                              <w:vMerge w:val="restart"/>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VALOARE</w:t>
                              </w:r>
                              <w:r w:rsidRPr="00A603B3">
                                <w:rPr>
                                  <w:rFonts w:ascii="Tahoma" w:eastAsia="Times New Roman" w:hAnsi="Tahoma" w:cs="Tahoma"/>
                                  <w:b/>
                                  <w:bCs/>
                                  <w:sz w:val="17"/>
                                  <w:szCs w:val="17"/>
                                  <w:lang w:eastAsia="ro-RO"/>
                                </w:rPr>
                                <w:br/>
                                <w:t>INDICATOR</w:t>
                              </w:r>
                            </w:p>
                          </w:tc>
                          <w:tc>
                            <w:tcPr>
                              <w:tcW w:w="1000" w:type="pct"/>
                              <w:gridSpan w:val="4"/>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6D6B2F" w:rsidRPr="00A603B3" w:rsidTr="008340A2">
                          <w:trPr>
                            <w:tblCellSpacing w:w="0" w:type="dxa"/>
                          </w:trPr>
                          <w:tc>
                            <w:tcPr>
                              <w:tcW w:w="0" w:type="auto"/>
                              <w:vMerge/>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p>
                          </w:tc>
                          <w:tc>
                            <w:tcPr>
                              <w:tcW w:w="0" w:type="auto"/>
                              <w:vMerge/>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p>
                          </w:tc>
                          <w:tc>
                            <w:tcPr>
                              <w:tcW w:w="400" w:type="pct"/>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400" w:type="pct"/>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INTR-UN AN</w:t>
                              </w:r>
                            </w:p>
                          </w:tc>
                          <w:tc>
                            <w:tcPr>
                              <w:tcW w:w="0" w:type="auto"/>
                              <w:vMerge/>
                              <w:vAlign w:val="center"/>
                              <w:hideMark/>
                            </w:tcPr>
                            <w:p w:rsidR="006D6B2F" w:rsidRPr="00A603B3" w:rsidRDefault="006D6B2F" w:rsidP="006D6B2F">
                              <w:pPr>
                                <w:spacing w:after="0" w:line="240" w:lineRule="auto"/>
                                <w:rPr>
                                  <w:rFonts w:ascii="Tahoma" w:eastAsia="Times New Roman" w:hAnsi="Tahoma" w:cs="Tahoma"/>
                                  <w:b/>
                                  <w:bCs/>
                                  <w:sz w:val="17"/>
                                  <w:szCs w:val="17"/>
                                  <w:lang w:eastAsia="ro-RO"/>
                                </w:rPr>
                              </w:pPr>
                            </w:p>
                          </w:tc>
                          <w:tc>
                            <w:tcPr>
                              <w:tcW w:w="250" w:type="pct"/>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shd w:val="clear" w:color="auto" w:fill="DADADA"/>
                              <w:noWrap/>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6D6B2F" w:rsidRPr="00A603B3" w:rsidTr="008340A2">
                          <w:trPr>
                            <w:tblCellSpacing w:w="0" w:type="dxa"/>
                          </w:trPr>
                          <w:tc>
                            <w:tcPr>
                              <w:tcW w:w="3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25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Civil</w:t>
                              </w:r>
                            </w:p>
                          </w:tc>
                          <w:tc>
                            <w:tcPr>
                              <w:tcW w:w="4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16973</w:t>
                              </w:r>
                            </w:p>
                          </w:tc>
                          <w:tc>
                            <w:tcPr>
                              <w:tcW w:w="4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15468</w:t>
                              </w:r>
                            </w:p>
                          </w:tc>
                          <w:tc>
                            <w:tcPr>
                              <w:tcW w:w="4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91,1%</w:t>
                              </w:r>
                            </w:p>
                          </w:tc>
                          <w:tc>
                            <w:tcPr>
                              <w:tcW w:w="2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6D6B2F"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6D6B2F" w:rsidRPr="00A603B3" w:rsidRDefault="006D6B2F" w:rsidP="006D6B2F">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6D6B2F" w:rsidRPr="00A603B3" w:rsidRDefault="006D6B2F" w:rsidP="006D6B2F">
                              <w:pPr>
                                <w:spacing w:after="0" w:line="240" w:lineRule="auto"/>
                                <w:jc w:val="center"/>
                                <w:rPr>
                                  <w:rFonts w:ascii="Cambria" w:eastAsia="Times New Roman" w:hAnsi="Cambria"/>
                                  <w:sz w:val="21"/>
                                  <w:szCs w:val="21"/>
                                  <w:lang w:eastAsia="ro-RO"/>
                                </w:rPr>
                              </w:pPr>
                            </w:p>
                          </w:tc>
                          <w:tc>
                            <w:tcPr>
                              <w:tcW w:w="25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6D6B2F" w:rsidRPr="00A603B3" w:rsidTr="008340A2">
                          <w:trPr>
                            <w:tblCellSpacing w:w="0" w:type="dxa"/>
                          </w:trPr>
                          <w:tc>
                            <w:tcPr>
                              <w:tcW w:w="3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25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Contencios administrativ şi fiscal</w:t>
                              </w:r>
                            </w:p>
                          </w:tc>
                          <w:tc>
                            <w:tcPr>
                              <w:tcW w:w="4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4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4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100,0%</w:t>
                              </w:r>
                            </w:p>
                          </w:tc>
                          <w:tc>
                            <w:tcPr>
                              <w:tcW w:w="2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6D6B2F"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6D6B2F" w:rsidRPr="00A603B3" w:rsidRDefault="006D6B2F" w:rsidP="006D6B2F">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6D6B2F" w:rsidRPr="00A603B3" w:rsidRDefault="006D6B2F" w:rsidP="006D6B2F">
                              <w:pPr>
                                <w:spacing w:after="0" w:line="240" w:lineRule="auto"/>
                                <w:jc w:val="center"/>
                                <w:rPr>
                                  <w:rFonts w:ascii="Cambria" w:eastAsia="Times New Roman" w:hAnsi="Cambria"/>
                                  <w:sz w:val="21"/>
                                  <w:szCs w:val="21"/>
                                  <w:lang w:eastAsia="ro-RO"/>
                                </w:rPr>
                              </w:pPr>
                            </w:p>
                          </w:tc>
                          <w:tc>
                            <w:tcPr>
                              <w:tcW w:w="25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6D6B2F" w:rsidRPr="00A603B3" w:rsidTr="008340A2">
                          <w:trPr>
                            <w:tblCellSpacing w:w="0" w:type="dxa"/>
                          </w:trPr>
                          <w:tc>
                            <w:tcPr>
                              <w:tcW w:w="3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25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Litigii cu profesioniştii</w:t>
                              </w:r>
                            </w:p>
                          </w:tc>
                          <w:tc>
                            <w:tcPr>
                              <w:tcW w:w="4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4041</w:t>
                              </w:r>
                            </w:p>
                          </w:tc>
                          <w:tc>
                            <w:tcPr>
                              <w:tcW w:w="4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3653</w:t>
                              </w:r>
                            </w:p>
                          </w:tc>
                          <w:tc>
                            <w:tcPr>
                              <w:tcW w:w="4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90,4%</w:t>
                              </w:r>
                            </w:p>
                          </w:tc>
                          <w:tc>
                            <w:tcPr>
                              <w:tcW w:w="2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6D6B2F"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6D6B2F" w:rsidRPr="00A603B3" w:rsidRDefault="006D6B2F" w:rsidP="006D6B2F">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6D6B2F" w:rsidRPr="00A603B3" w:rsidRDefault="006D6B2F" w:rsidP="006D6B2F">
                              <w:pPr>
                                <w:spacing w:after="0" w:line="240" w:lineRule="auto"/>
                                <w:jc w:val="center"/>
                                <w:rPr>
                                  <w:rFonts w:ascii="Cambria" w:eastAsia="Times New Roman" w:hAnsi="Cambria"/>
                                  <w:sz w:val="21"/>
                                  <w:szCs w:val="21"/>
                                  <w:lang w:eastAsia="ro-RO"/>
                                </w:rPr>
                              </w:pPr>
                            </w:p>
                          </w:tc>
                          <w:tc>
                            <w:tcPr>
                              <w:tcW w:w="25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6D6B2F" w:rsidRPr="00A603B3" w:rsidTr="008340A2">
                          <w:trPr>
                            <w:tblCellSpacing w:w="0" w:type="dxa"/>
                          </w:trPr>
                          <w:tc>
                            <w:tcPr>
                              <w:tcW w:w="3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25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Minori şi familie</w:t>
                              </w:r>
                            </w:p>
                          </w:tc>
                          <w:tc>
                            <w:tcPr>
                              <w:tcW w:w="4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2501</w:t>
                              </w:r>
                            </w:p>
                          </w:tc>
                          <w:tc>
                            <w:tcPr>
                              <w:tcW w:w="4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2122</w:t>
                              </w:r>
                            </w:p>
                          </w:tc>
                          <w:tc>
                            <w:tcPr>
                              <w:tcW w:w="40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84,8%</w:t>
                              </w:r>
                            </w:p>
                          </w:tc>
                          <w:tc>
                            <w:tcPr>
                              <w:tcW w:w="2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6D6B2F"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6D6B2F" w:rsidRPr="00A603B3" w:rsidRDefault="006D6B2F" w:rsidP="006D6B2F">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6D6B2F" w:rsidRPr="00A603B3" w:rsidRDefault="006D6B2F" w:rsidP="006D6B2F">
                              <w:pPr>
                                <w:spacing w:after="0" w:line="240" w:lineRule="auto"/>
                                <w:jc w:val="center"/>
                                <w:rPr>
                                  <w:rFonts w:ascii="Cambria" w:eastAsia="Times New Roman" w:hAnsi="Cambria"/>
                                  <w:sz w:val="21"/>
                                  <w:szCs w:val="21"/>
                                  <w:lang w:eastAsia="ro-RO"/>
                                </w:rPr>
                              </w:pPr>
                            </w:p>
                          </w:tc>
                          <w:tc>
                            <w:tcPr>
                              <w:tcW w:w="25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E2EBF3"/>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6D6B2F" w:rsidRPr="00A603B3" w:rsidTr="008340A2">
                          <w:trPr>
                            <w:tblCellSpacing w:w="0" w:type="dxa"/>
                          </w:trPr>
                          <w:tc>
                            <w:tcPr>
                              <w:tcW w:w="3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25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Penal</w:t>
                              </w:r>
                            </w:p>
                          </w:tc>
                          <w:tc>
                            <w:tcPr>
                              <w:tcW w:w="4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6992</w:t>
                              </w:r>
                            </w:p>
                          </w:tc>
                          <w:tc>
                            <w:tcPr>
                              <w:tcW w:w="4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6853</w:t>
                              </w:r>
                            </w:p>
                          </w:tc>
                          <w:tc>
                            <w:tcPr>
                              <w:tcW w:w="40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98,0%</w:t>
                              </w:r>
                            </w:p>
                          </w:tc>
                          <w:tc>
                            <w:tcPr>
                              <w:tcW w:w="2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6D6B2F" w:rsidRPr="00A603B3">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6D6B2F" w:rsidRPr="00A603B3" w:rsidRDefault="006D6B2F" w:rsidP="006D6B2F">
                                    <w:pPr>
                                      <w:spacing w:after="0" w:line="240" w:lineRule="auto"/>
                                      <w:rPr>
                                        <w:rFonts w:ascii="Cambria" w:eastAsia="Times New Roman" w:hAnsi="Cambria"/>
                                        <w:sz w:val="12"/>
                                        <w:szCs w:val="12"/>
                                        <w:lang w:eastAsia="ro-RO"/>
                                      </w:rPr>
                                    </w:pPr>
                                    <w:r w:rsidRPr="00A603B3">
                                      <w:rPr>
                                        <w:rFonts w:ascii="Cambria" w:eastAsia="Times New Roman" w:hAnsi="Cambria"/>
                                        <w:sz w:val="12"/>
                                        <w:szCs w:val="12"/>
                                        <w:lang w:eastAsia="ro-RO"/>
                                      </w:rPr>
                                      <w:t> </w:t>
                                    </w:r>
                                  </w:p>
                                </w:tc>
                              </w:tr>
                            </w:tbl>
                            <w:p w:rsidR="006D6B2F" w:rsidRPr="00A603B3" w:rsidRDefault="006D6B2F" w:rsidP="006D6B2F">
                              <w:pPr>
                                <w:spacing w:after="0" w:line="240" w:lineRule="auto"/>
                                <w:jc w:val="center"/>
                                <w:rPr>
                                  <w:rFonts w:ascii="Cambria" w:eastAsia="Times New Roman" w:hAnsi="Cambria"/>
                                  <w:sz w:val="21"/>
                                  <w:szCs w:val="21"/>
                                  <w:lang w:eastAsia="ro-RO"/>
                                </w:rPr>
                              </w:pPr>
                            </w:p>
                          </w:tc>
                          <w:tc>
                            <w:tcPr>
                              <w:tcW w:w="25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250" w:type="pct"/>
                              <w:shd w:val="clear" w:color="auto" w:fill="F0F0F0"/>
                              <w:tcMar>
                                <w:top w:w="15" w:type="dxa"/>
                                <w:left w:w="15" w:type="dxa"/>
                                <w:bottom w:w="15" w:type="dxa"/>
                                <w:right w:w="15" w:type="dxa"/>
                              </w:tcMar>
                              <w:vAlign w:val="center"/>
                              <w:hideMark/>
                            </w:tcPr>
                            <w:p w:rsidR="006D6B2F" w:rsidRPr="00A603B3" w:rsidRDefault="006D6B2F" w:rsidP="006D6B2F">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6D6B2F" w:rsidRPr="00A603B3" w:rsidRDefault="006D6B2F" w:rsidP="006D6B2F">
                        <w:pPr>
                          <w:spacing w:after="0" w:line="240" w:lineRule="auto"/>
                          <w:rPr>
                            <w:rFonts w:ascii="Cambria" w:eastAsia="Times New Roman" w:hAnsi="Cambria"/>
                            <w:sz w:val="21"/>
                            <w:szCs w:val="21"/>
                            <w:lang w:eastAsia="ro-RO"/>
                          </w:rPr>
                        </w:pPr>
                      </w:p>
                    </w:tc>
                  </w:tr>
                </w:tbl>
                <w:p w:rsidR="006D6B2F" w:rsidRPr="00A603B3" w:rsidRDefault="006D6B2F" w:rsidP="006D6B2F">
                  <w:pPr>
                    <w:spacing w:after="0" w:line="240" w:lineRule="auto"/>
                    <w:rPr>
                      <w:rFonts w:ascii="Cambria" w:eastAsia="Times New Roman" w:hAnsi="Cambria"/>
                      <w:sz w:val="21"/>
                      <w:szCs w:val="21"/>
                      <w:lang w:eastAsia="ro-RO"/>
                    </w:rPr>
                  </w:pPr>
                </w:p>
              </w:tc>
            </w:tr>
          </w:tbl>
          <w:p w:rsidR="006D6B2F" w:rsidRPr="00A603B3" w:rsidRDefault="006D6B2F" w:rsidP="006D6B2F">
            <w:pPr>
              <w:spacing w:after="0" w:line="240" w:lineRule="auto"/>
              <w:rPr>
                <w:rFonts w:ascii="Cambria" w:eastAsia="Times New Roman" w:hAnsi="Cambria"/>
                <w:sz w:val="21"/>
                <w:szCs w:val="21"/>
                <w:lang w:eastAsia="ro-RO"/>
              </w:rPr>
            </w:pPr>
          </w:p>
        </w:tc>
      </w:tr>
    </w:tbl>
    <w:p w:rsidR="00F51944" w:rsidRPr="00A603B3" w:rsidRDefault="00F51944" w:rsidP="00C757BE">
      <w:pPr>
        <w:spacing w:after="0" w:line="360" w:lineRule="auto"/>
        <w:jc w:val="both"/>
        <w:rPr>
          <w:rFonts w:ascii="Times New Roman" w:hAnsi="Times New Roman"/>
          <w:b/>
          <w:sz w:val="28"/>
          <w:szCs w:val="28"/>
          <w:highlight w:val="yellow"/>
        </w:rPr>
      </w:pPr>
    </w:p>
    <w:p w:rsidR="00A71CED" w:rsidRPr="00A603B3" w:rsidRDefault="00A71CED" w:rsidP="00C757BE">
      <w:pPr>
        <w:spacing w:after="0" w:line="360" w:lineRule="auto"/>
        <w:ind w:firstLine="708"/>
        <w:jc w:val="both"/>
        <w:rPr>
          <w:rFonts w:ascii="Times New Roman" w:hAnsi="Times New Roman"/>
          <w:b/>
          <w:sz w:val="28"/>
          <w:szCs w:val="28"/>
        </w:rPr>
      </w:pPr>
      <w:r w:rsidRPr="00A603B3">
        <w:rPr>
          <w:rFonts w:ascii="Times New Roman" w:hAnsi="Times New Roman"/>
          <w:b/>
          <w:sz w:val="28"/>
          <w:szCs w:val="28"/>
        </w:rPr>
        <w:t>D. Durata medie de soluţionare</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Definiţie indicator – reprezintă timpul mediu scurs între data înregistrării dosarului („Data dosar” în sistemul ECRIS) şi data închiderii documentului final.</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Indicatorul are în vedere valoarea medie de soluţionare a tuturor materiilor arătate mai jos (non penal/penal), care este dată de media aritmetică a tuturor valorilor materiilor respective. </w:t>
      </w:r>
    </w:p>
    <w:p w:rsidR="0048660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Gradul de eficienţă pe materii se măsoară astfel: </w:t>
      </w:r>
    </w:p>
    <w:p w:rsidR="00B1165C" w:rsidRPr="00A603B3" w:rsidRDefault="00A71CED" w:rsidP="0048660D">
      <w:pPr>
        <w:pStyle w:val="Listparagraf"/>
        <w:numPr>
          <w:ilvl w:val="0"/>
          <w:numId w:val="12"/>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 xml:space="preserve">sub 11 luni vechime (non penal)/sub 5 luni vechime (penal) – foarte eficient, </w:t>
      </w:r>
    </w:p>
    <w:p w:rsidR="00B1165C" w:rsidRPr="00A603B3" w:rsidRDefault="00A71CED" w:rsidP="0048660D">
      <w:pPr>
        <w:pStyle w:val="Listparagraf"/>
        <w:numPr>
          <w:ilvl w:val="0"/>
          <w:numId w:val="12"/>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 xml:space="preserve">între 11 luni – 1 an vechime (non penal)/5 luni – 6 luni vechime (penal) – eficient, </w:t>
      </w:r>
    </w:p>
    <w:p w:rsidR="00B1165C" w:rsidRPr="00A603B3" w:rsidRDefault="00A71CED" w:rsidP="0048660D">
      <w:pPr>
        <w:pStyle w:val="Listparagraf"/>
        <w:numPr>
          <w:ilvl w:val="0"/>
          <w:numId w:val="12"/>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t xml:space="preserve">între 1 an – 1 an şi 6 luni vechime (non penal)/6 luni – 1 an vechime (penal) – satisfăcător şi, în fine, </w:t>
      </w:r>
    </w:p>
    <w:p w:rsidR="00A71CED" w:rsidRPr="00A603B3" w:rsidRDefault="00A71CED" w:rsidP="0048660D">
      <w:pPr>
        <w:pStyle w:val="Listparagraf"/>
        <w:numPr>
          <w:ilvl w:val="0"/>
          <w:numId w:val="12"/>
        </w:numPr>
        <w:spacing w:line="360" w:lineRule="auto"/>
        <w:jc w:val="both"/>
        <w:rPr>
          <w:rFonts w:ascii="Times New Roman" w:hAnsi="Times New Roman"/>
          <w:sz w:val="28"/>
          <w:szCs w:val="28"/>
          <w:lang w:val="ro-RO"/>
        </w:rPr>
      </w:pPr>
      <w:r w:rsidRPr="00A603B3">
        <w:rPr>
          <w:rFonts w:ascii="Times New Roman" w:hAnsi="Times New Roman"/>
          <w:sz w:val="28"/>
          <w:szCs w:val="28"/>
          <w:lang w:val="ro-RO"/>
        </w:rPr>
        <w:lastRenderedPageBreak/>
        <w:t xml:space="preserve">peste 1 an şi 6 luni vechime (non penal)/peste 1 an vechime (penal) – ineficient. </w:t>
      </w:r>
    </w:p>
    <w:p w:rsidR="00693410" w:rsidRPr="00A603B3" w:rsidRDefault="00B82E63" w:rsidP="00B601AF">
      <w:pPr>
        <w:spacing w:line="360" w:lineRule="auto"/>
        <w:ind w:firstLine="708"/>
        <w:jc w:val="both"/>
        <w:rPr>
          <w:rFonts w:ascii="Times New Roman" w:hAnsi="Times New Roman"/>
          <w:sz w:val="28"/>
          <w:szCs w:val="28"/>
        </w:rPr>
      </w:pPr>
      <w:r w:rsidRPr="00A603B3">
        <w:rPr>
          <w:rFonts w:ascii="Times New Roman" w:hAnsi="Times New Roman"/>
          <w:sz w:val="28"/>
          <w:szCs w:val="28"/>
        </w:rPr>
        <w:t>D</w:t>
      </w:r>
      <w:r w:rsidR="003D2B06" w:rsidRPr="00A603B3">
        <w:rPr>
          <w:rFonts w:ascii="Times New Roman" w:hAnsi="Times New Roman"/>
          <w:sz w:val="28"/>
          <w:szCs w:val="28"/>
        </w:rPr>
        <w:t xml:space="preserve">in totalul de </w:t>
      </w:r>
      <w:r w:rsidRPr="00A603B3">
        <w:rPr>
          <w:rFonts w:ascii="Times New Roman" w:hAnsi="Times New Roman"/>
          <w:sz w:val="28"/>
          <w:szCs w:val="28"/>
        </w:rPr>
        <w:t>30516</w:t>
      </w:r>
      <w:r w:rsidR="003D2B06" w:rsidRPr="00A603B3">
        <w:rPr>
          <w:rFonts w:ascii="Times New Roman" w:hAnsi="Times New Roman"/>
          <w:sz w:val="28"/>
          <w:szCs w:val="28"/>
        </w:rPr>
        <w:t xml:space="preserve"> dosare soluţionate de Judecătoria Craiova</w:t>
      </w:r>
      <w:r w:rsidRPr="00A603B3">
        <w:rPr>
          <w:rFonts w:ascii="Times New Roman" w:hAnsi="Times New Roman"/>
          <w:sz w:val="28"/>
          <w:szCs w:val="28"/>
        </w:rPr>
        <w:t xml:space="preserve"> în anul 2020</w:t>
      </w:r>
      <w:r w:rsidR="003D2B06" w:rsidRPr="00A603B3">
        <w:rPr>
          <w:rFonts w:ascii="Times New Roman" w:hAnsi="Times New Roman"/>
          <w:sz w:val="28"/>
          <w:szCs w:val="28"/>
        </w:rPr>
        <w:t>, durata medie de soluţionare în materiile non penal a fost de 4,</w:t>
      </w:r>
      <w:r w:rsidR="00B601AF" w:rsidRPr="00A603B3">
        <w:rPr>
          <w:rFonts w:ascii="Times New Roman" w:hAnsi="Times New Roman"/>
          <w:sz w:val="28"/>
          <w:szCs w:val="28"/>
        </w:rPr>
        <w:t>9</w:t>
      </w:r>
      <w:r w:rsidR="003D2B06" w:rsidRPr="00A603B3">
        <w:rPr>
          <w:rFonts w:ascii="Times New Roman" w:hAnsi="Times New Roman"/>
          <w:sz w:val="28"/>
          <w:szCs w:val="28"/>
        </w:rPr>
        <w:t xml:space="preserve"> luni, iar în materie penal de 2,</w:t>
      </w:r>
      <w:r w:rsidR="00B601AF" w:rsidRPr="00A603B3">
        <w:rPr>
          <w:rFonts w:ascii="Times New Roman" w:hAnsi="Times New Roman"/>
          <w:sz w:val="28"/>
          <w:szCs w:val="28"/>
        </w:rPr>
        <w:t>8</w:t>
      </w:r>
      <w:r w:rsidR="003D2B06" w:rsidRPr="00A603B3">
        <w:rPr>
          <w:rFonts w:ascii="Times New Roman" w:hAnsi="Times New Roman"/>
          <w:sz w:val="28"/>
          <w:szCs w:val="28"/>
        </w:rPr>
        <w:t xml:space="preserve"> luni, instanţa încadrându-se în gradul </w:t>
      </w:r>
      <w:r w:rsidR="003D2B06" w:rsidRPr="00A603B3">
        <w:rPr>
          <w:rFonts w:ascii="Times New Roman" w:hAnsi="Times New Roman"/>
          <w:b/>
          <w:sz w:val="28"/>
          <w:szCs w:val="28"/>
        </w:rPr>
        <w:t>"foarte eficient</w:t>
      </w:r>
      <w:r w:rsidR="003D2B06" w:rsidRPr="00A603B3">
        <w:rPr>
          <w:rFonts w:ascii="Times New Roman" w:hAnsi="Times New Roman"/>
          <w:sz w:val="28"/>
          <w:szCs w:val="28"/>
        </w:rPr>
        <w:t>".</w:t>
      </w:r>
    </w:p>
    <w:tbl>
      <w:tblPr>
        <w:tblW w:w="5000" w:type="pct"/>
        <w:tblCellSpacing w:w="7" w:type="dxa"/>
        <w:tblCellMar>
          <w:left w:w="0" w:type="dxa"/>
          <w:right w:w="0" w:type="dxa"/>
        </w:tblCellMar>
        <w:tblLook w:val="04A0" w:firstRow="1" w:lastRow="0" w:firstColumn="1" w:lastColumn="0" w:noHBand="0" w:noVBand="1"/>
      </w:tblPr>
      <w:tblGrid>
        <w:gridCol w:w="9344"/>
      </w:tblGrid>
      <w:tr w:rsidR="005936C6" w:rsidRPr="00A603B3" w:rsidTr="00B601AF">
        <w:trPr>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5936C6"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052"/>
                    <w:gridCol w:w="632"/>
                    <w:gridCol w:w="611"/>
                    <w:gridCol w:w="1054"/>
                    <w:gridCol w:w="863"/>
                    <w:gridCol w:w="1207"/>
                    <w:gridCol w:w="515"/>
                    <w:gridCol w:w="454"/>
                    <w:gridCol w:w="454"/>
                    <w:gridCol w:w="454"/>
                  </w:tblGrid>
                  <w:tr w:rsidR="005936C6"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5936C6"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E04.Q03</w:t>
                        </w:r>
                        <w:r w:rsidRPr="00A603B3">
                          <w:rPr>
                            <w:rFonts w:ascii="Cambria" w:eastAsia="Times New Roman" w:hAnsi="Cambria"/>
                            <w:i/>
                            <w:iCs/>
                            <w:sz w:val="26"/>
                            <w:szCs w:val="26"/>
                            <w:lang w:eastAsia="ro-RO"/>
                          </w:rPr>
                          <w:t> Durata medie de solutionare, analiza Judecatorie.</w:t>
                        </w:r>
                      </w:p>
                    </w:tc>
                  </w:tr>
                  <w:tr w:rsidR="005936C6"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5936C6" w:rsidRPr="00A603B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Instanta: {Judecatoria CRAIOVA} Criteriu ordonare: {alfabetic} Directie ordonare: {crescator} </w:t>
                        </w:r>
                      </w:p>
                    </w:tc>
                  </w:tr>
                  <w:tr w:rsidR="005936C6"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5936C6" w:rsidRPr="00A603B3" w:rsidTr="00B601AF">
                    <w:trPr>
                      <w:tblCellSpacing w:w="0" w:type="dxa"/>
                    </w:trPr>
                    <w:tc>
                      <w:tcPr>
                        <w:tcW w:w="25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900" w:type="pct"/>
                        <w:gridSpan w:val="3"/>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DOSARE SOLUTIONATE</w:t>
                        </w:r>
                      </w:p>
                    </w:tc>
                    <w:tc>
                      <w:tcPr>
                        <w:tcW w:w="6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DURATA SOLUTIONARE</w:t>
                        </w:r>
                      </w:p>
                    </w:tc>
                    <w:tc>
                      <w:tcPr>
                        <w:tcW w:w="1000" w:type="pct"/>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5936C6" w:rsidRPr="00A603B3" w:rsidTr="00B601AF">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3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600" w:type="pct"/>
                        <w:gridSpan w:val="2"/>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PENAL</w:t>
                        </w:r>
                      </w:p>
                    </w:tc>
                    <w:tc>
                      <w:tcPr>
                        <w:tcW w:w="3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NON PENAL</w:t>
                        </w: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5936C6" w:rsidRPr="00A603B3" w:rsidTr="00B601AF">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PENAL</w:t>
                        </w:r>
                      </w:p>
                    </w:tc>
                    <w:tc>
                      <w:tcPr>
                        <w:tcW w:w="3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NON PENAL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r>
                  <w:tr w:rsidR="005936C6" w:rsidRPr="00A603B3" w:rsidTr="00B601AF">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6992</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23524</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4,9</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5936C6"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12"/>
                                  <w:szCs w:val="12"/>
                                  <w:lang w:eastAsia="ro-RO"/>
                                </w:rPr>
                              </w:pPr>
                              <w:r w:rsidRPr="00A603B3">
                                <w:rPr>
                                  <w:rFonts w:ascii="Cambria" w:eastAsia="Times New Roman" w:hAnsi="Cambria"/>
                                  <w:sz w:val="12"/>
                                  <w:szCs w:val="12"/>
                                  <w:lang w:eastAsia="ro-RO"/>
                                </w:rPr>
                                <w:t> </w:t>
                              </w:r>
                            </w:p>
                          </w:tc>
                        </w:tr>
                        <w:tr w:rsidR="005936C6"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C</w:t>
                              </w: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r>
                  <w:tr w:rsidR="005936C6" w:rsidRPr="00A603B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5936C6"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5936C6" w:rsidRPr="00A603B3" w:rsidRDefault="005936C6" w:rsidP="005936C6">
                        <w:pPr>
                          <w:spacing w:after="0" w:line="240" w:lineRule="auto"/>
                          <w:jc w:val="right"/>
                          <w:rPr>
                            <w:rFonts w:ascii="Cambria" w:eastAsia="Times New Roman" w:hAnsi="Cambria"/>
                            <w:sz w:val="21"/>
                            <w:szCs w:val="21"/>
                            <w:lang w:eastAsia="ro-RO"/>
                          </w:rPr>
                        </w:pPr>
                      </w:p>
                    </w:tc>
                  </w:tr>
                </w:tbl>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rPr>
                <w:rFonts w:ascii="Cambria" w:eastAsia="Times New Roman" w:hAnsi="Cambria"/>
                <w:sz w:val="21"/>
                <w:szCs w:val="21"/>
                <w:lang w:eastAsia="ro-RO"/>
              </w:rPr>
            </w:pPr>
          </w:p>
        </w:tc>
      </w:tr>
      <w:tr w:rsidR="005936C6" w:rsidRPr="00A603B3">
        <w:trPr>
          <w:tblCellSpacing w:w="7" w:type="dxa"/>
        </w:trPr>
        <w:tc>
          <w:tcPr>
            <w:tcW w:w="0" w:type="auto"/>
            <w:vAlign w:val="center"/>
            <w:hideMark/>
          </w:tcPr>
          <w:p w:rsidR="005936C6" w:rsidRPr="00A603B3" w:rsidRDefault="005936C6" w:rsidP="005936C6">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714252" w:rsidRDefault="00714252" w:rsidP="00714252">
      <w:pPr>
        <w:spacing w:after="0" w:line="360" w:lineRule="auto"/>
        <w:ind w:firstLine="720"/>
        <w:jc w:val="both"/>
        <w:rPr>
          <w:rFonts w:ascii="Times New Roman" w:hAnsi="Times New Roman"/>
          <w:sz w:val="28"/>
          <w:szCs w:val="28"/>
        </w:rPr>
      </w:pPr>
    </w:p>
    <w:p w:rsidR="00A71CED" w:rsidRPr="00714252" w:rsidRDefault="00EB23C4" w:rsidP="00714252">
      <w:pPr>
        <w:spacing w:after="0" w:line="360" w:lineRule="auto"/>
        <w:ind w:firstLine="720"/>
        <w:jc w:val="both"/>
        <w:rPr>
          <w:rFonts w:ascii="Times New Roman" w:hAnsi="Times New Roman"/>
          <w:sz w:val="28"/>
          <w:szCs w:val="28"/>
        </w:rPr>
      </w:pPr>
      <w:r w:rsidRPr="00A603B3">
        <w:rPr>
          <w:rFonts w:ascii="Times New Roman" w:hAnsi="Times New Roman"/>
          <w:sz w:val="28"/>
          <w:szCs w:val="28"/>
        </w:rPr>
        <w:t>În ceea ce priveşte indicatorul ..durata medie de soluţionare</w:t>
      </w:r>
      <w:r w:rsidR="003827A9" w:rsidRPr="00A603B3">
        <w:rPr>
          <w:rFonts w:ascii="Times New Roman" w:hAnsi="Times New Roman"/>
          <w:sz w:val="28"/>
          <w:szCs w:val="28"/>
        </w:rPr>
        <w:t>" pe materii, acesta a fost următorul:</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5936C6" w:rsidRPr="00A603B3" w:rsidTr="003827A9">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5936C6"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093"/>
                    <w:gridCol w:w="627"/>
                    <w:gridCol w:w="606"/>
                    <w:gridCol w:w="1049"/>
                    <w:gridCol w:w="860"/>
                    <w:gridCol w:w="1204"/>
                    <w:gridCol w:w="510"/>
                    <w:gridCol w:w="449"/>
                    <w:gridCol w:w="449"/>
                    <w:gridCol w:w="449"/>
                  </w:tblGrid>
                  <w:tr w:rsidR="005936C6"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5936C6"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E04.Q06</w:t>
                        </w:r>
                        <w:r w:rsidRPr="00A603B3">
                          <w:rPr>
                            <w:rFonts w:ascii="Cambria" w:eastAsia="Times New Roman" w:hAnsi="Cambria"/>
                            <w:i/>
                            <w:iCs/>
                            <w:sz w:val="26"/>
                            <w:szCs w:val="26"/>
                            <w:lang w:eastAsia="ro-RO"/>
                          </w:rPr>
                          <w:t> Durata medie de solutionare, analiza Materie Juridica.</w:t>
                        </w:r>
                      </w:p>
                    </w:tc>
                  </w:tr>
                  <w:tr w:rsidR="005936C6" w:rsidRPr="00A603B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5936C6" w:rsidRPr="00A603B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Tip Instanta: {judecatorie} Instanta: {Judecatoria CRAIOVA} Criteriu ordonare: {alfabetic} Directie ordonare: {crescator} </w:t>
                        </w:r>
                      </w:p>
                    </w:tc>
                  </w:tr>
                  <w:tr w:rsidR="005936C6" w:rsidRPr="00A603B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5936C6" w:rsidRPr="00A603B3">
                    <w:trPr>
                      <w:tblCellSpacing w:w="0" w:type="dxa"/>
                    </w:trPr>
                    <w:tc>
                      <w:tcPr>
                        <w:tcW w:w="25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5936C6" w:rsidRPr="00A603B3">
                    <w:trPr>
                      <w:tblCellSpacing w:w="0" w:type="dxa"/>
                    </w:trPr>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5936C6" w:rsidRPr="00A603B3">
                    <w:trPr>
                      <w:tblCellSpacing w:w="0" w:type="dxa"/>
                    </w:trPr>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NON PENAL</w:t>
                        </w:r>
                      </w:p>
                    </w:tc>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r>
                  <w:tr w:rsidR="005936C6" w:rsidRPr="00A603B3">
                    <w:trPr>
                      <w:tblCellSpacing w:w="0" w:type="dxa"/>
                    </w:trPr>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30516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6992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23524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5936C6"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12"/>
                                  <w:szCs w:val="12"/>
                                  <w:lang w:eastAsia="ro-RO"/>
                                </w:rPr>
                              </w:pPr>
                              <w:r w:rsidRPr="00A603B3">
                                <w:rPr>
                                  <w:rFonts w:ascii="Cambria" w:eastAsia="Times New Roman" w:hAnsi="Cambria"/>
                                  <w:sz w:val="12"/>
                                  <w:szCs w:val="12"/>
                                  <w:lang w:eastAsia="ro-RO"/>
                                </w:rPr>
                                <w:t> </w:t>
                              </w:r>
                            </w:p>
                          </w:tc>
                        </w:tr>
                        <w:tr w:rsidR="005936C6"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C</w:t>
                              </w: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r>
                  <w:tr w:rsidR="005936C6" w:rsidRPr="00A603B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5936C6"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5936C6" w:rsidRPr="00A603B3" w:rsidRDefault="005936C6" w:rsidP="005936C6">
                        <w:pPr>
                          <w:spacing w:after="0" w:line="240" w:lineRule="auto"/>
                          <w:jc w:val="right"/>
                          <w:rPr>
                            <w:rFonts w:ascii="Cambria" w:eastAsia="Times New Roman" w:hAnsi="Cambria"/>
                            <w:sz w:val="21"/>
                            <w:szCs w:val="21"/>
                            <w:lang w:eastAsia="ro-RO"/>
                          </w:rPr>
                        </w:pPr>
                      </w:p>
                    </w:tc>
                  </w:tr>
                </w:tbl>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rPr>
                <w:rFonts w:ascii="Cambria" w:eastAsia="Times New Roman" w:hAnsi="Cambria"/>
                <w:sz w:val="21"/>
                <w:szCs w:val="21"/>
                <w:lang w:eastAsia="ro-RO"/>
              </w:rPr>
            </w:pPr>
          </w:p>
        </w:tc>
      </w:tr>
      <w:tr w:rsidR="005936C6" w:rsidRPr="00A603B3" w:rsidTr="003827A9">
        <w:trPr>
          <w:tblCellSpacing w:w="7" w:type="dxa"/>
        </w:trPr>
        <w:tc>
          <w:tcPr>
            <w:tcW w:w="0" w:type="auto"/>
            <w:vAlign w:val="center"/>
            <w:hideMark/>
          </w:tcPr>
          <w:p w:rsidR="005936C6" w:rsidRPr="00A603B3" w:rsidRDefault="005936C6" w:rsidP="005936C6">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rsidTr="003827A9">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5936C6" w:rsidRPr="00A603B3">
              <w:trPr>
                <w:tblCellSpacing w:w="0" w:type="dxa"/>
              </w:trPr>
              <w:tc>
                <w:tcPr>
                  <w:tcW w:w="0" w:type="auto"/>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r w:rsidR="005936C6"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5936C6"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70"/>
                          <w:gridCol w:w="13"/>
                        </w:tblGrid>
                        <w:tr w:rsidR="005936C6" w:rsidRPr="00A603B3">
                          <w:trPr>
                            <w:tblCellSpacing w:w="0" w:type="dxa"/>
                          </w:trPr>
                          <w:tc>
                            <w:tcPr>
                              <w:tcW w:w="0" w:type="auto"/>
                              <w:vAlign w:val="center"/>
                              <w:hideMark/>
                            </w:tcPr>
                            <w:p w:rsidR="005936C6" w:rsidRPr="00A603B3" w:rsidRDefault="005936C6" w:rsidP="005936C6">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001EEC99" wp14:editId="5DA91F50">
                                    <wp:extent cx="8255" cy="8255"/>
                                    <wp:effectExtent l="0" t="0" r="0" b="0"/>
                                    <wp:docPr id="44" name="Imagine 44"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5936C6" w:rsidRPr="00A603B3" w:rsidRDefault="005936C6" w:rsidP="005936C6">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3D675DE2" wp14:editId="216E815D">
                                    <wp:extent cx="8255" cy="8255"/>
                                    <wp:effectExtent l="0" t="0" r="0" b="0"/>
                                    <wp:docPr id="45" name="Imagine 45"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5936C6" w:rsidRPr="00A603B3" w:rsidRDefault="005936C6" w:rsidP="005936C6">
                        <w:pPr>
                          <w:spacing w:after="0" w:line="240" w:lineRule="auto"/>
                          <w:rPr>
                            <w:rFonts w:ascii="Cambria" w:eastAsia="Times New Roman" w:hAnsi="Cambria"/>
                            <w:vanish/>
                            <w:sz w:val="21"/>
                            <w:szCs w:val="21"/>
                            <w:lang w:eastAsia="ro-RO"/>
                          </w:rPr>
                        </w:pPr>
                      </w:p>
                      <w:tbl>
                        <w:tblPr>
                          <w:tblW w:w="5000" w:type="pct"/>
                          <w:tblCellSpacing w:w="0" w:type="dxa"/>
                          <w:tblCellMar>
                            <w:left w:w="0" w:type="dxa"/>
                            <w:right w:w="0" w:type="dxa"/>
                          </w:tblCellMar>
                          <w:tblLook w:val="04A0" w:firstRow="1" w:lastRow="0" w:firstColumn="1" w:lastColumn="0" w:noHBand="0" w:noVBand="1"/>
                        </w:tblPr>
                        <w:tblGrid>
                          <w:gridCol w:w="746"/>
                          <w:gridCol w:w="2582"/>
                          <w:gridCol w:w="2042"/>
                          <w:gridCol w:w="2064"/>
                          <w:gridCol w:w="515"/>
                          <w:gridCol w:w="449"/>
                          <w:gridCol w:w="449"/>
                          <w:gridCol w:w="449"/>
                        </w:tblGrid>
                        <w:tr w:rsidR="005936C6" w:rsidRPr="00A603B3">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22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MATERIE JURIDICA</w:t>
                              </w:r>
                            </w:p>
                          </w:tc>
                          <w:tc>
                            <w:tcPr>
                              <w:tcW w:w="9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DOSARE SOLUTIONATE</w:t>
                              </w:r>
                            </w:p>
                          </w:tc>
                          <w:tc>
                            <w:tcPr>
                              <w:tcW w:w="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5936C6" w:rsidRPr="00A603B3">
                          <w:trPr>
                            <w:tblCellSpacing w:w="0" w:type="dxa"/>
                          </w:trPr>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5936C6" w:rsidRPr="00A603B3" w:rsidRDefault="005936C6" w:rsidP="005936C6">
                              <w:pPr>
                                <w:spacing w:after="0" w:line="240" w:lineRule="auto"/>
                                <w:rPr>
                                  <w:rFonts w:ascii="Tahoma" w:eastAsia="Times New Roman" w:hAnsi="Tahoma" w:cs="Tahoma"/>
                                  <w:b/>
                                  <w:bCs/>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5936C6" w:rsidRPr="00A603B3" w:rsidTr="003827A9">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22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Civil</w:t>
                              </w:r>
                            </w:p>
                          </w:tc>
                          <w:tc>
                            <w:tcPr>
                              <w:tcW w:w="9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16973</w:t>
                              </w:r>
                            </w:p>
                          </w:tc>
                          <w:tc>
                            <w:tcPr>
                              <w:tcW w:w="6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5936C6"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17"/>
                                        <w:szCs w:val="17"/>
                                        <w:lang w:eastAsia="ro-RO"/>
                                      </w:rPr>
                                    </w:pPr>
                                    <w:r w:rsidRPr="00A603B3">
                                      <w:rPr>
                                        <w:rFonts w:ascii="Cambria" w:eastAsia="Times New Roman" w:hAnsi="Cambria"/>
                                        <w:sz w:val="17"/>
                                        <w:szCs w:val="17"/>
                                        <w:lang w:eastAsia="ro-RO"/>
                                      </w:rPr>
                                      <w:t> </w:t>
                                    </w:r>
                                  </w:p>
                                </w:tc>
                              </w:tr>
                              <w:tr w:rsidR="005936C6"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C</w:t>
                                    </w: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r>
                        <w:tr w:rsidR="005936C6" w:rsidRPr="00A603B3" w:rsidTr="003827A9">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22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Contencios administrativ şi fiscal</w:t>
                              </w:r>
                            </w:p>
                          </w:tc>
                          <w:tc>
                            <w:tcPr>
                              <w:tcW w:w="9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6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5936C6"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17"/>
                                        <w:szCs w:val="17"/>
                                        <w:lang w:eastAsia="ro-RO"/>
                                      </w:rPr>
                                    </w:pPr>
                                    <w:r w:rsidRPr="00A603B3">
                                      <w:rPr>
                                        <w:rFonts w:ascii="Cambria" w:eastAsia="Times New Roman" w:hAnsi="Cambria"/>
                                        <w:sz w:val="17"/>
                                        <w:szCs w:val="17"/>
                                        <w:lang w:eastAsia="ro-RO"/>
                                      </w:rPr>
                                      <w:t> </w:t>
                                    </w:r>
                                  </w:p>
                                </w:tc>
                              </w:tr>
                              <w:tr w:rsidR="005936C6"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C</w:t>
                                    </w: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r>
                        <w:tr w:rsidR="005936C6" w:rsidRPr="00A603B3" w:rsidTr="003827A9">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lastRenderedPageBreak/>
                                <w:t>3</w:t>
                              </w:r>
                            </w:p>
                          </w:tc>
                          <w:tc>
                            <w:tcPr>
                              <w:tcW w:w="22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Litigii cu profesioniştii</w:t>
                              </w:r>
                            </w:p>
                          </w:tc>
                          <w:tc>
                            <w:tcPr>
                              <w:tcW w:w="9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4041</w:t>
                              </w:r>
                            </w:p>
                          </w:tc>
                          <w:tc>
                            <w:tcPr>
                              <w:tcW w:w="6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7,3</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5936C6"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17"/>
                                        <w:szCs w:val="17"/>
                                        <w:lang w:eastAsia="ro-RO"/>
                                      </w:rPr>
                                    </w:pPr>
                                    <w:r w:rsidRPr="00A603B3">
                                      <w:rPr>
                                        <w:rFonts w:ascii="Cambria" w:eastAsia="Times New Roman" w:hAnsi="Cambria"/>
                                        <w:sz w:val="17"/>
                                        <w:szCs w:val="17"/>
                                        <w:lang w:eastAsia="ro-RO"/>
                                      </w:rPr>
                                      <w:t> </w:t>
                                    </w:r>
                                  </w:p>
                                </w:tc>
                              </w:tr>
                              <w:tr w:rsidR="005936C6"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C</w:t>
                                    </w: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r>
                        <w:tr w:rsidR="005936C6" w:rsidRPr="00A603B3" w:rsidTr="003827A9">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22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Minori şi familie</w:t>
                              </w:r>
                            </w:p>
                          </w:tc>
                          <w:tc>
                            <w:tcPr>
                              <w:tcW w:w="9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2501</w:t>
                              </w:r>
                            </w:p>
                          </w:tc>
                          <w:tc>
                            <w:tcPr>
                              <w:tcW w:w="6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6,7</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5936C6"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17"/>
                                        <w:szCs w:val="17"/>
                                        <w:lang w:eastAsia="ro-RO"/>
                                      </w:rPr>
                                    </w:pPr>
                                    <w:r w:rsidRPr="00A603B3">
                                      <w:rPr>
                                        <w:rFonts w:ascii="Cambria" w:eastAsia="Times New Roman" w:hAnsi="Cambria"/>
                                        <w:sz w:val="17"/>
                                        <w:szCs w:val="17"/>
                                        <w:lang w:eastAsia="ro-RO"/>
                                      </w:rPr>
                                      <w:t> </w:t>
                                    </w:r>
                                  </w:p>
                                </w:tc>
                              </w:tr>
                              <w:tr w:rsidR="005936C6"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C</w:t>
                                    </w: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r>
                        <w:tr w:rsidR="005936C6" w:rsidRPr="00A603B3" w:rsidTr="003827A9">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22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Penal</w:t>
                              </w:r>
                            </w:p>
                          </w:tc>
                          <w:tc>
                            <w:tcPr>
                              <w:tcW w:w="9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6992</w:t>
                              </w:r>
                            </w:p>
                          </w:tc>
                          <w:tc>
                            <w:tcPr>
                              <w:tcW w:w="6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5936C6"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17"/>
                                        <w:szCs w:val="17"/>
                                        <w:lang w:eastAsia="ro-RO"/>
                                      </w:rPr>
                                    </w:pPr>
                                    <w:r w:rsidRPr="00A603B3">
                                      <w:rPr>
                                        <w:rFonts w:ascii="Cambria" w:eastAsia="Times New Roman" w:hAnsi="Cambria"/>
                                        <w:sz w:val="17"/>
                                        <w:szCs w:val="17"/>
                                        <w:lang w:eastAsia="ro-RO"/>
                                      </w:rPr>
                                      <w:t> </w:t>
                                    </w:r>
                                  </w:p>
                                </w:tc>
                              </w:tr>
                              <w:tr w:rsidR="005936C6"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C</w:t>
                                    </w: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5936C6"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5936C6" w:rsidRPr="00A603B3" w:rsidRDefault="005936C6" w:rsidP="005936C6">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5936C6" w:rsidRPr="00A603B3">
                                <w:trPr>
                                  <w:trHeight w:val="269"/>
                                  <w:tblCellSpacing w:w="15" w:type="dxa"/>
                                  <w:jc w:val="center"/>
                                </w:trPr>
                                <w:tc>
                                  <w:tcPr>
                                    <w:tcW w:w="0" w:type="auto"/>
                                    <w:vMerge/>
                                    <w:tcBorders>
                                      <w:top w:val="nil"/>
                                      <w:left w:val="nil"/>
                                      <w:bottom w:val="nil"/>
                                      <w:right w:val="nil"/>
                                    </w:tcBorders>
                                    <w:vAlign w:val="center"/>
                                    <w:hideMark/>
                                  </w:tcPr>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jc w:val="center"/>
                                <w:rPr>
                                  <w:rFonts w:ascii="Cambria" w:eastAsia="Times New Roman" w:hAnsi="Cambria"/>
                                  <w:sz w:val="21"/>
                                  <w:szCs w:val="21"/>
                                  <w:lang w:eastAsia="ro-RO"/>
                                </w:rPr>
                              </w:pPr>
                            </w:p>
                          </w:tc>
                        </w:tr>
                      </w:tbl>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rPr>
                      <w:rFonts w:ascii="Cambria" w:eastAsia="Times New Roman" w:hAnsi="Cambria"/>
                      <w:sz w:val="21"/>
                      <w:szCs w:val="21"/>
                      <w:lang w:eastAsia="ro-RO"/>
                    </w:rPr>
                  </w:pPr>
                </w:p>
              </w:tc>
            </w:tr>
          </w:tbl>
          <w:p w:rsidR="005936C6" w:rsidRPr="00A603B3" w:rsidRDefault="005936C6" w:rsidP="005936C6">
            <w:pPr>
              <w:spacing w:after="0" w:line="240" w:lineRule="auto"/>
              <w:rPr>
                <w:rFonts w:ascii="Cambria" w:eastAsia="Times New Roman" w:hAnsi="Cambria"/>
                <w:sz w:val="21"/>
                <w:szCs w:val="21"/>
                <w:lang w:eastAsia="ro-RO"/>
              </w:rPr>
            </w:pPr>
          </w:p>
        </w:tc>
      </w:tr>
    </w:tbl>
    <w:p w:rsidR="00F51944" w:rsidRPr="00A603B3" w:rsidRDefault="00F51944" w:rsidP="00D917A7">
      <w:pPr>
        <w:spacing w:after="0" w:line="360" w:lineRule="auto"/>
        <w:jc w:val="both"/>
        <w:rPr>
          <w:rFonts w:ascii="Times New Roman" w:hAnsi="Times New Roman"/>
          <w:b/>
          <w:sz w:val="28"/>
          <w:szCs w:val="28"/>
          <w:highlight w:val="yellow"/>
        </w:rPr>
      </w:pPr>
    </w:p>
    <w:p w:rsidR="00A71CED" w:rsidRPr="00A603B3" w:rsidRDefault="00A71CED" w:rsidP="008619AE">
      <w:pPr>
        <w:spacing w:after="0" w:line="360" w:lineRule="auto"/>
        <w:ind w:firstLine="708"/>
        <w:jc w:val="both"/>
        <w:rPr>
          <w:rFonts w:ascii="Times New Roman" w:hAnsi="Times New Roman"/>
          <w:b/>
          <w:sz w:val="28"/>
          <w:szCs w:val="28"/>
        </w:rPr>
      </w:pPr>
      <w:r w:rsidRPr="00A603B3">
        <w:rPr>
          <w:rFonts w:ascii="Times New Roman" w:hAnsi="Times New Roman"/>
          <w:b/>
          <w:sz w:val="28"/>
          <w:szCs w:val="28"/>
        </w:rPr>
        <w:t xml:space="preserve">E. Redactările peste termenul legal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Definiţie indicator – reprezintă procentul instanţei respective de redactare peste termen a dosarelor finalizate cu document de tip final Hotărâre. </w:t>
      </w:r>
    </w:p>
    <w:p w:rsidR="0030498A" w:rsidRPr="00A603B3" w:rsidRDefault="0030498A"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Grade de eficienţă;</w:t>
      </w:r>
    </w:p>
    <w:p w:rsidR="0030498A" w:rsidRPr="00A603B3" w:rsidRDefault="0030498A" w:rsidP="0030498A">
      <w:pPr>
        <w:pStyle w:val="Listparagraf"/>
        <w:numPr>
          <w:ilvl w:val="0"/>
          <w:numId w:val="10"/>
        </w:numPr>
        <w:spacing w:line="360" w:lineRule="auto"/>
        <w:ind w:right="1"/>
        <w:jc w:val="both"/>
        <w:rPr>
          <w:rFonts w:ascii="Times New Roman" w:hAnsi="Times New Roman"/>
          <w:sz w:val="28"/>
          <w:szCs w:val="28"/>
          <w:lang w:val="ro-RO"/>
        </w:rPr>
      </w:pPr>
      <w:r w:rsidRPr="00A603B3">
        <w:rPr>
          <w:rFonts w:ascii="Times New Roman" w:hAnsi="Times New Roman"/>
          <w:sz w:val="28"/>
          <w:szCs w:val="28"/>
          <w:lang w:val="ro-RO"/>
        </w:rPr>
        <w:t>sub 5% - foarte eficient</w:t>
      </w:r>
    </w:p>
    <w:p w:rsidR="0030498A" w:rsidRPr="00A603B3" w:rsidRDefault="0030498A" w:rsidP="0030498A">
      <w:pPr>
        <w:pStyle w:val="Listparagraf"/>
        <w:numPr>
          <w:ilvl w:val="0"/>
          <w:numId w:val="10"/>
        </w:numPr>
        <w:spacing w:line="360" w:lineRule="auto"/>
        <w:ind w:right="1"/>
        <w:jc w:val="both"/>
        <w:rPr>
          <w:rFonts w:ascii="Times New Roman" w:hAnsi="Times New Roman"/>
          <w:sz w:val="28"/>
          <w:szCs w:val="28"/>
          <w:lang w:val="ro-RO"/>
        </w:rPr>
      </w:pPr>
      <w:r w:rsidRPr="00A603B3">
        <w:rPr>
          <w:rFonts w:ascii="Times New Roman" w:hAnsi="Times New Roman"/>
          <w:sz w:val="28"/>
          <w:szCs w:val="28"/>
          <w:lang w:val="ro-RO"/>
        </w:rPr>
        <w:t>între 5% şi 10% - eficient</w:t>
      </w:r>
    </w:p>
    <w:p w:rsidR="0030498A" w:rsidRPr="00A603B3" w:rsidRDefault="0030498A" w:rsidP="0030498A">
      <w:pPr>
        <w:pStyle w:val="Listparagraf"/>
        <w:numPr>
          <w:ilvl w:val="0"/>
          <w:numId w:val="10"/>
        </w:numPr>
        <w:spacing w:line="360" w:lineRule="auto"/>
        <w:ind w:right="1"/>
        <w:jc w:val="both"/>
        <w:rPr>
          <w:rFonts w:ascii="Times New Roman" w:hAnsi="Times New Roman"/>
          <w:sz w:val="28"/>
          <w:szCs w:val="28"/>
          <w:lang w:val="ro-RO"/>
        </w:rPr>
      </w:pPr>
      <w:r w:rsidRPr="00A603B3">
        <w:rPr>
          <w:rFonts w:ascii="Times New Roman" w:hAnsi="Times New Roman"/>
          <w:sz w:val="28"/>
          <w:szCs w:val="28"/>
          <w:lang w:val="ro-RO"/>
        </w:rPr>
        <w:t>între 10% şi 20% - satisfăcător</w:t>
      </w:r>
    </w:p>
    <w:p w:rsidR="0030498A" w:rsidRPr="00A603B3" w:rsidRDefault="0030498A" w:rsidP="0030498A">
      <w:pPr>
        <w:pStyle w:val="Listparagraf"/>
        <w:numPr>
          <w:ilvl w:val="0"/>
          <w:numId w:val="10"/>
        </w:numPr>
        <w:spacing w:line="360" w:lineRule="auto"/>
        <w:ind w:right="1"/>
        <w:jc w:val="both"/>
        <w:rPr>
          <w:rFonts w:ascii="Times New Roman" w:hAnsi="Times New Roman"/>
          <w:sz w:val="28"/>
          <w:szCs w:val="28"/>
          <w:lang w:val="ro-RO"/>
        </w:rPr>
      </w:pPr>
      <w:r w:rsidRPr="00A603B3">
        <w:rPr>
          <w:rFonts w:ascii="Times New Roman" w:hAnsi="Times New Roman"/>
          <w:sz w:val="28"/>
          <w:szCs w:val="28"/>
          <w:lang w:val="ro-RO"/>
        </w:rPr>
        <w:t xml:space="preserve">peste </w:t>
      </w:r>
      <w:r w:rsidR="00C43115" w:rsidRPr="00A603B3">
        <w:rPr>
          <w:rFonts w:ascii="Times New Roman" w:hAnsi="Times New Roman"/>
          <w:sz w:val="28"/>
          <w:szCs w:val="28"/>
          <w:lang w:val="ro-RO"/>
        </w:rPr>
        <w:t>20</w:t>
      </w:r>
      <w:r w:rsidRPr="00A603B3">
        <w:rPr>
          <w:rFonts w:ascii="Times New Roman" w:hAnsi="Times New Roman"/>
          <w:sz w:val="28"/>
          <w:szCs w:val="28"/>
          <w:lang w:val="ro-RO"/>
        </w:rPr>
        <w:t>% - ineficient</w:t>
      </w:r>
    </w:p>
    <w:p w:rsidR="0030498A" w:rsidRPr="00A603B3" w:rsidRDefault="0030498A" w:rsidP="00C757BE">
      <w:pPr>
        <w:spacing w:after="0" w:line="360" w:lineRule="auto"/>
        <w:ind w:firstLine="708"/>
        <w:jc w:val="both"/>
        <w:rPr>
          <w:rFonts w:ascii="Times New Roman" w:hAnsi="Times New Roman"/>
          <w:sz w:val="28"/>
          <w:szCs w:val="28"/>
          <w:highlight w:val="yellow"/>
        </w:rPr>
      </w:pPr>
    </w:p>
    <w:p w:rsidR="00846001" w:rsidRDefault="003827A9" w:rsidP="00D917A7">
      <w:pPr>
        <w:spacing w:after="0" w:line="360" w:lineRule="auto"/>
        <w:ind w:firstLine="708"/>
        <w:jc w:val="both"/>
        <w:rPr>
          <w:rFonts w:ascii="Times New Roman" w:hAnsi="Times New Roman"/>
          <w:sz w:val="28"/>
          <w:szCs w:val="28"/>
        </w:rPr>
      </w:pPr>
      <w:r w:rsidRPr="00A603B3">
        <w:rPr>
          <w:rFonts w:ascii="Times New Roman" w:hAnsi="Times New Roman"/>
          <w:sz w:val="28"/>
          <w:szCs w:val="28"/>
        </w:rPr>
        <w:t>În perioada 01.01.20</w:t>
      </w:r>
      <w:r w:rsidR="00784A12" w:rsidRPr="00A603B3">
        <w:rPr>
          <w:rFonts w:ascii="Times New Roman" w:hAnsi="Times New Roman"/>
          <w:sz w:val="28"/>
          <w:szCs w:val="28"/>
        </w:rPr>
        <w:t>20</w:t>
      </w:r>
      <w:r w:rsidRPr="00A603B3">
        <w:rPr>
          <w:rFonts w:ascii="Times New Roman" w:hAnsi="Times New Roman"/>
          <w:sz w:val="28"/>
          <w:szCs w:val="28"/>
        </w:rPr>
        <w:t xml:space="preserve"> – 31.12.20</w:t>
      </w:r>
      <w:r w:rsidR="00784A12" w:rsidRPr="00A603B3">
        <w:rPr>
          <w:rFonts w:ascii="Times New Roman" w:hAnsi="Times New Roman"/>
          <w:sz w:val="28"/>
          <w:szCs w:val="28"/>
        </w:rPr>
        <w:t>20</w:t>
      </w:r>
      <w:r w:rsidRPr="00A603B3">
        <w:rPr>
          <w:rFonts w:ascii="Times New Roman" w:hAnsi="Times New Roman"/>
          <w:sz w:val="28"/>
          <w:szCs w:val="28"/>
        </w:rPr>
        <w:t xml:space="preserve">, din totalul de </w:t>
      </w:r>
      <w:r w:rsidR="00784A12" w:rsidRPr="00A603B3">
        <w:rPr>
          <w:rFonts w:ascii="Times New Roman" w:hAnsi="Times New Roman"/>
          <w:sz w:val="28"/>
          <w:szCs w:val="28"/>
        </w:rPr>
        <w:t>17032</w:t>
      </w:r>
      <w:r w:rsidRPr="00A603B3">
        <w:rPr>
          <w:rFonts w:ascii="Times New Roman" w:hAnsi="Times New Roman"/>
          <w:sz w:val="28"/>
          <w:szCs w:val="28"/>
        </w:rPr>
        <w:t xml:space="preserve"> dosare soluţionate prin hotărâre, un număr de </w:t>
      </w:r>
      <w:r w:rsidR="00784A12" w:rsidRPr="00A603B3">
        <w:rPr>
          <w:rFonts w:ascii="Times New Roman" w:hAnsi="Times New Roman"/>
          <w:sz w:val="28"/>
          <w:szCs w:val="28"/>
        </w:rPr>
        <w:t>4886</w:t>
      </w:r>
      <w:r w:rsidRPr="00A603B3">
        <w:rPr>
          <w:rFonts w:ascii="Times New Roman" w:hAnsi="Times New Roman"/>
          <w:sz w:val="28"/>
          <w:szCs w:val="28"/>
        </w:rPr>
        <w:t xml:space="preserve"> dosare au fost redactate peste termenul legal, având valoare indicator </w:t>
      </w:r>
      <w:r w:rsidR="00784A12" w:rsidRPr="00A603B3">
        <w:rPr>
          <w:rFonts w:ascii="Times New Roman" w:hAnsi="Times New Roman"/>
          <w:sz w:val="28"/>
          <w:szCs w:val="28"/>
        </w:rPr>
        <w:t>28,7</w:t>
      </w:r>
      <w:r w:rsidRPr="00A603B3">
        <w:rPr>
          <w:rFonts w:ascii="Times New Roman" w:hAnsi="Times New Roman"/>
          <w:sz w:val="28"/>
          <w:szCs w:val="28"/>
        </w:rPr>
        <w:t xml:space="preserve">% şi cu o medie a numărului de zile depăşite de </w:t>
      </w:r>
      <w:r w:rsidR="00784A12" w:rsidRPr="00A603B3">
        <w:rPr>
          <w:rFonts w:ascii="Times New Roman" w:hAnsi="Times New Roman"/>
          <w:sz w:val="28"/>
          <w:szCs w:val="28"/>
        </w:rPr>
        <w:t>29,6</w:t>
      </w:r>
      <w:r w:rsidRPr="00A603B3">
        <w:rPr>
          <w:rFonts w:ascii="Times New Roman" w:hAnsi="Times New Roman"/>
          <w:sz w:val="28"/>
          <w:szCs w:val="28"/>
        </w:rPr>
        <w:t xml:space="preserve"> zile, determinând  încadrarea Judecătoriei Craiova în gradul  "</w:t>
      </w:r>
      <w:r w:rsidRPr="00A603B3">
        <w:rPr>
          <w:rFonts w:ascii="Times New Roman" w:hAnsi="Times New Roman"/>
          <w:b/>
          <w:sz w:val="28"/>
          <w:szCs w:val="28"/>
        </w:rPr>
        <w:t>eficient</w:t>
      </w:r>
      <w:r w:rsidRPr="00A603B3">
        <w:rPr>
          <w:rFonts w:ascii="Times New Roman" w:hAnsi="Times New Roman"/>
          <w:sz w:val="28"/>
          <w:szCs w:val="28"/>
        </w:rPr>
        <w:t>".</w:t>
      </w:r>
    </w:p>
    <w:p w:rsidR="008D3402" w:rsidRPr="00846001" w:rsidRDefault="008D3402" w:rsidP="00D917A7">
      <w:pPr>
        <w:spacing w:after="0" w:line="360" w:lineRule="auto"/>
        <w:ind w:firstLine="708"/>
        <w:jc w:val="both"/>
        <w:rPr>
          <w:rFonts w:ascii="Times New Roman" w:hAnsi="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4"/>
      </w:tblGrid>
      <w:tr w:rsidR="00E22B2C" w:rsidRPr="00A603B3" w:rsidTr="0067782B">
        <w:trPr>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E22B2C"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98"/>
                    <w:gridCol w:w="624"/>
                    <w:gridCol w:w="799"/>
                    <w:gridCol w:w="1117"/>
                    <w:gridCol w:w="1277"/>
                    <w:gridCol w:w="1395"/>
                    <w:gridCol w:w="1072"/>
                    <w:gridCol w:w="450"/>
                    <w:gridCol w:w="564"/>
                    <w:gridCol w:w="450"/>
                    <w:gridCol w:w="450"/>
                  </w:tblGrid>
                  <w:tr w:rsidR="00E22B2C" w:rsidRPr="00A603B3">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E22B2C" w:rsidRPr="00A603B3">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E22B2C" w:rsidRPr="00A603B3" w:rsidRDefault="00E22B2C" w:rsidP="00E22B2C">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E05.Q03</w:t>
                        </w:r>
                        <w:r w:rsidRPr="00A603B3">
                          <w:rPr>
                            <w:rFonts w:ascii="Cambria" w:eastAsia="Times New Roman" w:hAnsi="Cambria"/>
                            <w:i/>
                            <w:iCs/>
                            <w:sz w:val="26"/>
                            <w:szCs w:val="26"/>
                            <w:lang w:eastAsia="ro-RO"/>
                          </w:rPr>
                          <w:t> Documente redactate peste Termen, analiza Judecatorie.</w:t>
                        </w:r>
                      </w:p>
                    </w:tc>
                  </w:tr>
                  <w:tr w:rsidR="00E22B2C" w:rsidRPr="00A603B3">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E22B2C" w:rsidRPr="00A603B3">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E22B2C" w:rsidRPr="00A603B3" w:rsidRDefault="00E22B2C" w:rsidP="00E22B2C">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Instanta: {Judecatoria CRAIOVA} Criteriu ordonare: {alfabetic} Directie ordonare: {crescator} </w:t>
                        </w:r>
                      </w:p>
                    </w:tc>
                  </w:tr>
                  <w:tr w:rsidR="00E22B2C" w:rsidRPr="00A603B3">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E22B2C" w:rsidRPr="00A603B3" w:rsidTr="0067782B">
                    <w:trPr>
                      <w:tblCellSpacing w:w="0" w:type="dxa"/>
                    </w:trPr>
                    <w:tc>
                      <w:tcPr>
                        <w:tcW w:w="19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1250" w:type="pct"/>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DOSARE SOLUTIONATE</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TERMEN MEDIU</w:t>
                        </w:r>
                        <w:r w:rsidRPr="00A603B3">
                          <w:rPr>
                            <w:rFonts w:ascii="Tahoma" w:eastAsia="Times New Roman" w:hAnsi="Tahoma" w:cs="Tahoma"/>
                            <w:b/>
                            <w:bCs/>
                            <w:sz w:val="17"/>
                            <w:szCs w:val="17"/>
                            <w:lang w:eastAsia="ro-RO"/>
                          </w:rPr>
                          <w:br/>
                          <w:t>REDACTARE</w:t>
                        </w:r>
                      </w:p>
                    </w:tc>
                    <w:tc>
                      <w:tcPr>
                        <w:tcW w:w="40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MEDIE ZILE</w:t>
                        </w:r>
                        <w:r w:rsidRPr="00A603B3">
                          <w:rPr>
                            <w:rFonts w:ascii="Tahoma" w:eastAsia="Times New Roman" w:hAnsi="Tahoma" w:cs="Tahoma"/>
                            <w:b/>
                            <w:bCs/>
                            <w:sz w:val="17"/>
                            <w:szCs w:val="17"/>
                            <w:lang w:eastAsia="ro-RO"/>
                          </w:rPr>
                          <w:br/>
                          <w:t>REDACTARE</w:t>
                        </w:r>
                      </w:p>
                    </w:tc>
                    <w:tc>
                      <w:tcPr>
                        <w:tcW w:w="1000" w:type="pct"/>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E22B2C" w:rsidRPr="00A603B3" w:rsidTr="0067782B">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000" w:type="pct"/>
                        <w:gridSpan w:val="3"/>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REDACTATE PESTE TERMENUL LEGAL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vMerge w:val="restar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E22B2C" w:rsidRPr="00A603B3" w:rsidTr="0067782B">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NUMAR</w:t>
                        </w:r>
                        <w:r w:rsidRPr="00A603B3">
                          <w:rPr>
                            <w:rFonts w:ascii="Tahoma" w:eastAsia="Times New Roman" w:hAnsi="Tahoma" w:cs="Tahoma"/>
                            <w:b/>
                            <w:bCs/>
                            <w:sz w:val="17"/>
                            <w:szCs w:val="17"/>
                            <w:lang w:eastAsia="ro-RO"/>
                          </w:rPr>
                          <w:br/>
                          <w:t>DOSARE</w:t>
                        </w:r>
                      </w:p>
                    </w:tc>
                    <w:tc>
                      <w:tcPr>
                        <w:tcW w:w="3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PONDERE</w:t>
                        </w:r>
                      </w:p>
                    </w:tc>
                    <w:tc>
                      <w:tcPr>
                        <w:tcW w:w="40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MEDIE ZILE</w:t>
                        </w:r>
                        <w:r w:rsidRPr="00A603B3">
                          <w:rPr>
                            <w:rFonts w:ascii="Tahoma" w:eastAsia="Times New Roman" w:hAnsi="Tahoma" w:cs="Tahoma"/>
                            <w:b/>
                            <w:bCs/>
                            <w:sz w:val="17"/>
                            <w:szCs w:val="17"/>
                            <w:lang w:eastAsia="ro-RO"/>
                          </w:rPr>
                          <w:br/>
                          <w:t>DEPASIRE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r>
                  <w:tr w:rsidR="00E22B2C" w:rsidRPr="00A603B3" w:rsidTr="0067782B">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2B2C" w:rsidRPr="00A603B3" w:rsidRDefault="00E22B2C" w:rsidP="00E22B2C">
                        <w:pPr>
                          <w:spacing w:after="0" w:line="240" w:lineRule="auto"/>
                          <w:rPr>
                            <w:rFonts w:ascii="Tahoma" w:eastAsia="Times New Roman" w:hAnsi="Tahoma" w:cs="Tahoma"/>
                            <w:b/>
                            <w:bCs/>
                            <w:sz w:val="17"/>
                            <w:szCs w:val="17"/>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17032</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4886</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28,7%</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29,6</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30,6</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28,1</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0"/>
                        </w:tblGrid>
                        <w:tr w:rsidR="00E22B2C"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E22B2C" w:rsidRPr="00A603B3">
                          <w:trPr>
                            <w:trHeight w:val="269"/>
                            <w:tblCellSpacing w:w="15" w:type="dxa"/>
                            <w:jc w:val="center"/>
                          </w:trPr>
                          <w:tc>
                            <w:tcPr>
                              <w:tcW w:w="0" w:type="auto"/>
                              <w:vMerge/>
                              <w:tcBorders>
                                <w:top w:val="nil"/>
                                <w:left w:val="nil"/>
                                <w:bottom w:val="nil"/>
                                <w:right w:val="nil"/>
                              </w:tcBorders>
                              <w:vAlign w:val="center"/>
                              <w:hideMark/>
                            </w:tcPr>
                            <w:p w:rsidR="00E22B2C" w:rsidRPr="00A603B3" w:rsidRDefault="00E22B2C" w:rsidP="00E22B2C">
                              <w:pPr>
                                <w:spacing w:after="0" w:line="240" w:lineRule="auto"/>
                                <w:rPr>
                                  <w:rFonts w:ascii="Cambria" w:eastAsia="Times New Roman" w:hAnsi="Cambria"/>
                                  <w:sz w:val="21"/>
                                  <w:szCs w:val="21"/>
                                  <w:lang w:eastAsia="ro-RO"/>
                                </w:rPr>
                              </w:pPr>
                            </w:p>
                          </w:tc>
                        </w:tr>
                      </w:tbl>
                      <w:p w:rsidR="00E22B2C" w:rsidRPr="00A603B3" w:rsidRDefault="00E22B2C" w:rsidP="00E22B2C">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3"/>
                          <w:gridCol w:w="275"/>
                        </w:tblGrid>
                        <w:tr w:rsidR="00E22B2C"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E22B2C" w:rsidRPr="00A603B3" w:rsidRDefault="00E22B2C" w:rsidP="00E22B2C">
                              <w:pPr>
                                <w:spacing w:after="0" w:line="240" w:lineRule="auto"/>
                                <w:jc w:val="center"/>
                                <w:rPr>
                                  <w:rFonts w:ascii="Cambria" w:eastAsia="Times New Roman" w:hAnsi="Cambria"/>
                                  <w:sz w:val="12"/>
                                  <w:szCs w:val="12"/>
                                  <w:lang w:eastAsia="ro-RO"/>
                                </w:rPr>
                              </w:pPr>
                              <w:r w:rsidRPr="00A603B3">
                                <w:rPr>
                                  <w:rFonts w:ascii="Cambria" w:eastAsia="Times New Roman" w:hAnsi="Cambria"/>
                                  <w:sz w:val="12"/>
                                  <w:szCs w:val="12"/>
                                  <w:lang w:eastAsia="ro-RO"/>
                                </w:rPr>
                                <w:t> </w:t>
                              </w:r>
                            </w:p>
                          </w:tc>
                        </w:tr>
                        <w:tr w:rsidR="00E22B2C"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M</w:t>
                              </w:r>
                            </w:p>
                          </w:tc>
                        </w:tr>
                      </w:tbl>
                      <w:p w:rsidR="00E22B2C" w:rsidRPr="00A603B3" w:rsidRDefault="00E22B2C" w:rsidP="00E22B2C">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0"/>
                        </w:tblGrid>
                        <w:tr w:rsidR="00E22B2C"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E22B2C" w:rsidRPr="00A603B3">
                          <w:trPr>
                            <w:trHeight w:val="269"/>
                            <w:tblCellSpacing w:w="15" w:type="dxa"/>
                            <w:jc w:val="center"/>
                          </w:trPr>
                          <w:tc>
                            <w:tcPr>
                              <w:tcW w:w="0" w:type="auto"/>
                              <w:vMerge/>
                              <w:tcBorders>
                                <w:top w:val="nil"/>
                                <w:left w:val="nil"/>
                                <w:bottom w:val="nil"/>
                                <w:right w:val="nil"/>
                              </w:tcBorders>
                              <w:vAlign w:val="center"/>
                              <w:hideMark/>
                            </w:tcPr>
                            <w:p w:rsidR="00E22B2C" w:rsidRPr="00A603B3" w:rsidRDefault="00E22B2C" w:rsidP="00E22B2C">
                              <w:pPr>
                                <w:spacing w:after="0" w:line="240" w:lineRule="auto"/>
                                <w:rPr>
                                  <w:rFonts w:ascii="Cambria" w:eastAsia="Times New Roman" w:hAnsi="Cambria"/>
                                  <w:sz w:val="21"/>
                                  <w:szCs w:val="21"/>
                                  <w:lang w:eastAsia="ro-RO"/>
                                </w:rPr>
                              </w:pPr>
                            </w:p>
                          </w:tc>
                        </w:tr>
                      </w:tbl>
                      <w:p w:rsidR="00E22B2C" w:rsidRPr="00A603B3" w:rsidRDefault="00E22B2C" w:rsidP="00E22B2C">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0"/>
                        </w:tblGrid>
                        <w:tr w:rsidR="00E22B2C"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E22B2C" w:rsidRPr="00A603B3" w:rsidRDefault="00E22B2C" w:rsidP="00E22B2C">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E22B2C" w:rsidRPr="00A603B3">
                          <w:trPr>
                            <w:trHeight w:val="269"/>
                            <w:tblCellSpacing w:w="15" w:type="dxa"/>
                            <w:jc w:val="center"/>
                          </w:trPr>
                          <w:tc>
                            <w:tcPr>
                              <w:tcW w:w="0" w:type="auto"/>
                              <w:vMerge/>
                              <w:tcBorders>
                                <w:top w:val="nil"/>
                                <w:left w:val="nil"/>
                                <w:bottom w:val="nil"/>
                                <w:right w:val="nil"/>
                              </w:tcBorders>
                              <w:vAlign w:val="center"/>
                              <w:hideMark/>
                            </w:tcPr>
                            <w:p w:rsidR="00E22B2C" w:rsidRPr="00A603B3" w:rsidRDefault="00E22B2C" w:rsidP="00E22B2C">
                              <w:pPr>
                                <w:spacing w:after="0" w:line="240" w:lineRule="auto"/>
                                <w:rPr>
                                  <w:rFonts w:ascii="Cambria" w:eastAsia="Times New Roman" w:hAnsi="Cambria"/>
                                  <w:sz w:val="21"/>
                                  <w:szCs w:val="21"/>
                                  <w:lang w:eastAsia="ro-RO"/>
                                </w:rPr>
                              </w:pPr>
                            </w:p>
                          </w:tc>
                        </w:tr>
                      </w:tbl>
                      <w:p w:rsidR="00E22B2C" w:rsidRPr="00A603B3" w:rsidRDefault="00E22B2C" w:rsidP="00E22B2C">
                        <w:pPr>
                          <w:spacing w:after="0" w:line="240" w:lineRule="auto"/>
                          <w:jc w:val="center"/>
                          <w:rPr>
                            <w:rFonts w:ascii="Cambria" w:eastAsia="Times New Roman" w:hAnsi="Cambria"/>
                            <w:sz w:val="21"/>
                            <w:szCs w:val="21"/>
                            <w:lang w:eastAsia="ro-RO"/>
                          </w:rPr>
                        </w:pPr>
                      </w:p>
                    </w:tc>
                  </w:tr>
                  <w:tr w:rsidR="00E22B2C" w:rsidRPr="00A603B3">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E22B2C"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E22B2C" w:rsidRPr="00A603B3" w:rsidRDefault="00E22B2C" w:rsidP="00E22B2C">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E22B2C" w:rsidRPr="00A603B3" w:rsidRDefault="00E22B2C" w:rsidP="00E22B2C">
                        <w:pPr>
                          <w:spacing w:after="0" w:line="240" w:lineRule="auto"/>
                          <w:jc w:val="right"/>
                          <w:rPr>
                            <w:rFonts w:ascii="Cambria" w:eastAsia="Times New Roman" w:hAnsi="Cambria"/>
                            <w:sz w:val="21"/>
                            <w:szCs w:val="21"/>
                            <w:lang w:eastAsia="ro-RO"/>
                          </w:rPr>
                        </w:pPr>
                      </w:p>
                    </w:tc>
                  </w:tr>
                </w:tbl>
                <w:p w:rsidR="00E22B2C" w:rsidRPr="00A603B3" w:rsidRDefault="00E22B2C" w:rsidP="00E22B2C">
                  <w:pPr>
                    <w:spacing w:after="0" w:line="240" w:lineRule="auto"/>
                    <w:rPr>
                      <w:rFonts w:ascii="Cambria" w:eastAsia="Times New Roman" w:hAnsi="Cambria"/>
                      <w:sz w:val="21"/>
                      <w:szCs w:val="21"/>
                      <w:lang w:eastAsia="ro-RO"/>
                    </w:rPr>
                  </w:pPr>
                </w:p>
              </w:tc>
            </w:tr>
          </w:tbl>
          <w:p w:rsidR="00E22B2C" w:rsidRPr="00A603B3" w:rsidRDefault="00E22B2C" w:rsidP="00E22B2C">
            <w:pPr>
              <w:spacing w:after="0" w:line="240" w:lineRule="auto"/>
              <w:rPr>
                <w:rFonts w:ascii="Cambria" w:eastAsia="Times New Roman" w:hAnsi="Cambria"/>
                <w:sz w:val="21"/>
                <w:szCs w:val="21"/>
                <w:lang w:eastAsia="ro-RO"/>
              </w:rPr>
            </w:pPr>
          </w:p>
        </w:tc>
      </w:tr>
      <w:tr w:rsidR="00E22B2C" w:rsidRPr="00A603B3">
        <w:trPr>
          <w:tblCellSpacing w:w="7" w:type="dxa"/>
        </w:trPr>
        <w:tc>
          <w:tcPr>
            <w:tcW w:w="0" w:type="auto"/>
            <w:vAlign w:val="center"/>
            <w:hideMark/>
          </w:tcPr>
          <w:p w:rsidR="00E22B2C" w:rsidRPr="00A603B3" w:rsidRDefault="00E22B2C" w:rsidP="00E22B2C">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5936C6" w:rsidRPr="00A603B3" w:rsidRDefault="005936C6" w:rsidP="00C757BE">
      <w:pPr>
        <w:spacing w:after="0" w:line="360" w:lineRule="auto"/>
        <w:ind w:firstLine="708"/>
        <w:jc w:val="both"/>
        <w:rPr>
          <w:rFonts w:ascii="Times New Roman" w:hAnsi="Times New Roman"/>
          <w:sz w:val="28"/>
          <w:szCs w:val="28"/>
          <w:highlight w:val="yellow"/>
        </w:rPr>
      </w:pPr>
    </w:p>
    <w:p w:rsidR="0067782B" w:rsidRPr="00A603B3" w:rsidRDefault="0067782B"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lastRenderedPageBreak/>
        <w:t>În ceea ce priveşte indicatorul ,,documente redactate peste termen" pe materii, acesta a fost următorul:</w:t>
      </w:r>
    </w:p>
    <w:p w:rsidR="00AD1777" w:rsidRPr="00A603B3" w:rsidRDefault="00AD1777" w:rsidP="00C757BE">
      <w:pPr>
        <w:spacing w:after="0" w:line="360" w:lineRule="auto"/>
        <w:ind w:firstLine="708"/>
        <w:jc w:val="both"/>
        <w:rPr>
          <w:rFonts w:ascii="Times New Roman" w:hAnsi="Times New Roman"/>
          <w:sz w:val="28"/>
          <w:szCs w:val="28"/>
          <w:highlight w:val="yellow"/>
        </w:rPr>
      </w:pP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AD1777" w:rsidRPr="00A603B3" w:rsidTr="003A3EDA">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AD1777"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100"/>
                    <w:gridCol w:w="622"/>
                    <w:gridCol w:w="802"/>
                    <w:gridCol w:w="1121"/>
                    <w:gridCol w:w="1282"/>
                    <w:gridCol w:w="1397"/>
                    <w:gridCol w:w="1073"/>
                    <w:gridCol w:w="446"/>
                    <w:gridCol w:w="561"/>
                    <w:gridCol w:w="446"/>
                    <w:gridCol w:w="446"/>
                  </w:tblGrid>
                  <w:tr w:rsidR="00AD1777" w:rsidRPr="00A603B3">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AD1777" w:rsidRPr="00A603B3">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E05.Q07</w:t>
                        </w:r>
                        <w:r w:rsidRPr="00A603B3">
                          <w:rPr>
                            <w:rFonts w:ascii="Cambria" w:eastAsia="Times New Roman" w:hAnsi="Cambria"/>
                            <w:i/>
                            <w:iCs/>
                            <w:sz w:val="26"/>
                            <w:szCs w:val="26"/>
                            <w:lang w:eastAsia="ro-RO"/>
                          </w:rPr>
                          <w:t> Documente redactate peste Termen, analiza Materie Juridica.</w:t>
                        </w:r>
                      </w:p>
                    </w:tc>
                  </w:tr>
                  <w:tr w:rsidR="00AD1777" w:rsidRPr="00A603B3">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AD1777" w:rsidRPr="00A603B3">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Tip Instanta: {judecatorie} Instanta: {Judecatoria CRAIOVA} Criteriu ordonare: {alfabetic} Directie ordonare: {crescator} </w:t>
                        </w:r>
                      </w:p>
                    </w:tc>
                  </w:tr>
                  <w:tr w:rsidR="00AD1777" w:rsidRPr="00A603B3">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AD1777" w:rsidRPr="00A603B3">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TERMEN MEDIU</w:t>
                        </w:r>
                        <w:r w:rsidRPr="00A603B3">
                          <w:rPr>
                            <w:rFonts w:ascii="Tahoma" w:eastAsia="Times New Roman" w:hAnsi="Tahoma" w:cs="Tahoma"/>
                            <w:b/>
                            <w:bCs/>
                            <w:sz w:val="17"/>
                            <w:szCs w:val="17"/>
                            <w:lang w:eastAsia="ro-RO"/>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MEDIE ZILE</w:t>
                        </w:r>
                        <w:r w:rsidRPr="00A603B3">
                          <w:rPr>
                            <w:rFonts w:ascii="Tahoma" w:eastAsia="Times New Roman" w:hAnsi="Tahoma" w:cs="Tahoma"/>
                            <w:b/>
                            <w:bCs/>
                            <w:sz w:val="17"/>
                            <w:szCs w:val="17"/>
                            <w:lang w:eastAsia="ro-RO"/>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AD1777" w:rsidRPr="00A603B3">
                    <w:trPr>
                      <w:tblCellSpacing w:w="0" w:type="dxa"/>
                    </w:trPr>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REDACTATE PESTE TERMENUL LEGAL</w:t>
                        </w: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AD1777" w:rsidRPr="00A603B3">
                    <w:trPr>
                      <w:tblCellSpacing w:w="0" w:type="dxa"/>
                    </w:trPr>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NUMAR</w:t>
                        </w:r>
                        <w:r w:rsidRPr="00A603B3">
                          <w:rPr>
                            <w:rFonts w:ascii="Tahoma" w:eastAsia="Times New Roman" w:hAnsi="Tahoma" w:cs="Tahoma"/>
                            <w:b/>
                            <w:bCs/>
                            <w:sz w:val="17"/>
                            <w:szCs w:val="17"/>
                            <w:lang w:eastAsia="ro-RO"/>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MEDIE ZILE</w:t>
                        </w:r>
                        <w:r w:rsidRPr="00A603B3">
                          <w:rPr>
                            <w:rFonts w:ascii="Tahoma" w:eastAsia="Times New Roman" w:hAnsi="Tahoma" w:cs="Tahoma"/>
                            <w:b/>
                            <w:bCs/>
                            <w:sz w:val="17"/>
                            <w:szCs w:val="17"/>
                            <w:lang w:eastAsia="ro-RO"/>
                          </w:rPr>
                          <w:br/>
                          <w:t>DEPASIRE</w:t>
                        </w: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r>
                  <w:tr w:rsidR="00AD1777" w:rsidRPr="00A603B3">
                    <w:trPr>
                      <w:tblCellSpacing w:w="0" w:type="dxa"/>
                    </w:trPr>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17032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4886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29,6</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30,6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4"/>
                          <w:gridCol w:w="276"/>
                        </w:tblGrid>
                        <w:tr w:rsidR="00AD1777"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D1777" w:rsidRPr="00A603B3" w:rsidRDefault="00AD1777" w:rsidP="00AD1777">
                              <w:pPr>
                                <w:spacing w:after="0" w:line="240" w:lineRule="auto"/>
                                <w:jc w:val="center"/>
                                <w:rPr>
                                  <w:rFonts w:ascii="Cambria" w:eastAsia="Times New Roman" w:hAnsi="Cambria"/>
                                  <w:sz w:val="12"/>
                                  <w:szCs w:val="12"/>
                                  <w:lang w:eastAsia="ro-RO"/>
                                </w:rPr>
                              </w:pPr>
                              <w:r w:rsidRPr="00A603B3">
                                <w:rPr>
                                  <w:rFonts w:ascii="Cambria" w:eastAsia="Times New Roman" w:hAnsi="Cambria"/>
                                  <w:sz w:val="12"/>
                                  <w:szCs w:val="12"/>
                                  <w:lang w:eastAsia="ro-RO"/>
                                </w:rPr>
                                <w:t> </w:t>
                              </w:r>
                            </w:p>
                          </w:tc>
                        </w:tr>
                        <w:tr w:rsidR="00AD1777"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M</w:t>
                              </w: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6"/>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r>
                  <w:tr w:rsidR="00AD1777" w:rsidRPr="00A603B3">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AD1777"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AD1777" w:rsidRPr="00A603B3" w:rsidRDefault="00AD1777" w:rsidP="00AD1777">
                        <w:pPr>
                          <w:spacing w:after="0" w:line="240" w:lineRule="auto"/>
                          <w:jc w:val="right"/>
                          <w:rPr>
                            <w:rFonts w:ascii="Cambria" w:eastAsia="Times New Roman" w:hAnsi="Cambria"/>
                            <w:sz w:val="21"/>
                            <w:szCs w:val="21"/>
                            <w:lang w:eastAsia="ro-RO"/>
                          </w:rPr>
                        </w:pPr>
                      </w:p>
                    </w:tc>
                  </w:tr>
                </w:tbl>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rPr>
                <w:rFonts w:ascii="Cambria" w:eastAsia="Times New Roman" w:hAnsi="Cambria"/>
                <w:sz w:val="21"/>
                <w:szCs w:val="21"/>
                <w:lang w:eastAsia="ro-RO"/>
              </w:rPr>
            </w:pPr>
          </w:p>
        </w:tc>
      </w:tr>
      <w:tr w:rsidR="00AD1777" w:rsidRPr="00A603B3" w:rsidTr="003A3EDA">
        <w:trPr>
          <w:tblCellSpacing w:w="7" w:type="dxa"/>
        </w:trPr>
        <w:tc>
          <w:tcPr>
            <w:tcW w:w="0" w:type="auto"/>
            <w:vAlign w:val="center"/>
            <w:hideMark/>
          </w:tcPr>
          <w:p w:rsidR="00AD1777" w:rsidRPr="00A603B3" w:rsidRDefault="00AD1777" w:rsidP="00AD17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rsidTr="003A3EDA">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AD1777" w:rsidRPr="00A603B3">
              <w:trPr>
                <w:tblCellSpacing w:w="0" w:type="dxa"/>
              </w:trPr>
              <w:tc>
                <w:tcPr>
                  <w:tcW w:w="0" w:type="auto"/>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r w:rsidR="00AD1777"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AD1777"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70"/>
                          <w:gridCol w:w="13"/>
                        </w:tblGrid>
                        <w:tr w:rsidR="00AD1777" w:rsidRPr="00A603B3">
                          <w:trPr>
                            <w:tblCellSpacing w:w="0" w:type="dxa"/>
                          </w:trPr>
                          <w:tc>
                            <w:tcPr>
                              <w:tcW w:w="0" w:type="auto"/>
                              <w:vAlign w:val="center"/>
                              <w:hideMark/>
                            </w:tcPr>
                            <w:p w:rsidR="00AD1777" w:rsidRPr="00A603B3" w:rsidRDefault="00AD1777" w:rsidP="00AD1777">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7908DC48" wp14:editId="141840BF">
                                    <wp:extent cx="8255" cy="8255"/>
                                    <wp:effectExtent l="0" t="0" r="0" b="0"/>
                                    <wp:docPr id="48" name="Imagine 48"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AD1777" w:rsidRPr="00A603B3" w:rsidRDefault="00AD1777" w:rsidP="00AD1777">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63F7ABB8" wp14:editId="601BDD5A">
                                    <wp:extent cx="8255" cy="8255"/>
                                    <wp:effectExtent l="0" t="0" r="0" b="0"/>
                                    <wp:docPr id="49" name="Imagine 49"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AD1777" w:rsidRPr="00A603B3" w:rsidRDefault="00AD1777" w:rsidP="00AD1777">
                        <w:pPr>
                          <w:spacing w:after="0" w:line="240" w:lineRule="auto"/>
                          <w:rPr>
                            <w:rFonts w:ascii="Cambria" w:eastAsia="Times New Roman" w:hAnsi="Cambria"/>
                            <w:vanish/>
                            <w:sz w:val="21"/>
                            <w:szCs w:val="21"/>
                            <w:lang w:eastAsia="ro-RO"/>
                          </w:rPr>
                        </w:pPr>
                      </w:p>
                      <w:tbl>
                        <w:tblPr>
                          <w:tblW w:w="5000" w:type="pct"/>
                          <w:tblCellSpacing w:w="0" w:type="dxa"/>
                          <w:tblCellMar>
                            <w:left w:w="0" w:type="dxa"/>
                            <w:right w:w="0" w:type="dxa"/>
                          </w:tblCellMar>
                          <w:tblLook w:val="04A0" w:firstRow="1" w:lastRow="0" w:firstColumn="1" w:lastColumn="0" w:noHBand="0" w:noVBand="1"/>
                        </w:tblPr>
                        <w:tblGrid>
                          <w:gridCol w:w="643"/>
                          <w:gridCol w:w="1490"/>
                          <w:gridCol w:w="517"/>
                          <w:gridCol w:w="696"/>
                          <w:gridCol w:w="970"/>
                          <w:gridCol w:w="1108"/>
                          <w:gridCol w:w="1208"/>
                          <w:gridCol w:w="929"/>
                          <w:gridCol w:w="525"/>
                          <w:gridCol w:w="525"/>
                          <w:gridCol w:w="525"/>
                          <w:gridCol w:w="160"/>
                        </w:tblGrid>
                        <w:tr w:rsidR="00AD1777" w:rsidRPr="00A603B3">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MATERIE JURIDICA</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TERMEN MEDIU</w:t>
                              </w:r>
                              <w:r w:rsidRPr="00A603B3">
                                <w:rPr>
                                  <w:rFonts w:ascii="Tahoma" w:eastAsia="Times New Roman" w:hAnsi="Tahoma" w:cs="Tahoma"/>
                                  <w:b/>
                                  <w:bCs/>
                                  <w:sz w:val="17"/>
                                  <w:szCs w:val="17"/>
                                  <w:lang w:eastAsia="ro-RO"/>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MEDIE ZILE</w:t>
                              </w:r>
                              <w:r w:rsidRPr="00A603B3">
                                <w:rPr>
                                  <w:rFonts w:ascii="Tahoma" w:eastAsia="Times New Roman" w:hAnsi="Tahoma" w:cs="Tahoma"/>
                                  <w:b/>
                                  <w:bCs/>
                                  <w:sz w:val="17"/>
                                  <w:szCs w:val="17"/>
                                  <w:lang w:eastAsia="ro-RO"/>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AD1777" w:rsidRPr="00A603B3">
                          <w:trPr>
                            <w:tblCellSpacing w:w="0" w:type="dxa"/>
                          </w:trPr>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DIN CARE</w:t>
                              </w:r>
                              <w:r w:rsidRPr="00A603B3">
                                <w:rPr>
                                  <w:rFonts w:ascii="Tahoma" w:eastAsia="Times New Roman" w:hAnsi="Tahoma" w:cs="Tahoma"/>
                                  <w:b/>
                                  <w:bCs/>
                                  <w:sz w:val="17"/>
                                  <w:szCs w:val="17"/>
                                  <w:lang w:eastAsia="ro-RO"/>
                                </w:rPr>
                                <w:br/>
                                <w:t>REDACTATE PESTE TERMENUL LEGAL</w:t>
                              </w: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AD1777" w:rsidRPr="00A603B3">
                          <w:trPr>
                            <w:tblCellSpacing w:w="0" w:type="dxa"/>
                          </w:trPr>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NUMAR</w:t>
                              </w:r>
                              <w:r w:rsidRPr="00A603B3">
                                <w:rPr>
                                  <w:rFonts w:ascii="Tahoma" w:eastAsia="Times New Roman" w:hAnsi="Tahoma" w:cs="Tahoma"/>
                                  <w:b/>
                                  <w:bCs/>
                                  <w:sz w:val="17"/>
                                  <w:szCs w:val="17"/>
                                  <w:lang w:eastAsia="ro-RO"/>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MEDIE ZILE</w:t>
                              </w:r>
                              <w:r w:rsidRPr="00A603B3">
                                <w:rPr>
                                  <w:rFonts w:ascii="Tahoma" w:eastAsia="Times New Roman" w:hAnsi="Tahoma" w:cs="Tahoma"/>
                                  <w:b/>
                                  <w:bCs/>
                                  <w:sz w:val="17"/>
                                  <w:szCs w:val="17"/>
                                  <w:lang w:eastAsia="ro-RO"/>
                                </w:rPr>
                                <w:br/>
                                <w:t>DEPASIRE</w:t>
                              </w: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right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c>
                            <w:tcPr>
                              <w:tcW w:w="0" w:type="auto"/>
                              <w:vMerge/>
                              <w:tcBorders>
                                <w:bottom w:val="single" w:sz="6" w:space="0" w:color="FFFFFF"/>
                              </w:tcBorders>
                              <w:vAlign w:val="center"/>
                              <w:hideMark/>
                            </w:tcPr>
                            <w:p w:rsidR="00AD1777" w:rsidRPr="00A603B3" w:rsidRDefault="00AD1777" w:rsidP="00AD1777">
                              <w:pPr>
                                <w:spacing w:after="0" w:line="240" w:lineRule="auto"/>
                                <w:rPr>
                                  <w:rFonts w:ascii="Tahoma" w:eastAsia="Times New Roman" w:hAnsi="Tahoma" w:cs="Tahoma"/>
                                  <w:b/>
                                  <w:bCs/>
                                  <w:sz w:val="17"/>
                                  <w:szCs w:val="17"/>
                                  <w:lang w:eastAsia="ro-RO"/>
                                </w:rPr>
                              </w:pPr>
                            </w:p>
                          </w:tc>
                        </w:tr>
                        <w:tr w:rsidR="00AD1777" w:rsidRPr="00A603B3" w:rsidTr="00CA7A9F">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16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Civil</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7332</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2718</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37,1%</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32,9</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31,2</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34,1</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252"/>
                              </w:tblGrid>
                              <w:tr w:rsidR="00AD1777"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D1777" w:rsidRPr="00A603B3" w:rsidRDefault="00AD1777" w:rsidP="00AD1777">
                                    <w:pPr>
                                      <w:spacing w:after="0" w:line="240" w:lineRule="auto"/>
                                      <w:jc w:val="center"/>
                                      <w:rPr>
                                        <w:rFonts w:ascii="Cambria" w:eastAsia="Times New Roman" w:hAnsi="Cambria"/>
                                        <w:sz w:val="12"/>
                                        <w:szCs w:val="12"/>
                                        <w:lang w:eastAsia="ro-RO"/>
                                      </w:rPr>
                                    </w:pPr>
                                    <w:r w:rsidRPr="00A603B3">
                                      <w:rPr>
                                        <w:rFonts w:ascii="Cambria" w:eastAsia="Times New Roman" w:hAnsi="Cambria"/>
                                        <w:sz w:val="12"/>
                                        <w:szCs w:val="12"/>
                                        <w:lang w:eastAsia="ro-RO"/>
                                      </w:rPr>
                                      <w:t> </w:t>
                                    </w:r>
                                  </w:p>
                                </w:tc>
                              </w:tr>
                              <w:tr w:rsidR="00AD1777"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M</w:t>
                                    </w: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30"/>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r>
                        <w:tr w:rsidR="00AD1777" w:rsidRPr="00A603B3" w:rsidTr="00CA7A9F">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16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Contencios administrativ şi fiscal</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9</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0,0</w:t>
                              </w:r>
                            </w:p>
                          </w:tc>
                          <w:tc>
                            <w:tcPr>
                              <w:tcW w:w="4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32,0</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0,3</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252"/>
                              </w:tblGrid>
                              <w:tr w:rsidR="00AD1777"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D1777" w:rsidRPr="00A603B3" w:rsidRDefault="00AD1777" w:rsidP="00AD1777">
                                    <w:pPr>
                                      <w:spacing w:after="0" w:line="240" w:lineRule="auto"/>
                                      <w:jc w:val="center"/>
                                      <w:rPr>
                                        <w:rFonts w:ascii="Cambria" w:eastAsia="Times New Roman" w:hAnsi="Cambria"/>
                                        <w:sz w:val="12"/>
                                        <w:szCs w:val="12"/>
                                        <w:lang w:eastAsia="ro-RO"/>
                                      </w:rPr>
                                    </w:pPr>
                                    <w:r w:rsidRPr="00A603B3">
                                      <w:rPr>
                                        <w:rFonts w:ascii="Cambria" w:eastAsia="Times New Roman" w:hAnsi="Cambria"/>
                                        <w:sz w:val="12"/>
                                        <w:szCs w:val="12"/>
                                        <w:lang w:eastAsia="ro-RO"/>
                                      </w:rPr>
                                      <w:t> </w:t>
                                    </w:r>
                                  </w:p>
                                </w:tc>
                              </w:tr>
                              <w:tr w:rsidR="00AD1777"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M</w:t>
                                    </w: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bottom w:val="single" w:sz="6" w:space="0" w:color="FFFFFF"/>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30"/>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r>
                        <w:tr w:rsidR="00AD1777" w:rsidRPr="00A603B3" w:rsidTr="00CA7A9F">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16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Litigii cu profesioniştii</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3611</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1205</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33,4%</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27,3</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31,9</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32,1</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252"/>
                              </w:tblGrid>
                              <w:tr w:rsidR="00AD1777"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D1777" w:rsidRPr="00A603B3" w:rsidRDefault="00AD1777" w:rsidP="00AD1777">
                                    <w:pPr>
                                      <w:spacing w:after="0" w:line="240" w:lineRule="auto"/>
                                      <w:jc w:val="center"/>
                                      <w:rPr>
                                        <w:rFonts w:ascii="Cambria" w:eastAsia="Times New Roman" w:hAnsi="Cambria"/>
                                        <w:sz w:val="12"/>
                                        <w:szCs w:val="12"/>
                                        <w:lang w:eastAsia="ro-RO"/>
                                      </w:rPr>
                                    </w:pPr>
                                    <w:r w:rsidRPr="00A603B3">
                                      <w:rPr>
                                        <w:rFonts w:ascii="Cambria" w:eastAsia="Times New Roman" w:hAnsi="Cambria"/>
                                        <w:sz w:val="12"/>
                                        <w:szCs w:val="12"/>
                                        <w:lang w:eastAsia="ro-RO"/>
                                      </w:rPr>
                                      <w:t> </w:t>
                                    </w:r>
                                  </w:p>
                                </w:tc>
                              </w:tr>
                              <w:tr w:rsidR="00AD1777"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M</w:t>
                                    </w: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30"/>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r>
                        <w:tr w:rsidR="00AD1777" w:rsidRPr="00A603B3" w:rsidTr="00CA7A9F">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16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Minori şi familie</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1703</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417</w:t>
                              </w:r>
                            </w:p>
                          </w:tc>
                          <w:tc>
                            <w:tcPr>
                              <w:tcW w:w="3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24,5%</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20,0</w:t>
                              </w:r>
                            </w:p>
                          </w:tc>
                          <w:tc>
                            <w:tcPr>
                              <w:tcW w:w="4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29,6</w:t>
                              </w:r>
                            </w:p>
                          </w:tc>
                          <w:tc>
                            <w:tcPr>
                              <w:tcW w:w="40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21,9</w:t>
                              </w: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252"/>
                              </w:tblGrid>
                              <w:tr w:rsidR="00AD1777"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D1777" w:rsidRPr="00A603B3" w:rsidRDefault="00AD1777" w:rsidP="00AD1777">
                                    <w:pPr>
                                      <w:spacing w:after="0" w:line="240" w:lineRule="auto"/>
                                      <w:jc w:val="center"/>
                                      <w:rPr>
                                        <w:rFonts w:ascii="Cambria" w:eastAsia="Times New Roman" w:hAnsi="Cambria"/>
                                        <w:sz w:val="12"/>
                                        <w:szCs w:val="12"/>
                                        <w:lang w:eastAsia="ro-RO"/>
                                      </w:rPr>
                                    </w:pPr>
                                    <w:r w:rsidRPr="00A603B3">
                                      <w:rPr>
                                        <w:rFonts w:ascii="Cambria" w:eastAsia="Times New Roman" w:hAnsi="Cambria"/>
                                        <w:sz w:val="12"/>
                                        <w:szCs w:val="12"/>
                                        <w:lang w:eastAsia="ro-RO"/>
                                      </w:rPr>
                                      <w:t> </w:t>
                                    </w:r>
                                  </w:p>
                                </w:tc>
                              </w:tr>
                              <w:tr w:rsidR="00AD1777"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M</w:t>
                                    </w: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bottom w:val="single" w:sz="6" w:space="0" w:color="FFFFFF"/>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30"/>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r>
                        <w:tr w:rsidR="00AD1777" w:rsidRPr="00A603B3" w:rsidTr="00CA7A9F">
                          <w:trPr>
                            <w:tblCellSpacing w:w="0" w:type="dxa"/>
                          </w:trPr>
                          <w:tc>
                            <w:tcPr>
                              <w:tcW w:w="3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16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Penal</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4377</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546</w:t>
                              </w:r>
                            </w:p>
                          </w:tc>
                          <w:tc>
                            <w:tcPr>
                              <w:tcW w:w="3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12,5%</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25,6</w:t>
                              </w:r>
                            </w:p>
                          </w:tc>
                          <w:tc>
                            <w:tcPr>
                              <w:tcW w:w="4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28,9</w:t>
                              </w:r>
                            </w:p>
                          </w:tc>
                          <w:tc>
                            <w:tcPr>
                              <w:tcW w:w="40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17,3</w:t>
                              </w: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252"/>
                              </w:tblGrid>
                              <w:tr w:rsidR="00AD1777" w:rsidRPr="00A603B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D1777" w:rsidRPr="00A603B3" w:rsidRDefault="00AD1777" w:rsidP="00AD1777">
                                    <w:pPr>
                                      <w:spacing w:after="0" w:line="240" w:lineRule="auto"/>
                                      <w:jc w:val="center"/>
                                      <w:rPr>
                                        <w:rFonts w:ascii="Cambria" w:eastAsia="Times New Roman" w:hAnsi="Cambria"/>
                                        <w:sz w:val="12"/>
                                        <w:szCs w:val="12"/>
                                        <w:lang w:eastAsia="ro-RO"/>
                                      </w:rPr>
                                    </w:pPr>
                                    <w:r w:rsidRPr="00A603B3">
                                      <w:rPr>
                                        <w:rFonts w:ascii="Cambria" w:eastAsia="Times New Roman" w:hAnsi="Cambria"/>
                                        <w:sz w:val="12"/>
                                        <w:szCs w:val="12"/>
                                        <w:lang w:eastAsia="ro-RO"/>
                                      </w:rPr>
                                      <w:t> </w:t>
                                    </w:r>
                                  </w:p>
                                </w:tc>
                              </w:tr>
                              <w:tr w:rsidR="00AD1777" w:rsidRPr="00A603B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M</w:t>
                                    </w: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30"/>
                              </w:tblGrid>
                              <w:tr w:rsidR="00AD1777"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AD1777" w:rsidRPr="00A603B3" w:rsidRDefault="00AD1777" w:rsidP="00AD1777">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AD1777" w:rsidRPr="00A603B3">
                                <w:trPr>
                                  <w:trHeight w:val="269"/>
                                  <w:tblCellSpacing w:w="15" w:type="dxa"/>
                                  <w:jc w:val="center"/>
                                </w:trPr>
                                <w:tc>
                                  <w:tcPr>
                                    <w:tcW w:w="0" w:type="auto"/>
                                    <w:vMerge/>
                                    <w:tcBorders>
                                      <w:top w:val="nil"/>
                                      <w:left w:val="nil"/>
                                      <w:bottom w:val="nil"/>
                                      <w:right w:val="nil"/>
                                    </w:tcBorders>
                                    <w:vAlign w:val="center"/>
                                    <w:hideMark/>
                                  </w:tcPr>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jc w:val="center"/>
                                <w:rPr>
                                  <w:rFonts w:ascii="Cambria" w:eastAsia="Times New Roman" w:hAnsi="Cambria"/>
                                  <w:sz w:val="21"/>
                                  <w:szCs w:val="21"/>
                                  <w:lang w:eastAsia="ro-RO"/>
                                </w:rPr>
                              </w:pPr>
                            </w:p>
                          </w:tc>
                        </w:tr>
                      </w:tbl>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AD1777">
            <w:pPr>
              <w:spacing w:after="0" w:line="240" w:lineRule="auto"/>
              <w:rPr>
                <w:rFonts w:ascii="Cambria" w:eastAsia="Times New Roman" w:hAnsi="Cambria"/>
                <w:sz w:val="21"/>
                <w:szCs w:val="21"/>
                <w:lang w:eastAsia="ro-RO"/>
              </w:rPr>
            </w:pPr>
          </w:p>
        </w:tc>
      </w:tr>
    </w:tbl>
    <w:p w:rsidR="00AD1777" w:rsidRPr="00A603B3" w:rsidRDefault="00AD1777" w:rsidP="00CA7A9F">
      <w:pPr>
        <w:spacing w:after="0" w:line="360" w:lineRule="auto"/>
        <w:jc w:val="both"/>
        <w:rPr>
          <w:rFonts w:ascii="Times New Roman" w:hAnsi="Times New Roman"/>
          <w:sz w:val="28"/>
          <w:szCs w:val="28"/>
          <w:highlight w:val="yellow"/>
        </w:rPr>
      </w:pPr>
    </w:p>
    <w:tbl>
      <w:tblPr>
        <w:tblpPr w:leftFromText="180" w:rightFromText="180" w:vertAnchor="text" w:tblpX="142" w:tblpY="1"/>
        <w:tblOverlap w:val="never"/>
        <w:tblW w:w="4924" w:type="pct"/>
        <w:tblCellSpacing w:w="6" w:type="dxa"/>
        <w:tblCellMar>
          <w:left w:w="0" w:type="dxa"/>
          <w:right w:w="0" w:type="dxa"/>
        </w:tblCellMar>
        <w:tblLook w:val="00A0" w:firstRow="1" w:lastRow="0" w:firstColumn="1" w:lastColumn="0" w:noHBand="0" w:noVBand="0"/>
      </w:tblPr>
      <w:tblGrid>
        <w:gridCol w:w="9212"/>
      </w:tblGrid>
      <w:tr w:rsidR="00A71CED" w:rsidRPr="00A603B3" w:rsidTr="00562E2D">
        <w:trPr>
          <w:tblCellSpacing w:w="6" w:type="dxa"/>
        </w:trPr>
        <w:tc>
          <w:tcPr>
            <w:tcW w:w="4987" w:type="pct"/>
            <w:vAlign w:val="center"/>
          </w:tcPr>
          <w:p w:rsidR="00B32950" w:rsidRPr="00A603B3" w:rsidRDefault="00562E2D" w:rsidP="00562E2D">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B32950" w:rsidRPr="00A603B3">
              <w:rPr>
                <w:rFonts w:ascii="Times New Roman" w:hAnsi="Times New Roman"/>
                <w:sz w:val="28"/>
                <w:szCs w:val="28"/>
              </w:rPr>
              <w:t>Sub aspectul cauzelor redactate peste term</w:t>
            </w:r>
            <w:r w:rsidR="000D4970" w:rsidRPr="00A603B3">
              <w:rPr>
                <w:rFonts w:ascii="Times New Roman" w:hAnsi="Times New Roman"/>
                <w:sz w:val="28"/>
                <w:szCs w:val="28"/>
              </w:rPr>
              <w:t>e</w:t>
            </w:r>
            <w:r w:rsidR="00B32950" w:rsidRPr="00A603B3">
              <w:rPr>
                <w:rFonts w:ascii="Times New Roman" w:hAnsi="Times New Roman"/>
                <w:sz w:val="28"/>
                <w:szCs w:val="28"/>
              </w:rPr>
              <w:t>nul legal, distingem între:</w:t>
            </w:r>
          </w:p>
          <w:p w:rsidR="00A3631D" w:rsidRPr="00A603B3" w:rsidRDefault="00562E2D" w:rsidP="00562E2D">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A3631D" w:rsidRPr="00A603B3">
              <w:rPr>
                <w:rFonts w:ascii="Times New Roman" w:hAnsi="Times New Roman"/>
                <w:sz w:val="28"/>
                <w:szCs w:val="28"/>
              </w:rPr>
              <w:t>a) cauze generale, care privesc toţi judecătorii instanţei, categorie în care intră:</w:t>
            </w:r>
          </w:p>
          <w:p w:rsidR="00A3631D" w:rsidRPr="00A603B3" w:rsidRDefault="00562E2D" w:rsidP="00562E2D">
            <w:pPr>
              <w:spacing w:line="360" w:lineRule="auto"/>
              <w:jc w:val="both"/>
              <w:rPr>
                <w:rFonts w:ascii="Times New Roman" w:hAnsi="Times New Roman"/>
                <w:sz w:val="28"/>
                <w:szCs w:val="28"/>
              </w:rPr>
            </w:pPr>
            <w:r w:rsidRPr="00A603B3">
              <w:rPr>
                <w:rFonts w:ascii="Times New Roman" w:hAnsi="Times New Roman"/>
                <w:sz w:val="28"/>
                <w:szCs w:val="28"/>
              </w:rPr>
              <w:lastRenderedPageBreak/>
              <w:t xml:space="preserve">          </w:t>
            </w:r>
            <w:r w:rsidR="00A3631D" w:rsidRPr="00A603B3">
              <w:rPr>
                <w:rFonts w:ascii="Times New Roman" w:hAnsi="Times New Roman"/>
                <w:sz w:val="28"/>
                <w:szCs w:val="28"/>
              </w:rPr>
              <w:t xml:space="preserve">- numărul mare de dosare soluţionate, ceea ce implică motivarea </w:t>
            </w:r>
            <w:r w:rsidR="006E14C0" w:rsidRPr="00A603B3">
              <w:rPr>
                <w:rFonts w:ascii="Times New Roman" w:hAnsi="Times New Roman"/>
                <w:sz w:val="28"/>
                <w:szCs w:val="28"/>
              </w:rPr>
              <w:t>unui mare număr de hotărâri;</w:t>
            </w:r>
          </w:p>
          <w:p w:rsidR="006E14C0" w:rsidRPr="00A603B3" w:rsidRDefault="00562E2D" w:rsidP="00562E2D">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6E14C0" w:rsidRPr="00A603B3">
              <w:rPr>
                <w:rFonts w:ascii="Times New Roman" w:hAnsi="Times New Roman"/>
                <w:sz w:val="28"/>
                <w:szCs w:val="28"/>
              </w:rPr>
              <w:t>- comp</w:t>
            </w:r>
            <w:r w:rsidR="000D4970" w:rsidRPr="00A603B3">
              <w:rPr>
                <w:rFonts w:ascii="Times New Roman" w:hAnsi="Times New Roman"/>
                <w:sz w:val="28"/>
                <w:szCs w:val="28"/>
              </w:rPr>
              <w:t>l</w:t>
            </w:r>
            <w:r w:rsidR="006E14C0" w:rsidRPr="00A603B3">
              <w:rPr>
                <w:rFonts w:ascii="Times New Roman" w:hAnsi="Times New Roman"/>
                <w:sz w:val="28"/>
                <w:szCs w:val="28"/>
              </w:rPr>
              <w:t>exitatea unora dintre dosarele soluţionate (partaje, grăniţuiri, revendicări</w:t>
            </w:r>
            <w:r w:rsidR="006428B6" w:rsidRPr="00A603B3">
              <w:rPr>
                <w:rFonts w:ascii="Times New Roman" w:hAnsi="Times New Roman"/>
                <w:sz w:val="28"/>
                <w:szCs w:val="28"/>
              </w:rPr>
              <w:t>, clauze abuzive etc);</w:t>
            </w:r>
          </w:p>
          <w:p w:rsidR="006428B6" w:rsidRPr="00A603B3" w:rsidRDefault="00FB3D6E" w:rsidP="00562E2D">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6428B6" w:rsidRPr="00A603B3">
              <w:rPr>
                <w:rFonts w:ascii="Times New Roman" w:hAnsi="Times New Roman"/>
                <w:sz w:val="28"/>
                <w:szCs w:val="28"/>
              </w:rPr>
              <w:t>- participarea judecătorilor în şedinţele de judecată ale altor completuri rămase fără titular, conform planificării de permanenţă, ca urmare a promovării</w:t>
            </w:r>
            <w:r w:rsidR="009A5792" w:rsidRPr="00A603B3">
              <w:rPr>
                <w:rFonts w:ascii="Times New Roman" w:hAnsi="Times New Roman"/>
                <w:sz w:val="28"/>
                <w:szCs w:val="28"/>
              </w:rPr>
              <w:t xml:space="preserve"> dar</w:t>
            </w:r>
            <w:r w:rsidR="006A2FA1">
              <w:rPr>
                <w:rFonts w:ascii="Times New Roman" w:hAnsi="Times New Roman"/>
                <w:sz w:val="28"/>
                <w:szCs w:val="28"/>
              </w:rPr>
              <w:t>,</w:t>
            </w:r>
            <w:r w:rsidR="009A5792" w:rsidRPr="00A603B3">
              <w:rPr>
                <w:rFonts w:ascii="Times New Roman" w:hAnsi="Times New Roman"/>
                <w:sz w:val="28"/>
                <w:szCs w:val="28"/>
              </w:rPr>
              <w:t xml:space="preserve"> cel mai des, pe parcursul anului 2020 s-au înregistrat concediile medicale din cauza infectării cu virusul SARS COV2 sau a calităţii de contact</w:t>
            </w:r>
            <w:r w:rsidR="006A2FA1">
              <w:rPr>
                <w:rFonts w:ascii="Times New Roman" w:hAnsi="Times New Roman"/>
                <w:sz w:val="28"/>
                <w:szCs w:val="28"/>
              </w:rPr>
              <w:t xml:space="preserve"> direct</w:t>
            </w:r>
            <w:r w:rsidR="009A5792" w:rsidRPr="00A603B3">
              <w:rPr>
                <w:rFonts w:ascii="Times New Roman" w:hAnsi="Times New Roman"/>
                <w:sz w:val="28"/>
                <w:szCs w:val="28"/>
              </w:rPr>
              <w:t xml:space="preserve"> cu persoane infectate.</w:t>
            </w:r>
          </w:p>
          <w:p w:rsidR="006E14C0" w:rsidRPr="00A603B3" w:rsidRDefault="00FB3D6E" w:rsidP="00562E2D">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625969" w:rsidRPr="00A603B3">
              <w:rPr>
                <w:rFonts w:ascii="Times New Roman" w:hAnsi="Times New Roman"/>
                <w:sz w:val="28"/>
                <w:szCs w:val="28"/>
              </w:rPr>
              <w:t>b) cauze specifice, care privesc activitatea fiecărui judecător în parte, categ</w:t>
            </w:r>
            <w:r w:rsidRPr="00A603B3">
              <w:rPr>
                <w:rFonts w:ascii="Times New Roman" w:hAnsi="Times New Roman"/>
                <w:sz w:val="28"/>
                <w:szCs w:val="28"/>
              </w:rPr>
              <w:t>o</w:t>
            </w:r>
            <w:r w:rsidR="00625969" w:rsidRPr="00A603B3">
              <w:rPr>
                <w:rFonts w:ascii="Times New Roman" w:hAnsi="Times New Roman"/>
                <w:sz w:val="28"/>
                <w:szCs w:val="28"/>
              </w:rPr>
              <w:t>rie în care intră:</w:t>
            </w:r>
          </w:p>
          <w:p w:rsidR="00625969" w:rsidRPr="00A603B3" w:rsidRDefault="00FB3D6E" w:rsidP="00562E2D">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625969" w:rsidRPr="00A603B3">
              <w:rPr>
                <w:rFonts w:ascii="Times New Roman" w:hAnsi="Times New Roman"/>
                <w:sz w:val="28"/>
                <w:szCs w:val="28"/>
              </w:rPr>
              <w:t>- activitatea de motivare nu se derulează constant, ci cu intermitenţe</w:t>
            </w:r>
            <w:r w:rsidR="003220C1" w:rsidRPr="00A603B3">
              <w:rPr>
                <w:rFonts w:ascii="Times New Roman" w:hAnsi="Times New Roman"/>
                <w:sz w:val="28"/>
                <w:szCs w:val="28"/>
              </w:rPr>
              <w:t>, fără a exista un management eficient al activităţii judecătorilor;</w:t>
            </w:r>
          </w:p>
          <w:p w:rsidR="003220C1" w:rsidRPr="00A603B3" w:rsidRDefault="00FB3D6E" w:rsidP="00562E2D">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3220C1" w:rsidRPr="00A603B3">
              <w:rPr>
                <w:rFonts w:ascii="Times New Roman" w:hAnsi="Times New Roman"/>
                <w:sz w:val="28"/>
                <w:szCs w:val="28"/>
              </w:rPr>
              <w:t>- motivarea de către unii judecători a hotărârilor în ordinea pronunţării lor, fără a realiza o triere, ceea ce determină creşterea numărului de hotărâri neredactate în termen</w:t>
            </w:r>
            <w:r w:rsidR="00363E1A" w:rsidRPr="00A603B3">
              <w:rPr>
                <w:rFonts w:ascii="Times New Roman" w:hAnsi="Times New Roman"/>
                <w:sz w:val="28"/>
                <w:szCs w:val="28"/>
              </w:rPr>
              <w:t xml:space="preserve">, unele dintre acestea având un grad de complexitate foarte redus (pretenţii cu asociaţii de proprietari, perimări, </w:t>
            </w:r>
            <w:r w:rsidR="002D4E5E" w:rsidRPr="00A603B3">
              <w:rPr>
                <w:rFonts w:ascii="Times New Roman" w:hAnsi="Times New Roman"/>
                <w:sz w:val="28"/>
                <w:szCs w:val="28"/>
              </w:rPr>
              <w:t xml:space="preserve">plângeri contravenţionale- chiar dacă nu în totalitate, ordonanţe de plată, cereri cu valoare redusă, curatele, </w:t>
            </w:r>
            <w:r w:rsidR="00FD5E37" w:rsidRPr="00A603B3">
              <w:rPr>
                <w:rFonts w:ascii="Times New Roman" w:hAnsi="Times New Roman"/>
                <w:sz w:val="28"/>
                <w:szCs w:val="28"/>
              </w:rPr>
              <w:t>cereri repetitive ale unor persoane etc).</w:t>
            </w:r>
          </w:p>
          <w:p w:rsidR="00FD5E37" w:rsidRPr="00A603B3" w:rsidRDefault="00FB3D6E" w:rsidP="00562E2D">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FD5E37" w:rsidRPr="00A603B3">
              <w:rPr>
                <w:rFonts w:ascii="Times New Roman" w:hAnsi="Times New Roman"/>
                <w:sz w:val="28"/>
                <w:szCs w:val="28"/>
              </w:rPr>
              <w:t>- întârzieri ale grefierilor în redactarea părţii introductive a hotărârilor;</w:t>
            </w:r>
          </w:p>
          <w:p w:rsidR="00FA19D1" w:rsidRPr="00A603B3" w:rsidRDefault="00FB3D6E" w:rsidP="00562E2D">
            <w:pPr>
              <w:autoSpaceDE w:val="0"/>
              <w:autoSpaceDN w:val="0"/>
              <w:adjustRightInd w:val="0"/>
              <w:spacing w:after="0" w:line="360" w:lineRule="auto"/>
              <w:jc w:val="both"/>
              <w:rPr>
                <w:rFonts w:ascii="Times New Roman" w:hAnsi="Times New Roman"/>
                <w:sz w:val="28"/>
                <w:szCs w:val="28"/>
                <w:lang w:eastAsia="ro-RO"/>
              </w:rPr>
            </w:pPr>
            <w:r w:rsidRPr="00A603B3">
              <w:rPr>
                <w:rFonts w:ascii="Times New Roman" w:hAnsi="Times New Roman"/>
                <w:sz w:val="28"/>
                <w:szCs w:val="28"/>
                <w:lang w:eastAsia="ro-RO"/>
              </w:rPr>
              <w:t xml:space="preserve">           </w:t>
            </w:r>
            <w:r w:rsidR="00FA19D1" w:rsidRPr="00A603B3">
              <w:rPr>
                <w:rFonts w:ascii="Times New Roman" w:hAnsi="Times New Roman"/>
                <w:sz w:val="28"/>
                <w:szCs w:val="28"/>
                <w:lang w:eastAsia="ro-RO"/>
              </w:rPr>
              <w:t xml:space="preserve">- programarea </w:t>
            </w:r>
            <w:r w:rsidR="008F25E9" w:rsidRPr="00A603B3">
              <w:rPr>
                <w:rFonts w:ascii="Times New Roman" w:hAnsi="Times New Roman"/>
                <w:sz w:val="28"/>
                <w:szCs w:val="28"/>
                <w:lang w:eastAsia="ro-RO"/>
              </w:rPr>
              <w:t>ş</w:t>
            </w:r>
            <w:r w:rsidR="00FA19D1" w:rsidRPr="00A603B3">
              <w:rPr>
                <w:rFonts w:ascii="Times New Roman" w:hAnsi="Times New Roman"/>
                <w:sz w:val="28"/>
                <w:szCs w:val="28"/>
                <w:lang w:eastAsia="ro-RO"/>
              </w:rPr>
              <w:t>edin</w:t>
            </w:r>
            <w:r w:rsidR="008F25E9" w:rsidRPr="00A603B3">
              <w:rPr>
                <w:rFonts w:ascii="Times New Roman" w:hAnsi="Times New Roman"/>
                <w:sz w:val="28"/>
                <w:szCs w:val="28"/>
                <w:lang w:eastAsia="ro-RO"/>
              </w:rPr>
              <w:t>ţ</w:t>
            </w:r>
            <w:r w:rsidR="00FA19D1" w:rsidRPr="00A603B3">
              <w:rPr>
                <w:rFonts w:ascii="Times New Roman" w:hAnsi="Times New Roman"/>
                <w:sz w:val="28"/>
                <w:szCs w:val="28"/>
                <w:lang w:eastAsia="ro-RO"/>
              </w:rPr>
              <w:t>elor de judecată fără a se urmări echilibrarea acestora în timp, ceea ce conduce la situa</w:t>
            </w:r>
            <w:r w:rsidR="008F25E9" w:rsidRPr="00A603B3">
              <w:rPr>
                <w:rFonts w:ascii="Times New Roman" w:hAnsi="Times New Roman"/>
                <w:sz w:val="28"/>
                <w:szCs w:val="28"/>
                <w:lang w:eastAsia="ro-RO"/>
              </w:rPr>
              <w:t>ţ</w:t>
            </w:r>
            <w:r w:rsidR="00FA19D1" w:rsidRPr="00A603B3">
              <w:rPr>
                <w:rFonts w:ascii="Times New Roman" w:hAnsi="Times New Roman"/>
                <w:sz w:val="28"/>
                <w:szCs w:val="28"/>
                <w:lang w:eastAsia="ro-RO"/>
              </w:rPr>
              <w:t>iile în care se pronun</w:t>
            </w:r>
            <w:r w:rsidR="008F25E9" w:rsidRPr="00A603B3">
              <w:rPr>
                <w:rFonts w:ascii="Times New Roman" w:hAnsi="Times New Roman"/>
                <w:sz w:val="28"/>
                <w:szCs w:val="28"/>
                <w:lang w:eastAsia="ro-RO"/>
              </w:rPr>
              <w:t>ţ</w:t>
            </w:r>
            <w:r w:rsidR="00FA19D1" w:rsidRPr="00A603B3">
              <w:rPr>
                <w:rFonts w:ascii="Times New Roman" w:hAnsi="Times New Roman"/>
                <w:sz w:val="28"/>
                <w:szCs w:val="28"/>
                <w:lang w:eastAsia="ro-RO"/>
              </w:rPr>
              <w:t xml:space="preserve">ă multe hotărâri într-o perioadă scurtă de timp, care se suprapune cu </w:t>
            </w:r>
            <w:r w:rsidR="008F25E9" w:rsidRPr="00A603B3">
              <w:rPr>
                <w:rFonts w:ascii="Times New Roman" w:hAnsi="Times New Roman"/>
                <w:sz w:val="28"/>
                <w:szCs w:val="28"/>
                <w:lang w:eastAsia="ro-RO"/>
              </w:rPr>
              <w:t>ş</w:t>
            </w:r>
            <w:r w:rsidR="00FA19D1" w:rsidRPr="00A603B3">
              <w:rPr>
                <w:rFonts w:ascii="Times New Roman" w:hAnsi="Times New Roman"/>
                <w:sz w:val="28"/>
                <w:szCs w:val="28"/>
                <w:lang w:eastAsia="ro-RO"/>
              </w:rPr>
              <w:t>edin</w:t>
            </w:r>
            <w:r w:rsidR="008F25E9" w:rsidRPr="00A603B3">
              <w:rPr>
                <w:rFonts w:ascii="Times New Roman" w:hAnsi="Times New Roman"/>
                <w:sz w:val="28"/>
                <w:szCs w:val="28"/>
                <w:lang w:eastAsia="ro-RO"/>
              </w:rPr>
              <w:t>ţ</w:t>
            </w:r>
            <w:r w:rsidR="00FA19D1" w:rsidRPr="00A603B3">
              <w:rPr>
                <w:rFonts w:ascii="Times New Roman" w:hAnsi="Times New Roman"/>
                <w:sz w:val="28"/>
                <w:szCs w:val="28"/>
                <w:lang w:eastAsia="ro-RO"/>
              </w:rPr>
              <w:t>e de judecată mai încărcate cu dosare.</w:t>
            </w:r>
          </w:p>
          <w:p w:rsidR="00B13091" w:rsidRPr="00A603B3" w:rsidRDefault="00B13091" w:rsidP="00562E2D">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Trebuie subliniat faptul că, din perspectiva eficienţei indicatorului hotărâri redactate peste termenul legal, instrumentele aflate la îndemâna managerului de instanţă sunt limitate, ritmul activităţii de redactare al fiecărui magistrat depinzând </w:t>
            </w:r>
            <w:r w:rsidRPr="00A603B3">
              <w:rPr>
                <w:rFonts w:ascii="Times New Roman" w:hAnsi="Times New Roman"/>
                <w:sz w:val="28"/>
                <w:szCs w:val="28"/>
              </w:rPr>
              <w:lastRenderedPageBreak/>
              <w:t>atât de factori obiectivi (precum complexitatea cauzelor alocate aleatoriu unui complet, preluarea unui complet după prezidarea şedinţelor de judecători desemnaţi de pe lista de permanenţă, vechimea cauzelor preluate), cât şi subiectivi (nivelul de experienţă, apariţia unor probleme de sănătate), care exced competenţei de intervenţie a organelor de conducere.</w:t>
            </w:r>
          </w:p>
          <w:p w:rsidR="00B13091" w:rsidRPr="00A603B3" w:rsidRDefault="002E278F" w:rsidP="008217BD">
            <w:pPr>
              <w:spacing w:after="0" w:line="360" w:lineRule="auto"/>
              <w:ind w:firstLine="720"/>
              <w:jc w:val="both"/>
              <w:rPr>
                <w:rFonts w:ascii="Times New Roman" w:hAnsi="Times New Roman"/>
                <w:sz w:val="28"/>
                <w:szCs w:val="28"/>
              </w:rPr>
            </w:pPr>
            <w:r w:rsidRPr="00A603B3">
              <w:rPr>
                <w:rFonts w:ascii="Times New Roman" w:hAnsi="Times New Roman"/>
                <w:sz w:val="28"/>
                <w:szCs w:val="28"/>
              </w:rPr>
              <w:t>Redactarea  cu întâziere a hotărârilor reprezintă un punct</w:t>
            </w:r>
            <w:r w:rsidR="00185AD6" w:rsidRPr="00A603B3">
              <w:rPr>
                <w:rFonts w:ascii="Times New Roman" w:hAnsi="Times New Roman"/>
                <w:sz w:val="28"/>
                <w:szCs w:val="28"/>
              </w:rPr>
              <w:t xml:space="preserve"> nevralgic în activitatea instanţei, existând un număr de </w:t>
            </w:r>
            <w:r w:rsidR="008217BD" w:rsidRPr="00A603B3">
              <w:rPr>
                <w:rFonts w:ascii="Times New Roman" w:hAnsi="Times New Roman"/>
                <w:sz w:val="28"/>
                <w:szCs w:val="28"/>
              </w:rPr>
              <w:t>4886</w:t>
            </w:r>
            <w:r w:rsidR="00185AD6" w:rsidRPr="00A603B3">
              <w:rPr>
                <w:rFonts w:ascii="Times New Roman" w:hAnsi="Times New Roman"/>
                <w:sz w:val="28"/>
                <w:szCs w:val="28"/>
              </w:rPr>
              <w:t xml:space="preserve"> hotărâri neredactate în termenul legal, reprezentând </w:t>
            </w:r>
            <w:r w:rsidR="008217BD" w:rsidRPr="00A603B3">
              <w:rPr>
                <w:rFonts w:ascii="Times New Roman" w:hAnsi="Times New Roman"/>
                <w:sz w:val="28"/>
                <w:szCs w:val="28"/>
              </w:rPr>
              <w:t>un procent de 28,7</w:t>
            </w:r>
            <w:r w:rsidR="00185AD6" w:rsidRPr="00A603B3">
              <w:rPr>
                <w:rFonts w:ascii="Times New Roman" w:hAnsi="Times New Roman"/>
                <w:sz w:val="28"/>
                <w:szCs w:val="28"/>
              </w:rPr>
              <w:t xml:space="preserve"> % din dosarele solutionate prin hotărâre. Această problemă nu are conotaţii doar asupra  criteriului  soluţionării cu celeritate a cauzelor,  aşa cum acesta este definit  în Convenţia  Europeană a Drepturilor Omului şi practica CEDO, cât mai ales  asupra încrederii  pe care  justiţiabilul  o are în  justiţie, întrucât,  deşi hotârârea este  temeinică şi legală  tranşează o chestiune  litigioasă în mod corect,  prin redactarea cu întârziere a hotărârii, efectul psihologic  este de neîncredere în justiţie deşi, pe fond, justiţia  a funcţionat. </w:t>
            </w:r>
          </w:p>
          <w:p w:rsidR="00F51944" w:rsidRPr="00A603B3" w:rsidRDefault="00287CD2" w:rsidP="00E9064E">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4D2499" w:rsidRPr="00A603B3">
              <w:rPr>
                <w:rFonts w:ascii="Times New Roman" w:hAnsi="Times New Roman"/>
                <w:sz w:val="28"/>
                <w:szCs w:val="28"/>
              </w:rPr>
              <w:t>Pentru î</w:t>
            </w:r>
            <w:r w:rsidR="00F70DB4" w:rsidRPr="00A603B3">
              <w:rPr>
                <w:rFonts w:ascii="Times New Roman" w:hAnsi="Times New Roman"/>
                <w:sz w:val="28"/>
                <w:szCs w:val="28"/>
              </w:rPr>
              <w:t>mbunătăţirea rezultatelor la acest indicator</w:t>
            </w:r>
            <w:r w:rsidR="0090654C" w:rsidRPr="00A603B3">
              <w:rPr>
                <w:rFonts w:ascii="Times New Roman" w:hAnsi="Times New Roman"/>
                <w:sz w:val="28"/>
                <w:szCs w:val="28"/>
              </w:rPr>
              <w:t xml:space="preserve">, pe parcursul anului 2021, sub coordonarea echipei manageriale, </w:t>
            </w:r>
            <w:r w:rsidR="00C5212C" w:rsidRPr="00A603B3">
              <w:rPr>
                <w:rFonts w:ascii="Times New Roman" w:hAnsi="Times New Roman"/>
                <w:sz w:val="28"/>
                <w:szCs w:val="28"/>
              </w:rPr>
              <w:t>v</w:t>
            </w:r>
            <w:r w:rsidR="0090654C" w:rsidRPr="00A603B3">
              <w:rPr>
                <w:rFonts w:ascii="Times New Roman" w:hAnsi="Times New Roman"/>
                <w:sz w:val="28"/>
                <w:szCs w:val="28"/>
              </w:rPr>
              <w:t>or continua măsurile admin</w:t>
            </w:r>
            <w:r w:rsidR="00B13091" w:rsidRPr="00A603B3">
              <w:rPr>
                <w:rFonts w:ascii="Times New Roman" w:hAnsi="Times New Roman"/>
                <w:sz w:val="28"/>
                <w:szCs w:val="28"/>
              </w:rPr>
              <w:t>i</w:t>
            </w:r>
            <w:r w:rsidR="0090654C" w:rsidRPr="00A603B3">
              <w:rPr>
                <w:rFonts w:ascii="Times New Roman" w:hAnsi="Times New Roman"/>
                <w:sz w:val="28"/>
                <w:szCs w:val="28"/>
              </w:rPr>
              <w:t xml:space="preserve">strative de </w:t>
            </w:r>
            <w:r w:rsidR="00C5212C" w:rsidRPr="00A603B3">
              <w:rPr>
                <w:rFonts w:ascii="Times New Roman" w:hAnsi="Times New Roman"/>
                <w:sz w:val="28"/>
                <w:szCs w:val="28"/>
              </w:rPr>
              <w:t>natură a facilita reducerea numărului de restanţe şi vor fi responsabilizate persoanele implicate</w:t>
            </w:r>
            <w:r w:rsidR="00EB1ADD" w:rsidRPr="00A603B3">
              <w:rPr>
                <w:rFonts w:ascii="Times New Roman" w:hAnsi="Times New Roman"/>
                <w:sz w:val="28"/>
                <w:szCs w:val="28"/>
              </w:rPr>
              <w:t xml:space="preserve"> în procesul de redactare a hotărârilor judecătoreşti</w:t>
            </w:r>
            <w:r w:rsidR="0091420B">
              <w:rPr>
                <w:rFonts w:ascii="Times New Roman" w:hAnsi="Times New Roman"/>
                <w:sz w:val="28"/>
                <w:szCs w:val="28"/>
              </w:rPr>
              <w:t>.</w:t>
            </w:r>
          </w:p>
          <w:p w:rsidR="00EB1ADD" w:rsidRPr="00A603B3" w:rsidRDefault="00287CD2" w:rsidP="00E9064E">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EB1ADD" w:rsidRPr="00A603B3">
              <w:rPr>
                <w:rFonts w:ascii="Times New Roman" w:hAnsi="Times New Roman"/>
                <w:sz w:val="28"/>
                <w:szCs w:val="28"/>
              </w:rPr>
              <w:t>În concret, se va continua implementarea următoarelor măsuri:</w:t>
            </w:r>
          </w:p>
          <w:p w:rsidR="00EB1ADD" w:rsidRPr="00A603B3" w:rsidRDefault="00C318A1" w:rsidP="00E9064E">
            <w:pPr>
              <w:spacing w:after="0" w:line="360" w:lineRule="auto"/>
              <w:ind w:firstLine="708"/>
              <w:jc w:val="both"/>
              <w:rPr>
                <w:rFonts w:ascii="Times New Roman" w:hAnsi="Times New Roman"/>
                <w:iCs/>
                <w:sz w:val="28"/>
                <w:szCs w:val="28"/>
              </w:rPr>
            </w:pPr>
            <w:r w:rsidRPr="00A603B3">
              <w:rPr>
                <w:rFonts w:ascii="Times New Roman" w:hAnsi="Times New Roman"/>
                <w:iCs/>
                <w:sz w:val="28"/>
                <w:szCs w:val="28"/>
              </w:rPr>
              <w:t xml:space="preserve">- în anul 2021, </w:t>
            </w:r>
            <w:r w:rsidR="00876922">
              <w:rPr>
                <w:rFonts w:ascii="Times New Roman" w:hAnsi="Times New Roman"/>
                <w:iCs/>
                <w:sz w:val="28"/>
                <w:szCs w:val="28"/>
              </w:rPr>
              <w:t>se va continua punerea în aplicare a</w:t>
            </w:r>
            <w:r w:rsidR="007A3E24">
              <w:rPr>
                <w:rFonts w:ascii="Times New Roman" w:hAnsi="Times New Roman"/>
                <w:iCs/>
                <w:sz w:val="28"/>
                <w:szCs w:val="28"/>
              </w:rPr>
              <w:t>or</w:t>
            </w:r>
            <w:r w:rsidRPr="00A603B3">
              <w:rPr>
                <w:rFonts w:ascii="Times New Roman" w:hAnsi="Times New Roman"/>
                <w:iCs/>
                <w:sz w:val="28"/>
                <w:szCs w:val="28"/>
              </w:rPr>
              <w:t xml:space="preserve"> </w:t>
            </w:r>
            <w:r w:rsidRPr="00A603B3">
              <w:rPr>
                <w:rFonts w:ascii="Times New Roman" w:hAnsi="Times New Roman"/>
                <w:sz w:val="28"/>
                <w:szCs w:val="28"/>
              </w:rPr>
              <w:t>Hotărârii Colegiului de Conducere nr. 12/17.05.2018 în sensul că, atunci când numărul hotărârilor neredactate depăşeşte 50 de hotărâri, să aibă loc un dialog între judecătorul care a solu</w:t>
            </w:r>
            <w:r w:rsidR="008A0C61" w:rsidRPr="00A603B3">
              <w:rPr>
                <w:rFonts w:ascii="Times New Roman" w:hAnsi="Times New Roman"/>
                <w:sz w:val="28"/>
                <w:szCs w:val="28"/>
              </w:rPr>
              <w:t>ţ</w:t>
            </w:r>
            <w:r w:rsidRPr="00A603B3">
              <w:rPr>
                <w:rFonts w:ascii="Times New Roman" w:hAnsi="Times New Roman"/>
                <w:sz w:val="28"/>
                <w:szCs w:val="28"/>
              </w:rPr>
              <w:t xml:space="preserve">ionat cauza respectivă </w:t>
            </w:r>
            <w:r w:rsidR="008A0C61" w:rsidRPr="00A603B3">
              <w:rPr>
                <w:rFonts w:ascii="Times New Roman" w:hAnsi="Times New Roman"/>
                <w:sz w:val="28"/>
                <w:szCs w:val="28"/>
              </w:rPr>
              <w:t>ş</w:t>
            </w:r>
            <w:r w:rsidRPr="00A603B3">
              <w:rPr>
                <w:rFonts w:ascii="Times New Roman" w:hAnsi="Times New Roman"/>
                <w:sz w:val="28"/>
                <w:szCs w:val="28"/>
              </w:rPr>
              <w:t>i conducerea instan</w:t>
            </w:r>
            <w:r w:rsidR="008A0C61" w:rsidRPr="00A603B3">
              <w:rPr>
                <w:rFonts w:ascii="Times New Roman" w:hAnsi="Times New Roman"/>
                <w:sz w:val="28"/>
                <w:szCs w:val="28"/>
              </w:rPr>
              <w:t>ţ</w:t>
            </w:r>
            <w:r w:rsidRPr="00A603B3">
              <w:rPr>
                <w:rFonts w:ascii="Times New Roman" w:hAnsi="Times New Roman"/>
                <w:sz w:val="28"/>
                <w:szCs w:val="28"/>
              </w:rPr>
              <w:t>ei</w:t>
            </w:r>
            <w:r w:rsidRPr="00A603B3">
              <w:rPr>
                <w:rFonts w:ascii="Times New Roman" w:hAnsi="Times New Roman"/>
                <w:iCs/>
                <w:sz w:val="28"/>
                <w:szCs w:val="28"/>
              </w:rPr>
              <w:t xml:space="preserve"> </w:t>
            </w:r>
            <w:r w:rsidRPr="00A603B3">
              <w:rPr>
                <w:rFonts w:ascii="Times New Roman" w:hAnsi="Times New Roman"/>
                <w:sz w:val="28"/>
                <w:szCs w:val="28"/>
              </w:rPr>
              <w:t xml:space="preserve">pentru identificarea situaţiilor particulare şi a măsurilor adecvate fiecărui complet, preşedintele de secţie urmând a analiza împreună cu judecătorul cauzele care afectează eficienţa şi să conceapă împreună cu acesta o planificare a activităţii de redactare. </w:t>
            </w:r>
            <w:r w:rsidR="008A0C61" w:rsidRPr="00A603B3">
              <w:rPr>
                <w:rFonts w:ascii="Times New Roman" w:hAnsi="Times New Roman"/>
                <w:sz w:val="28"/>
                <w:szCs w:val="28"/>
              </w:rPr>
              <w:t>Astfel,</w:t>
            </w:r>
            <w:r w:rsidR="00EB1ADD" w:rsidRPr="00A603B3">
              <w:rPr>
                <w:rFonts w:ascii="Times New Roman" w:hAnsi="Times New Roman"/>
                <w:sz w:val="28"/>
                <w:szCs w:val="28"/>
              </w:rPr>
              <w:t xml:space="preserve"> fiecare judecător care înregistrează întârzieri în redactare</w:t>
            </w:r>
            <w:r w:rsidR="000200BA" w:rsidRPr="00A603B3">
              <w:rPr>
                <w:rFonts w:ascii="Times New Roman" w:hAnsi="Times New Roman"/>
                <w:sz w:val="28"/>
                <w:szCs w:val="28"/>
              </w:rPr>
              <w:t xml:space="preserve"> (50 de restanţe) va întocmi un plan de măsuri pentru diminuarea numărului de restanţe, pe care îl va prezenta conducerii administrativ-judiciare;</w:t>
            </w:r>
          </w:p>
          <w:p w:rsidR="000200BA" w:rsidRPr="00A603B3" w:rsidRDefault="00E9064E" w:rsidP="00E9064E">
            <w:pPr>
              <w:spacing w:line="360" w:lineRule="auto"/>
              <w:jc w:val="both"/>
              <w:rPr>
                <w:rFonts w:ascii="Times New Roman" w:hAnsi="Times New Roman"/>
                <w:sz w:val="28"/>
                <w:szCs w:val="28"/>
              </w:rPr>
            </w:pPr>
            <w:r w:rsidRPr="00A603B3">
              <w:rPr>
                <w:rFonts w:ascii="Times New Roman" w:hAnsi="Times New Roman"/>
                <w:sz w:val="28"/>
                <w:szCs w:val="28"/>
              </w:rPr>
              <w:lastRenderedPageBreak/>
              <w:t xml:space="preserve">           </w:t>
            </w:r>
            <w:r w:rsidR="000200BA" w:rsidRPr="00A603B3">
              <w:rPr>
                <w:rFonts w:ascii="Times New Roman" w:hAnsi="Times New Roman"/>
                <w:sz w:val="28"/>
                <w:szCs w:val="28"/>
              </w:rPr>
              <w:t>- monitorizarea constantă a respectării termenului de redactare a hotărârilor</w:t>
            </w:r>
            <w:r w:rsidR="00E6110E" w:rsidRPr="00A603B3">
              <w:rPr>
                <w:rFonts w:ascii="Times New Roman" w:hAnsi="Times New Roman"/>
                <w:sz w:val="28"/>
                <w:szCs w:val="28"/>
              </w:rPr>
              <w:t>;</w:t>
            </w:r>
          </w:p>
          <w:p w:rsidR="00E6110E" w:rsidRPr="00A603B3" w:rsidRDefault="00E9064E" w:rsidP="00E9064E">
            <w:pPr>
              <w:spacing w:line="360" w:lineRule="auto"/>
              <w:jc w:val="both"/>
              <w:rPr>
                <w:rFonts w:ascii="Times New Roman" w:hAnsi="Times New Roman"/>
                <w:sz w:val="28"/>
                <w:szCs w:val="28"/>
              </w:rPr>
            </w:pPr>
            <w:r w:rsidRPr="00A603B3">
              <w:rPr>
                <w:rFonts w:ascii="Times New Roman" w:hAnsi="Times New Roman"/>
                <w:sz w:val="28"/>
                <w:szCs w:val="28"/>
              </w:rPr>
              <w:t xml:space="preserve">          </w:t>
            </w:r>
            <w:r w:rsidR="00E6110E" w:rsidRPr="00A603B3">
              <w:rPr>
                <w:rFonts w:ascii="Times New Roman" w:hAnsi="Times New Roman"/>
                <w:sz w:val="28"/>
                <w:szCs w:val="28"/>
              </w:rPr>
              <w:t>-</w:t>
            </w:r>
            <w:r w:rsidR="007A3E24">
              <w:rPr>
                <w:rFonts w:ascii="Times New Roman" w:hAnsi="Times New Roman"/>
                <w:sz w:val="28"/>
                <w:szCs w:val="28"/>
              </w:rPr>
              <w:t xml:space="preserve"> </w:t>
            </w:r>
            <w:r w:rsidR="00E6110E" w:rsidRPr="00A603B3">
              <w:rPr>
                <w:rFonts w:ascii="Times New Roman" w:hAnsi="Times New Roman"/>
                <w:sz w:val="28"/>
                <w:szCs w:val="28"/>
              </w:rPr>
              <w:t>discuţii cu fiecare dintre judecătorii care înregistrează întârzieri în redactarea hotărârilor judecătoreşti</w:t>
            </w:r>
            <w:r w:rsidR="00CD2D18" w:rsidRPr="00A603B3">
              <w:rPr>
                <w:rFonts w:ascii="Times New Roman" w:hAnsi="Times New Roman"/>
                <w:sz w:val="28"/>
                <w:szCs w:val="28"/>
              </w:rPr>
              <w:t xml:space="preserve"> pentru identificarea şi conştientizarea de către aceştia a cauzelor care au dus la această situaţie, precum şi acordarea de sprijin organizaţional în vederea remedierii acestei deficienţe;</w:t>
            </w:r>
          </w:p>
          <w:p w:rsidR="00A71CED" w:rsidRPr="00A603B3" w:rsidRDefault="00A71CED" w:rsidP="00562E2D">
            <w:pPr>
              <w:spacing w:after="0" w:line="240" w:lineRule="auto"/>
              <w:jc w:val="both"/>
              <w:rPr>
                <w:rFonts w:ascii="Cambria" w:hAnsi="Cambria"/>
                <w:sz w:val="21"/>
                <w:szCs w:val="21"/>
                <w:highlight w:val="yellow"/>
                <w:lang w:eastAsia="ro-RO"/>
              </w:rPr>
            </w:pPr>
          </w:p>
        </w:tc>
      </w:tr>
    </w:tbl>
    <w:p w:rsidR="00A71CED" w:rsidRPr="008D3402" w:rsidRDefault="00A71CED" w:rsidP="008D3402">
      <w:pPr>
        <w:spacing w:after="0" w:line="360" w:lineRule="auto"/>
        <w:ind w:left="1416"/>
        <w:rPr>
          <w:rFonts w:ascii="Times New Roman" w:hAnsi="Times New Roman"/>
          <w:b/>
          <w:bCs/>
          <w:spacing w:val="-1"/>
          <w:sz w:val="28"/>
          <w:szCs w:val="28"/>
        </w:rPr>
      </w:pPr>
      <w:bookmarkStart w:id="7" w:name="_Hlk503520953"/>
      <w:r w:rsidRPr="00A603B3">
        <w:rPr>
          <w:rFonts w:ascii="Times New Roman" w:hAnsi="Times New Roman"/>
          <w:b/>
          <w:bCs/>
          <w:spacing w:val="-1"/>
          <w:sz w:val="28"/>
          <w:szCs w:val="28"/>
        </w:rPr>
        <w:lastRenderedPageBreak/>
        <w:t>INDIC</w:t>
      </w:r>
      <w:r w:rsidR="005224F6" w:rsidRPr="00A603B3">
        <w:rPr>
          <w:rFonts w:ascii="Times New Roman" w:hAnsi="Times New Roman"/>
          <w:b/>
          <w:bCs/>
          <w:spacing w:val="-1"/>
          <w:sz w:val="28"/>
          <w:szCs w:val="28"/>
        </w:rPr>
        <w:t>ATOR</w:t>
      </w:r>
      <w:r w:rsidRPr="00A603B3">
        <w:rPr>
          <w:rFonts w:ascii="Times New Roman" w:hAnsi="Times New Roman"/>
          <w:b/>
          <w:bCs/>
          <w:spacing w:val="-1"/>
          <w:sz w:val="28"/>
          <w:szCs w:val="28"/>
        </w:rPr>
        <w:t xml:space="preserve"> GENERAL DE EFICIEN</w:t>
      </w:r>
      <w:r w:rsidR="00B271AE" w:rsidRPr="00A603B3">
        <w:rPr>
          <w:rFonts w:ascii="Times New Roman" w:hAnsi="Times New Roman"/>
          <w:b/>
          <w:bCs/>
          <w:spacing w:val="-1"/>
          <w:sz w:val="28"/>
          <w:szCs w:val="28"/>
        </w:rPr>
        <w:t>Ţ</w:t>
      </w:r>
      <w:r w:rsidRPr="00A603B3">
        <w:rPr>
          <w:rFonts w:ascii="Times New Roman" w:hAnsi="Times New Roman"/>
          <w:b/>
          <w:bCs/>
          <w:spacing w:val="-1"/>
          <w:sz w:val="28"/>
          <w:szCs w:val="28"/>
        </w:rPr>
        <w:t xml:space="preserve">Ă – JUDECĂTORIA </w:t>
      </w:r>
      <w:r w:rsidR="003B6169" w:rsidRPr="00A603B3">
        <w:rPr>
          <w:rFonts w:ascii="Times New Roman" w:hAnsi="Times New Roman"/>
          <w:b/>
          <w:bCs/>
          <w:spacing w:val="-1"/>
          <w:sz w:val="28"/>
          <w:szCs w:val="28"/>
        </w:rPr>
        <w:t xml:space="preserve">     </w:t>
      </w:r>
      <w:r w:rsidRPr="00A603B3">
        <w:rPr>
          <w:rFonts w:ascii="Times New Roman" w:hAnsi="Times New Roman"/>
          <w:b/>
          <w:bCs/>
          <w:spacing w:val="-1"/>
          <w:sz w:val="28"/>
          <w:szCs w:val="28"/>
        </w:rPr>
        <w:t>CRAIOVA</w:t>
      </w:r>
    </w:p>
    <w:p w:rsidR="00A71CED" w:rsidRPr="00A603B3" w:rsidRDefault="00A71CED" w:rsidP="00C757BE">
      <w:pPr>
        <w:spacing w:after="0" w:line="360" w:lineRule="auto"/>
        <w:ind w:firstLine="720"/>
        <w:jc w:val="both"/>
        <w:rPr>
          <w:rFonts w:ascii="Times New Roman" w:hAnsi="Times New Roman"/>
          <w:spacing w:val="-1"/>
          <w:sz w:val="28"/>
          <w:szCs w:val="28"/>
        </w:rPr>
      </w:pPr>
      <w:r w:rsidRPr="00A603B3">
        <w:rPr>
          <w:rFonts w:ascii="Times New Roman" w:hAnsi="Times New Roman"/>
          <w:spacing w:val="-1"/>
          <w:sz w:val="28"/>
          <w:szCs w:val="28"/>
        </w:rPr>
        <w:t>Cumulând cei cinci indicatori de eficienţă, valoarea medie a eficienţei Judecătoriei Craiova s-a încadrat în gradul "</w:t>
      </w:r>
      <w:r w:rsidRPr="00A603B3">
        <w:rPr>
          <w:rFonts w:ascii="Times New Roman" w:hAnsi="Times New Roman"/>
          <w:b/>
          <w:spacing w:val="-1"/>
          <w:sz w:val="28"/>
          <w:szCs w:val="28"/>
        </w:rPr>
        <w:t>eficient"</w:t>
      </w:r>
      <w:r w:rsidRPr="00A603B3">
        <w:rPr>
          <w:rFonts w:ascii="Times New Roman" w:hAnsi="Times New Roman"/>
          <w:spacing w:val="-1"/>
          <w:sz w:val="28"/>
          <w:szCs w:val="28"/>
        </w:rPr>
        <w:t>, după cum se poate observa mai jos:</w:t>
      </w:r>
    </w:p>
    <w:tbl>
      <w:tblPr>
        <w:tblW w:w="5000" w:type="pct"/>
        <w:tblCellSpacing w:w="7" w:type="dxa"/>
        <w:tblCellMar>
          <w:left w:w="0" w:type="dxa"/>
          <w:right w:w="0" w:type="dxa"/>
        </w:tblCellMar>
        <w:tblLook w:val="04A0" w:firstRow="1" w:lastRow="0" w:firstColumn="1" w:lastColumn="0" w:noHBand="0" w:noVBand="1"/>
      </w:tblPr>
      <w:tblGrid>
        <w:gridCol w:w="9344"/>
      </w:tblGrid>
      <w:tr w:rsidR="00144A88" w:rsidRPr="00A603B3" w:rsidTr="005224F6">
        <w:trPr>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144A88"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488"/>
                    <w:gridCol w:w="1164"/>
                    <w:gridCol w:w="2316"/>
                    <w:gridCol w:w="1164"/>
                    <w:gridCol w:w="1164"/>
                  </w:tblGrid>
                  <w:tr w:rsidR="00144A88" w:rsidRPr="00A603B3">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bookmarkEnd w:id="7"/>
                      <w:p w:rsidR="00144A88" w:rsidRPr="00A603B3" w:rsidRDefault="00144A88" w:rsidP="00144A88">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144A88" w:rsidRPr="00A603B3">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144A88" w:rsidRPr="00A603B3" w:rsidRDefault="00144A88" w:rsidP="00144A88">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E06.Q03</w:t>
                        </w:r>
                        <w:r w:rsidRPr="00A603B3">
                          <w:rPr>
                            <w:rFonts w:ascii="Cambria" w:eastAsia="Times New Roman" w:hAnsi="Cambria"/>
                            <w:i/>
                            <w:iCs/>
                            <w:sz w:val="26"/>
                            <w:szCs w:val="26"/>
                            <w:lang w:eastAsia="ro-RO"/>
                          </w:rPr>
                          <w:t> Indicatori Eficienta, analiza Judecatorie.</w:t>
                        </w:r>
                      </w:p>
                    </w:tc>
                  </w:tr>
                  <w:tr w:rsidR="00144A88" w:rsidRPr="00A603B3">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144A88" w:rsidRPr="00A603B3" w:rsidRDefault="00144A88" w:rsidP="00144A88">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144A88" w:rsidRPr="00A603B3">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144A88" w:rsidRPr="00A603B3" w:rsidRDefault="00144A88" w:rsidP="00144A88">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Instanta: {Judecatoria CRAIOVA} Criteriu ordonare: {alfabetic} Directie ordonare: {crescator} </w:t>
                        </w:r>
                      </w:p>
                    </w:tc>
                  </w:tr>
                  <w:tr w:rsidR="00144A88" w:rsidRPr="00A603B3">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b/>
                            <w:bCs/>
                            <w:i/>
                            <w:iCs/>
                            <w:sz w:val="21"/>
                            <w:szCs w:val="21"/>
                            <w:lang w:eastAsia="ro-RO"/>
                          </w:rPr>
                          <w:t>OD: date prezentate in raport valabile la: 31 decembrie 2020</w:t>
                        </w:r>
                      </w:p>
                    </w:tc>
                  </w:tr>
                  <w:tr w:rsidR="00144A88" w:rsidRPr="00A603B3" w:rsidTr="005224F6">
                    <w:trPr>
                      <w:tblCellSpacing w:w="0" w:type="dxa"/>
                    </w:trPr>
                    <w:tc>
                      <w:tcPr>
                        <w:tcW w:w="2000" w:type="pct"/>
                        <w:vMerge w:val="restart"/>
                        <w:tcBorders>
                          <w:top w:val="single" w:sz="4" w:space="0" w:color="auto"/>
                          <w:left w:val="single" w:sz="4" w:space="0" w:color="auto"/>
                          <w:bottom w:val="single" w:sz="4" w:space="0" w:color="auto"/>
                          <w:right w:val="single" w:sz="4" w:space="0" w:color="auto"/>
                        </w:tcBorders>
                        <w:shd w:val="clear" w:color="auto" w:fill="F0F0F0"/>
                        <w:noWrap/>
                        <w:tcMar>
                          <w:top w:w="15" w:type="dxa"/>
                          <w:left w:w="15" w:type="dxa"/>
                          <w:bottom w:w="15" w:type="dxa"/>
                          <w:right w:w="15" w:type="dxa"/>
                        </w:tcMar>
                        <w:vAlign w:val="center"/>
                        <w:hideMark/>
                      </w:tcPr>
                      <w:p w:rsidR="00144A88" w:rsidRPr="00A603B3" w:rsidRDefault="00144A88" w:rsidP="00144A88">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3000" w:type="pct"/>
                        <w:gridSpan w:val="4"/>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144A88" w:rsidRPr="00A603B3" w:rsidRDefault="00144A88" w:rsidP="00144A8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144A88" w:rsidRPr="00A603B3" w:rsidTr="005224F6">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4A88" w:rsidRPr="00A603B3" w:rsidRDefault="00144A88" w:rsidP="00144A88">
                        <w:pPr>
                          <w:spacing w:after="0" w:line="240" w:lineRule="auto"/>
                          <w:rPr>
                            <w:rFonts w:ascii="Tahoma" w:eastAsia="Times New Roman" w:hAnsi="Tahoma" w:cs="Tahoma"/>
                            <w:b/>
                            <w:bCs/>
                            <w:sz w:val="17"/>
                            <w:szCs w:val="17"/>
                            <w:lang w:eastAsia="ro-RO"/>
                          </w:rPr>
                        </w:pP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144A88" w:rsidRPr="00A603B3" w:rsidRDefault="00144A88" w:rsidP="00144A8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144A88" w:rsidRPr="00A603B3" w:rsidRDefault="00144A88" w:rsidP="00144A8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144A88" w:rsidRPr="00A603B3" w:rsidRDefault="00144A88" w:rsidP="00144A8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top w:val="single" w:sz="4" w:space="0" w:color="auto"/>
                          <w:left w:val="single" w:sz="4" w:space="0" w:color="auto"/>
                          <w:bottom w:val="single" w:sz="4" w:space="0" w:color="auto"/>
                          <w:right w:val="single" w:sz="4" w:space="0" w:color="auto"/>
                        </w:tcBorders>
                        <w:shd w:val="clear" w:color="auto" w:fill="DADADA"/>
                        <w:noWrap/>
                        <w:tcMar>
                          <w:top w:w="15" w:type="dxa"/>
                          <w:left w:w="15" w:type="dxa"/>
                          <w:bottom w:w="15" w:type="dxa"/>
                          <w:right w:w="15" w:type="dxa"/>
                        </w:tcMar>
                        <w:vAlign w:val="center"/>
                        <w:hideMark/>
                      </w:tcPr>
                      <w:p w:rsidR="00144A88" w:rsidRPr="00A603B3" w:rsidRDefault="00144A88" w:rsidP="00144A88">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144A88" w:rsidRPr="00A603B3" w:rsidTr="005224F6">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4A88" w:rsidRPr="00A603B3" w:rsidRDefault="00144A88" w:rsidP="00144A88">
                        <w:pPr>
                          <w:spacing w:after="0" w:line="240" w:lineRule="auto"/>
                          <w:rPr>
                            <w:rFonts w:ascii="Tahoma" w:eastAsia="Times New Roman" w:hAnsi="Tahoma" w:cs="Tahoma"/>
                            <w:b/>
                            <w:bCs/>
                            <w:sz w:val="17"/>
                            <w:szCs w:val="17"/>
                            <w:lang w:eastAsia="ro-RO"/>
                          </w:rPr>
                        </w:pPr>
                      </w:p>
                    </w:tc>
                    <w:tc>
                      <w:tcPr>
                        <w:tcW w:w="7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14"/>
                        </w:tblGrid>
                        <w:tr w:rsidR="00144A88"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144A88" w:rsidRPr="00A603B3">
                          <w:trPr>
                            <w:trHeight w:val="269"/>
                            <w:tblCellSpacing w:w="15" w:type="dxa"/>
                            <w:jc w:val="center"/>
                          </w:trPr>
                          <w:tc>
                            <w:tcPr>
                              <w:tcW w:w="0" w:type="auto"/>
                              <w:vMerge/>
                              <w:tcBorders>
                                <w:top w:val="nil"/>
                                <w:left w:val="nil"/>
                                <w:bottom w:val="nil"/>
                                <w:right w:val="nil"/>
                              </w:tcBorders>
                              <w:vAlign w:val="center"/>
                              <w:hideMark/>
                            </w:tcPr>
                            <w:p w:rsidR="00144A88" w:rsidRPr="00A603B3" w:rsidRDefault="00144A88" w:rsidP="00144A88">
                              <w:pPr>
                                <w:spacing w:after="0" w:line="240" w:lineRule="auto"/>
                                <w:rPr>
                                  <w:rFonts w:ascii="Cambria" w:eastAsia="Times New Roman" w:hAnsi="Cambria"/>
                                  <w:sz w:val="21"/>
                                  <w:szCs w:val="21"/>
                                  <w:lang w:eastAsia="ro-RO"/>
                                </w:rPr>
                              </w:pPr>
                            </w:p>
                          </w:tc>
                        </w:tr>
                      </w:tbl>
                      <w:p w:rsidR="00144A88" w:rsidRPr="00A603B3" w:rsidRDefault="00144A88" w:rsidP="00144A88">
                        <w:pPr>
                          <w:spacing w:after="0" w:line="240" w:lineRule="auto"/>
                          <w:jc w:val="center"/>
                          <w:rPr>
                            <w:rFonts w:ascii="Cambria" w:eastAsia="Times New Roman" w:hAnsi="Cambria"/>
                            <w:sz w:val="21"/>
                            <w:szCs w:val="21"/>
                            <w:lang w:eastAsia="ro-RO"/>
                          </w:rPr>
                        </w:pPr>
                      </w:p>
                    </w:tc>
                    <w:tc>
                      <w:tcPr>
                        <w:tcW w:w="7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144A88" w:rsidRPr="00A603B3">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144A88" w:rsidRPr="00A603B3">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E05</w:t>
                              </w:r>
                            </w:p>
                          </w:tc>
                        </w:tr>
                      </w:tbl>
                      <w:p w:rsidR="00144A88" w:rsidRPr="00A603B3" w:rsidRDefault="00144A88" w:rsidP="00144A88">
                        <w:pPr>
                          <w:spacing w:after="0" w:line="240" w:lineRule="auto"/>
                          <w:jc w:val="center"/>
                          <w:rPr>
                            <w:rFonts w:ascii="Cambria" w:eastAsia="Times New Roman" w:hAnsi="Cambria"/>
                            <w:sz w:val="21"/>
                            <w:szCs w:val="21"/>
                            <w:lang w:eastAsia="ro-RO"/>
                          </w:rPr>
                        </w:pPr>
                      </w:p>
                    </w:tc>
                    <w:tc>
                      <w:tcPr>
                        <w:tcW w:w="7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14"/>
                        </w:tblGrid>
                        <w:tr w:rsidR="00144A88"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144A88" w:rsidRPr="00A603B3">
                          <w:trPr>
                            <w:trHeight w:val="269"/>
                            <w:tblCellSpacing w:w="15" w:type="dxa"/>
                            <w:jc w:val="center"/>
                          </w:trPr>
                          <w:tc>
                            <w:tcPr>
                              <w:tcW w:w="0" w:type="auto"/>
                              <w:vMerge/>
                              <w:tcBorders>
                                <w:top w:val="nil"/>
                                <w:left w:val="nil"/>
                                <w:bottom w:val="nil"/>
                                <w:right w:val="nil"/>
                              </w:tcBorders>
                              <w:vAlign w:val="center"/>
                              <w:hideMark/>
                            </w:tcPr>
                            <w:p w:rsidR="00144A88" w:rsidRPr="00A603B3" w:rsidRDefault="00144A88" w:rsidP="00144A88">
                              <w:pPr>
                                <w:spacing w:after="0" w:line="240" w:lineRule="auto"/>
                                <w:rPr>
                                  <w:rFonts w:ascii="Cambria" w:eastAsia="Times New Roman" w:hAnsi="Cambria"/>
                                  <w:sz w:val="21"/>
                                  <w:szCs w:val="21"/>
                                  <w:lang w:eastAsia="ro-RO"/>
                                </w:rPr>
                              </w:pPr>
                            </w:p>
                          </w:tc>
                        </w:tr>
                      </w:tbl>
                      <w:p w:rsidR="00144A88" w:rsidRPr="00A603B3" w:rsidRDefault="00144A88" w:rsidP="00144A88">
                        <w:pPr>
                          <w:spacing w:after="0" w:line="240" w:lineRule="auto"/>
                          <w:jc w:val="center"/>
                          <w:rPr>
                            <w:rFonts w:ascii="Cambria" w:eastAsia="Times New Roman" w:hAnsi="Cambria"/>
                            <w:sz w:val="21"/>
                            <w:szCs w:val="21"/>
                            <w:lang w:eastAsia="ro-RO"/>
                          </w:rPr>
                        </w:pPr>
                      </w:p>
                    </w:tc>
                    <w:tc>
                      <w:tcPr>
                        <w:tcW w:w="750" w:type="pct"/>
                        <w:tcBorders>
                          <w:top w:val="single" w:sz="4" w:space="0" w:color="auto"/>
                          <w:left w:val="single" w:sz="4" w:space="0" w:color="auto"/>
                          <w:bottom w:val="single" w:sz="4" w:space="0" w:color="auto"/>
                          <w:right w:val="single" w:sz="4" w:space="0" w:color="auto"/>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14"/>
                        </w:tblGrid>
                        <w:tr w:rsidR="00144A88"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144A88" w:rsidRPr="00A603B3" w:rsidRDefault="00144A88" w:rsidP="00144A88">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144A88" w:rsidRPr="00A603B3">
                          <w:trPr>
                            <w:trHeight w:val="269"/>
                            <w:tblCellSpacing w:w="15" w:type="dxa"/>
                            <w:jc w:val="center"/>
                          </w:trPr>
                          <w:tc>
                            <w:tcPr>
                              <w:tcW w:w="0" w:type="auto"/>
                              <w:vMerge/>
                              <w:tcBorders>
                                <w:top w:val="nil"/>
                                <w:left w:val="nil"/>
                                <w:bottom w:val="nil"/>
                                <w:right w:val="nil"/>
                              </w:tcBorders>
                              <w:vAlign w:val="center"/>
                              <w:hideMark/>
                            </w:tcPr>
                            <w:p w:rsidR="00144A88" w:rsidRPr="00A603B3" w:rsidRDefault="00144A88" w:rsidP="00144A88">
                              <w:pPr>
                                <w:spacing w:after="0" w:line="240" w:lineRule="auto"/>
                                <w:rPr>
                                  <w:rFonts w:ascii="Cambria" w:eastAsia="Times New Roman" w:hAnsi="Cambria"/>
                                  <w:sz w:val="21"/>
                                  <w:szCs w:val="21"/>
                                  <w:lang w:eastAsia="ro-RO"/>
                                </w:rPr>
                              </w:pPr>
                            </w:p>
                          </w:tc>
                        </w:tr>
                      </w:tbl>
                      <w:p w:rsidR="00144A88" w:rsidRPr="00A603B3" w:rsidRDefault="00144A88" w:rsidP="00144A88">
                        <w:pPr>
                          <w:spacing w:after="0" w:line="240" w:lineRule="auto"/>
                          <w:jc w:val="center"/>
                          <w:rPr>
                            <w:rFonts w:ascii="Cambria" w:eastAsia="Times New Roman" w:hAnsi="Cambria"/>
                            <w:sz w:val="21"/>
                            <w:szCs w:val="21"/>
                            <w:lang w:eastAsia="ro-RO"/>
                          </w:rPr>
                        </w:pPr>
                      </w:p>
                    </w:tc>
                  </w:tr>
                  <w:tr w:rsidR="00144A88" w:rsidRPr="00A603B3">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144A88"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144A88" w:rsidRPr="00A603B3" w:rsidRDefault="00144A88" w:rsidP="00144A88">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144A88" w:rsidRPr="00A603B3" w:rsidRDefault="00144A88" w:rsidP="00144A88">
                        <w:pPr>
                          <w:spacing w:after="0" w:line="240" w:lineRule="auto"/>
                          <w:jc w:val="right"/>
                          <w:rPr>
                            <w:rFonts w:ascii="Cambria" w:eastAsia="Times New Roman" w:hAnsi="Cambria"/>
                            <w:sz w:val="21"/>
                            <w:szCs w:val="21"/>
                            <w:lang w:eastAsia="ro-RO"/>
                          </w:rPr>
                        </w:pPr>
                      </w:p>
                    </w:tc>
                  </w:tr>
                </w:tbl>
                <w:p w:rsidR="00144A88" w:rsidRPr="00A603B3" w:rsidRDefault="00144A88" w:rsidP="00144A88">
                  <w:pPr>
                    <w:spacing w:after="0" w:line="240" w:lineRule="auto"/>
                    <w:rPr>
                      <w:rFonts w:ascii="Cambria" w:eastAsia="Times New Roman" w:hAnsi="Cambria"/>
                      <w:sz w:val="21"/>
                      <w:szCs w:val="21"/>
                      <w:lang w:eastAsia="ro-RO"/>
                    </w:rPr>
                  </w:pPr>
                </w:p>
              </w:tc>
            </w:tr>
          </w:tbl>
          <w:p w:rsidR="00144A88" w:rsidRPr="00A603B3" w:rsidRDefault="00144A88" w:rsidP="00144A88">
            <w:pPr>
              <w:spacing w:after="0" w:line="240" w:lineRule="auto"/>
              <w:rPr>
                <w:rFonts w:ascii="Cambria" w:eastAsia="Times New Roman" w:hAnsi="Cambria"/>
                <w:sz w:val="21"/>
                <w:szCs w:val="21"/>
                <w:lang w:eastAsia="ro-RO"/>
              </w:rPr>
            </w:pPr>
          </w:p>
        </w:tc>
      </w:tr>
      <w:tr w:rsidR="00144A88" w:rsidRPr="00A603B3">
        <w:trPr>
          <w:tblCellSpacing w:w="7" w:type="dxa"/>
        </w:trPr>
        <w:tc>
          <w:tcPr>
            <w:tcW w:w="0" w:type="auto"/>
            <w:vAlign w:val="center"/>
            <w:hideMark/>
          </w:tcPr>
          <w:p w:rsidR="00144A88" w:rsidRPr="00A603B3" w:rsidRDefault="00144A88" w:rsidP="00144A88">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A71CED" w:rsidRPr="00A603B3" w:rsidRDefault="005224F6" w:rsidP="00C757BE">
      <w:pPr>
        <w:spacing w:after="0" w:line="360" w:lineRule="auto"/>
        <w:ind w:firstLine="720"/>
        <w:jc w:val="both"/>
        <w:rPr>
          <w:rFonts w:ascii="Times New Roman" w:hAnsi="Times New Roman"/>
          <w:spacing w:val="-1"/>
          <w:sz w:val="28"/>
          <w:szCs w:val="28"/>
        </w:rPr>
      </w:pPr>
      <w:r w:rsidRPr="00A603B3">
        <w:rPr>
          <w:rFonts w:ascii="Times New Roman" w:hAnsi="Times New Roman"/>
          <w:spacing w:val="-1"/>
          <w:sz w:val="28"/>
          <w:szCs w:val="28"/>
        </w:rPr>
        <w:t>În ceea ce priveşte materiile juridice, indicatorul general de eficienţă a fost următorul:</w:t>
      </w:r>
    </w:p>
    <w:p w:rsidR="00EF047F" w:rsidRPr="00A603B3" w:rsidRDefault="00EF047F" w:rsidP="00C757BE">
      <w:pPr>
        <w:spacing w:after="0" w:line="360" w:lineRule="auto"/>
        <w:ind w:firstLine="720"/>
        <w:jc w:val="both"/>
        <w:rPr>
          <w:rFonts w:ascii="Times New Roman" w:hAnsi="Times New Roman"/>
          <w:spacing w:val="-1"/>
          <w:sz w:val="28"/>
          <w:szCs w:val="28"/>
          <w:highlight w:val="yellow"/>
        </w:rPr>
      </w:pP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44"/>
      </w:tblGrid>
      <w:tr w:rsidR="00DE0D52" w:rsidRPr="00A603B3" w:rsidTr="004E63EE">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DE0D52"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489"/>
                    <w:gridCol w:w="1165"/>
                    <w:gridCol w:w="2311"/>
                    <w:gridCol w:w="1165"/>
                    <w:gridCol w:w="1166"/>
                  </w:tblGrid>
                  <w:tr w:rsidR="00DE0D52" w:rsidRPr="00A603B3">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SITUATIE STATISTICA</w:t>
                        </w:r>
                      </w:p>
                    </w:tc>
                  </w:tr>
                  <w:tr w:rsidR="00DE0D52" w:rsidRPr="00A603B3">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DE0D52" w:rsidRPr="00A603B3" w:rsidRDefault="00DE0D52" w:rsidP="00DE0D52">
                        <w:pPr>
                          <w:spacing w:after="0" w:line="240" w:lineRule="auto"/>
                          <w:jc w:val="both"/>
                          <w:rPr>
                            <w:rFonts w:ascii="Cambria" w:eastAsia="Times New Roman" w:hAnsi="Cambria"/>
                            <w:i/>
                            <w:iCs/>
                            <w:sz w:val="26"/>
                            <w:szCs w:val="26"/>
                            <w:lang w:eastAsia="ro-RO"/>
                          </w:rPr>
                        </w:pPr>
                        <w:r w:rsidRPr="00A603B3">
                          <w:rPr>
                            <w:rFonts w:ascii="Cambria" w:eastAsia="Times New Roman" w:hAnsi="Cambria"/>
                            <w:sz w:val="26"/>
                            <w:szCs w:val="26"/>
                            <w:lang w:eastAsia="ro-RO"/>
                          </w:rPr>
                          <w:t>E06.Q06</w:t>
                        </w:r>
                        <w:r w:rsidRPr="00A603B3">
                          <w:rPr>
                            <w:rFonts w:ascii="Cambria" w:eastAsia="Times New Roman" w:hAnsi="Cambria"/>
                            <w:i/>
                            <w:iCs/>
                            <w:sz w:val="26"/>
                            <w:szCs w:val="26"/>
                            <w:lang w:eastAsia="ro-RO"/>
                          </w:rPr>
                          <w:t> Indicatori Eficienta, analiza Materie Juridica.</w:t>
                        </w:r>
                      </w:p>
                    </w:tc>
                  </w:tr>
                  <w:tr w:rsidR="00DE0D52" w:rsidRPr="00A603B3">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CRITERII DE CAUTARE</w:t>
                        </w:r>
                      </w:p>
                    </w:tc>
                  </w:tr>
                  <w:tr w:rsidR="00DE0D52" w:rsidRPr="00A603B3">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DE0D52" w:rsidRPr="00A603B3" w:rsidRDefault="00DE0D52" w:rsidP="00DE0D52">
                        <w:pPr>
                          <w:spacing w:after="0" w:line="240" w:lineRule="auto"/>
                          <w:jc w:val="both"/>
                          <w:rPr>
                            <w:rFonts w:ascii="Cambria" w:eastAsia="Times New Roman" w:hAnsi="Cambria"/>
                            <w:sz w:val="21"/>
                            <w:szCs w:val="21"/>
                            <w:lang w:eastAsia="ro-RO"/>
                          </w:rPr>
                        </w:pPr>
                        <w:r w:rsidRPr="00A603B3">
                          <w:rPr>
                            <w:rFonts w:ascii="Cambria" w:eastAsia="Times New Roman" w:hAnsi="Cambria"/>
                            <w:sz w:val="21"/>
                            <w:szCs w:val="21"/>
                            <w:lang w:eastAsia="ro-RO"/>
                          </w:rPr>
                          <w:t>Perioada analizata: {01.01.2020 - 31.12.2020} Dosar arhivat: {nu} Tip Instanta: {judecatorie} Instanta: {Judecatoria CRAIOVA} Criteriu ordonare: {alfabetic} Directie ordonare: {crescator} </w:t>
                        </w:r>
                      </w:p>
                    </w:tc>
                  </w:tr>
                  <w:tr w:rsidR="00DE0D52" w:rsidRPr="00A603B3">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DE0D52" w:rsidRPr="00A603B3" w:rsidRDefault="00DE0D52" w:rsidP="00DE0D52">
                        <w:pPr>
                          <w:spacing w:after="0" w:line="240" w:lineRule="auto"/>
                          <w:jc w:val="both"/>
                          <w:rPr>
                            <w:rFonts w:ascii="Cambria" w:eastAsia="Times New Roman" w:hAnsi="Cambria"/>
                            <w:sz w:val="21"/>
                            <w:szCs w:val="21"/>
                            <w:lang w:eastAsia="ro-RO"/>
                          </w:rPr>
                        </w:pPr>
                      </w:p>
                    </w:tc>
                  </w:tr>
                  <w:tr w:rsidR="00DE0D52" w:rsidRPr="00A603B3">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DE0D52" w:rsidRPr="00A603B3" w:rsidRDefault="00DE0D52" w:rsidP="00DE0D52">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DE0D52" w:rsidRPr="00A603B3">
                    <w:trPr>
                      <w:tblCellSpacing w:w="0" w:type="dxa"/>
                    </w:trPr>
                    <w:tc>
                      <w:tcPr>
                        <w:tcW w:w="0" w:type="auto"/>
                        <w:vMerge/>
                        <w:tcBorders>
                          <w:bottom w:val="single" w:sz="6" w:space="0" w:color="FFFFFF"/>
                          <w:right w:val="single" w:sz="6" w:space="0" w:color="FFFFFF"/>
                        </w:tcBorders>
                        <w:vAlign w:val="center"/>
                        <w:hideMark/>
                      </w:tcPr>
                      <w:p w:rsidR="00DE0D52" w:rsidRPr="00A603B3" w:rsidRDefault="00DE0D52" w:rsidP="00DE0D52">
                        <w:pPr>
                          <w:spacing w:after="0" w:line="240" w:lineRule="auto"/>
                          <w:rPr>
                            <w:rFonts w:ascii="Tahoma" w:eastAsia="Times New Roman" w:hAnsi="Tahoma" w:cs="Tahoma"/>
                            <w:b/>
                            <w:bCs/>
                            <w:sz w:val="17"/>
                            <w:szCs w:val="17"/>
                            <w:lang w:eastAsia="ro-RO"/>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DE0D52" w:rsidRPr="00A603B3">
                    <w:trPr>
                      <w:tblCellSpacing w:w="0" w:type="dxa"/>
                    </w:trPr>
                    <w:tc>
                      <w:tcPr>
                        <w:tcW w:w="0" w:type="auto"/>
                        <w:vMerge/>
                        <w:tcBorders>
                          <w:bottom w:val="single" w:sz="6" w:space="0" w:color="FFFFFF"/>
                          <w:right w:val="single" w:sz="6" w:space="0" w:color="FFFFFF"/>
                        </w:tcBorders>
                        <w:vAlign w:val="center"/>
                        <w:hideMark/>
                      </w:tcPr>
                      <w:p w:rsidR="00DE0D52" w:rsidRPr="00A603B3" w:rsidRDefault="00DE0D52" w:rsidP="00DE0D52">
                        <w:pPr>
                          <w:spacing w:after="0" w:line="240" w:lineRule="auto"/>
                          <w:rPr>
                            <w:rFonts w:ascii="Tahoma" w:eastAsia="Times New Roman" w:hAnsi="Tahoma" w:cs="Tahoma"/>
                            <w:b/>
                            <w:bCs/>
                            <w:sz w:val="17"/>
                            <w:szCs w:val="17"/>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0"/>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DE0D52" w:rsidRPr="00A603B3">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E05</w:t>
                              </w: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20"/>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136"/>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r>
                  <w:tr w:rsidR="00DE0D52" w:rsidRPr="00A603B3">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266"/>
                        </w:tblGrid>
                        <w:tr w:rsidR="00DE0D52" w:rsidRPr="00A603B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right"/>
                                <w:rPr>
                                  <w:rFonts w:ascii="Cambria" w:eastAsia="Times New Roman" w:hAnsi="Cambria"/>
                                  <w:sz w:val="21"/>
                                  <w:szCs w:val="21"/>
                                  <w:lang w:eastAsia="ro-RO"/>
                                </w:rPr>
                              </w:pPr>
                              <w:r w:rsidRPr="00A603B3">
                                <w:rPr>
                                  <w:rFonts w:ascii="Cambria" w:eastAsia="Times New Roman" w:hAnsi="Cambria"/>
                                  <w:i/>
                                  <w:iCs/>
                                  <w:sz w:val="26"/>
                                  <w:szCs w:val="26"/>
                                  <w:lang w:eastAsia="ro-RO"/>
                                </w:rPr>
                                <w:t>Persoana conectata: instanta</w:t>
                              </w:r>
                            </w:p>
                          </w:tc>
                        </w:tr>
                      </w:tbl>
                      <w:p w:rsidR="00DE0D52" w:rsidRPr="00A603B3" w:rsidRDefault="00DE0D52" w:rsidP="00DE0D52">
                        <w:pPr>
                          <w:spacing w:after="0" w:line="240" w:lineRule="auto"/>
                          <w:jc w:val="right"/>
                          <w:rPr>
                            <w:rFonts w:ascii="Cambria" w:eastAsia="Times New Roman" w:hAnsi="Cambria"/>
                            <w:sz w:val="21"/>
                            <w:szCs w:val="21"/>
                            <w:lang w:eastAsia="ro-RO"/>
                          </w:rPr>
                        </w:pPr>
                      </w:p>
                    </w:tc>
                  </w:tr>
                </w:tbl>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rPr>
                <w:rFonts w:ascii="Cambria" w:eastAsia="Times New Roman" w:hAnsi="Cambria"/>
                <w:sz w:val="21"/>
                <w:szCs w:val="21"/>
                <w:lang w:eastAsia="ro-RO"/>
              </w:rPr>
            </w:pPr>
          </w:p>
        </w:tc>
      </w:tr>
      <w:tr w:rsidR="00DE0D52" w:rsidRPr="00A603B3" w:rsidTr="004E63EE">
        <w:trPr>
          <w:tblCellSpacing w:w="7" w:type="dxa"/>
        </w:trPr>
        <w:tc>
          <w:tcPr>
            <w:tcW w:w="0" w:type="auto"/>
            <w:vAlign w:val="center"/>
            <w:hideMark/>
          </w:tcPr>
          <w:p w:rsidR="00DE0D52" w:rsidRPr="00A603B3" w:rsidRDefault="00DE0D52" w:rsidP="00DE0D52">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rsidTr="004E63EE">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DE0D52" w:rsidRPr="00A603B3">
              <w:trPr>
                <w:tblCellSpacing w:w="0" w:type="dxa"/>
              </w:trPr>
              <w:tc>
                <w:tcPr>
                  <w:tcW w:w="0" w:type="auto"/>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r w:rsidR="00DE0D52" w:rsidRPr="00A603B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296"/>
                  </w:tblGrid>
                  <w:tr w:rsidR="00DE0D52" w:rsidRPr="00A603B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3"/>
                          <w:gridCol w:w="9270"/>
                          <w:gridCol w:w="13"/>
                        </w:tblGrid>
                        <w:tr w:rsidR="00DE0D52" w:rsidRPr="00A603B3">
                          <w:trPr>
                            <w:tblCellSpacing w:w="0" w:type="dxa"/>
                          </w:trPr>
                          <w:tc>
                            <w:tcPr>
                              <w:tcW w:w="0" w:type="auto"/>
                              <w:vAlign w:val="center"/>
                              <w:hideMark/>
                            </w:tcPr>
                            <w:p w:rsidR="00DE0D52" w:rsidRPr="00A603B3" w:rsidRDefault="00DE0D52" w:rsidP="00DE0D52">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136BD6B6" wp14:editId="3D039FDE">
                                    <wp:extent cx="8255" cy="8255"/>
                                    <wp:effectExtent l="0" t="0" r="0" b="0"/>
                                    <wp:docPr id="52" name="Imagine 52"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LISTA REZULTATE</w:t>
                              </w:r>
                            </w:p>
                          </w:tc>
                          <w:tc>
                            <w:tcPr>
                              <w:tcW w:w="0" w:type="auto"/>
                              <w:vAlign w:val="center"/>
                              <w:hideMark/>
                            </w:tcPr>
                            <w:p w:rsidR="00DE0D52" w:rsidRPr="00A603B3" w:rsidRDefault="00DE0D52" w:rsidP="00DE0D52">
                              <w:pPr>
                                <w:spacing w:after="0" w:line="240" w:lineRule="auto"/>
                                <w:rPr>
                                  <w:rFonts w:ascii="Cambria" w:eastAsia="Times New Roman" w:hAnsi="Cambria"/>
                                  <w:sz w:val="21"/>
                                  <w:szCs w:val="21"/>
                                  <w:lang w:eastAsia="ro-RO"/>
                                </w:rPr>
                              </w:pPr>
                              <w:r w:rsidRPr="00A603B3">
                                <w:rPr>
                                  <w:rFonts w:ascii="Cambria" w:eastAsia="Times New Roman" w:hAnsi="Cambria"/>
                                  <w:noProof/>
                                  <w:sz w:val="21"/>
                                  <w:szCs w:val="21"/>
                                  <w:lang w:eastAsia="ro-RO"/>
                                </w:rPr>
                                <w:drawing>
                                  <wp:inline distT="0" distB="0" distL="0" distR="0" wp14:anchorId="2B18B725" wp14:editId="3E0A19D0">
                                    <wp:extent cx="8255" cy="8255"/>
                                    <wp:effectExtent l="0" t="0" r="0" b="0"/>
                                    <wp:docPr id="53" name="Imagine 53"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10.1.40.9:8008/intranetSTAT/Styles/S01ThemeS20/Images/Spac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DE0D52" w:rsidRPr="00A603B3" w:rsidRDefault="00DE0D52" w:rsidP="00DE0D52">
                        <w:pPr>
                          <w:spacing w:after="0" w:line="240" w:lineRule="auto"/>
                          <w:rPr>
                            <w:rFonts w:ascii="Cambria" w:eastAsia="Times New Roman" w:hAnsi="Cambria"/>
                            <w:vanish/>
                            <w:sz w:val="21"/>
                            <w:szCs w:val="21"/>
                            <w:lang w:eastAsia="ro-RO"/>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1"/>
                          <w:gridCol w:w="2477"/>
                          <w:gridCol w:w="2316"/>
                          <w:gridCol w:w="2316"/>
                          <w:gridCol w:w="713"/>
                          <w:gridCol w:w="713"/>
                        </w:tblGrid>
                        <w:tr w:rsidR="00DE0D52" w:rsidRPr="00A603B3" w:rsidTr="004E63EE">
                          <w:trPr>
                            <w:tblCellSpacing w:w="0" w:type="dxa"/>
                          </w:trPr>
                          <w:tc>
                            <w:tcPr>
                              <w:tcW w:w="300" w:type="pct"/>
                              <w:vMerge w:val="restart"/>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lastRenderedPageBreak/>
                                <w:t>ORDINE</w:t>
                              </w:r>
                            </w:p>
                          </w:tc>
                          <w:tc>
                            <w:tcPr>
                              <w:tcW w:w="1700" w:type="pct"/>
                              <w:vMerge w:val="restart"/>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MATERIE JURIDICA</w:t>
                              </w:r>
                            </w:p>
                          </w:tc>
                          <w:tc>
                            <w:tcPr>
                              <w:tcW w:w="3000" w:type="pct"/>
                              <w:gridSpan w:val="4"/>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GRAD DE EFICIENTA</w:t>
                              </w:r>
                            </w:p>
                          </w:tc>
                        </w:tr>
                        <w:tr w:rsidR="00DE0D52" w:rsidRPr="00A603B3" w:rsidTr="004E63EE">
                          <w:trPr>
                            <w:tblCellSpacing w:w="0" w:type="dxa"/>
                          </w:trPr>
                          <w:tc>
                            <w:tcPr>
                              <w:tcW w:w="0" w:type="auto"/>
                              <w:vMerge/>
                              <w:vAlign w:val="center"/>
                              <w:hideMark/>
                            </w:tcPr>
                            <w:p w:rsidR="00DE0D52" w:rsidRPr="00A603B3" w:rsidRDefault="00DE0D52" w:rsidP="00DE0D52">
                              <w:pPr>
                                <w:spacing w:after="0" w:line="240" w:lineRule="auto"/>
                                <w:rPr>
                                  <w:rFonts w:ascii="Tahoma" w:eastAsia="Times New Roman" w:hAnsi="Tahoma" w:cs="Tahoma"/>
                                  <w:b/>
                                  <w:bCs/>
                                  <w:sz w:val="17"/>
                                  <w:szCs w:val="17"/>
                                  <w:lang w:eastAsia="ro-RO"/>
                                </w:rPr>
                              </w:pPr>
                            </w:p>
                          </w:tc>
                          <w:tc>
                            <w:tcPr>
                              <w:tcW w:w="0" w:type="auto"/>
                              <w:vMerge/>
                              <w:vAlign w:val="center"/>
                              <w:hideMark/>
                            </w:tcPr>
                            <w:p w:rsidR="00DE0D52" w:rsidRPr="00A603B3" w:rsidRDefault="00DE0D52" w:rsidP="00DE0D52">
                              <w:pPr>
                                <w:spacing w:after="0" w:line="240" w:lineRule="auto"/>
                                <w:rPr>
                                  <w:rFonts w:ascii="Tahoma" w:eastAsia="Times New Roman" w:hAnsi="Tahoma" w:cs="Tahoma"/>
                                  <w:b/>
                                  <w:bCs/>
                                  <w:sz w:val="17"/>
                                  <w:szCs w:val="17"/>
                                  <w:lang w:eastAsia="ro-RO"/>
                                </w:rPr>
                              </w:pPr>
                            </w:p>
                          </w:tc>
                          <w:tc>
                            <w:tcPr>
                              <w:tcW w:w="750" w:type="pct"/>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F</w:t>
                              </w:r>
                            </w:p>
                          </w:tc>
                          <w:tc>
                            <w:tcPr>
                              <w:tcW w:w="750" w:type="pct"/>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E</w:t>
                              </w:r>
                            </w:p>
                          </w:tc>
                          <w:tc>
                            <w:tcPr>
                              <w:tcW w:w="750" w:type="pct"/>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S</w:t>
                              </w:r>
                            </w:p>
                          </w:tc>
                          <w:tc>
                            <w:tcPr>
                              <w:tcW w:w="750" w:type="pct"/>
                              <w:shd w:val="clear" w:color="auto" w:fill="DADADA"/>
                              <w:noWrap/>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Tahoma" w:eastAsia="Times New Roman" w:hAnsi="Tahoma" w:cs="Tahoma"/>
                                  <w:b/>
                                  <w:bCs/>
                                  <w:sz w:val="17"/>
                                  <w:szCs w:val="17"/>
                                  <w:lang w:eastAsia="ro-RO"/>
                                </w:rPr>
                              </w:pPr>
                              <w:r w:rsidRPr="00A603B3">
                                <w:rPr>
                                  <w:rFonts w:ascii="Tahoma" w:eastAsia="Times New Roman" w:hAnsi="Tahoma" w:cs="Tahoma"/>
                                  <w:b/>
                                  <w:bCs/>
                                  <w:sz w:val="17"/>
                                  <w:szCs w:val="17"/>
                                  <w:lang w:eastAsia="ro-RO"/>
                                </w:rPr>
                                <w:t>I</w:t>
                              </w:r>
                            </w:p>
                          </w:tc>
                        </w:tr>
                        <w:tr w:rsidR="00DE0D52" w:rsidRPr="00A603B3" w:rsidTr="004E63EE">
                          <w:trPr>
                            <w:tblCellSpacing w:w="0" w:type="dxa"/>
                          </w:trPr>
                          <w:tc>
                            <w:tcPr>
                              <w:tcW w:w="300" w:type="pct"/>
                              <w:shd w:val="clear" w:color="auto" w:fill="F0F0F0"/>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1</w:t>
                              </w:r>
                            </w:p>
                          </w:tc>
                          <w:tc>
                            <w:tcPr>
                              <w:tcW w:w="1700" w:type="pct"/>
                              <w:shd w:val="clear" w:color="auto" w:fill="F0F0F0"/>
                              <w:tcMar>
                                <w:top w:w="15" w:type="dxa"/>
                                <w:left w:w="15" w:type="dxa"/>
                                <w:bottom w:w="15" w:type="dxa"/>
                                <w:right w:w="15" w:type="dxa"/>
                              </w:tcMar>
                              <w:vAlign w:val="center"/>
                              <w:hideMark/>
                            </w:tcPr>
                            <w:p w:rsidR="00DE0D52" w:rsidRPr="00A603B3" w:rsidRDefault="00DE0D52" w:rsidP="00DE0D52">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Civil</w:t>
                              </w: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66"/>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DE0D52" w:rsidRPr="00A603B3">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E05</w:t>
                                    </w: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r>
                        <w:tr w:rsidR="00DE0D52" w:rsidRPr="00A603B3" w:rsidTr="004E63EE">
                          <w:trPr>
                            <w:tblCellSpacing w:w="0" w:type="dxa"/>
                          </w:trPr>
                          <w:tc>
                            <w:tcPr>
                              <w:tcW w:w="300" w:type="pct"/>
                              <w:shd w:val="clear" w:color="auto" w:fill="E2EBF3"/>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2</w:t>
                              </w:r>
                            </w:p>
                          </w:tc>
                          <w:tc>
                            <w:tcPr>
                              <w:tcW w:w="1700" w:type="pct"/>
                              <w:shd w:val="clear" w:color="auto" w:fill="E2EBF3"/>
                              <w:tcMar>
                                <w:top w:w="15" w:type="dxa"/>
                                <w:left w:w="15" w:type="dxa"/>
                                <w:bottom w:w="15" w:type="dxa"/>
                                <w:right w:w="15" w:type="dxa"/>
                              </w:tcMar>
                              <w:vAlign w:val="center"/>
                              <w:hideMark/>
                            </w:tcPr>
                            <w:p w:rsidR="00DE0D52" w:rsidRPr="00A603B3" w:rsidRDefault="00DE0D52" w:rsidP="00DE0D52">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Contencios administrativ şi fiscal</w:t>
                              </w: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DE0D52" w:rsidRPr="00A603B3">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FFA3D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E05</w:t>
                                    </w: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66"/>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r>
                        <w:tr w:rsidR="00DE0D52" w:rsidRPr="00A603B3" w:rsidTr="004E63EE">
                          <w:trPr>
                            <w:tblCellSpacing w:w="0" w:type="dxa"/>
                          </w:trPr>
                          <w:tc>
                            <w:tcPr>
                              <w:tcW w:w="300" w:type="pct"/>
                              <w:shd w:val="clear" w:color="auto" w:fill="F0F0F0"/>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3</w:t>
                              </w:r>
                            </w:p>
                          </w:tc>
                          <w:tc>
                            <w:tcPr>
                              <w:tcW w:w="1700" w:type="pct"/>
                              <w:shd w:val="clear" w:color="auto" w:fill="F0F0F0"/>
                              <w:tcMar>
                                <w:top w:w="15" w:type="dxa"/>
                                <w:left w:w="15" w:type="dxa"/>
                                <w:bottom w:w="15" w:type="dxa"/>
                                <w:right w:w="15" w:type="dxa"/>
                              </w:tcMar>
                              <w:vAlign w:val="center"/>
                              <w:hideMark/>
                            </w:tcPr>
                            <w:p w:rsidR="00DE0D52" w:rsidRPr="00A603B3" w:rsidRDefault="00DE0D52" w:rsidP="00DE0D52">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Insolvenţa persoanei fizice</w:t>
                              </w: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66"/>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DE0D52" w:rsidRPr="00A603B3">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10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c>
                                  <w:tcPr>
                                    <w:tcW w:w="10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r>
                        <w:tr w:rsidR="00DE0D52" w:rsidRPr="00A603B3" w:rsidTr="004E63EE">
                          <w:trPr>
                            <w:tblCellSpacing w:w="0" w:type="dxa"/>
                          </w:trPr>
                          <w:tc>
                            <w:tcPr>
                              <w:tcW w:w="300" w:type="pct"/>
                              <w:shd w:val="clear" w:color="auto" w:fill="E2EBF3"/>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4</w:t>
                              </w:r>
                            </w:p>
                          </w:tc>
                          <w:tc>
                            <w:tcPr>
                              <w:tcW w:w="1700" w:type="pct"/>
                              <w:shd w:val="clear" w:color="auto" w:fill="E2EBF3"/>
                              <w:tcMar>
                                <w:top w:w="15" w:type="dxa"/>
                                <w:left w:w="15" w:type="dxa"/>
                                <w:bottom w:w="15" w:type="dxa"/>
                                <w:right w:w="15" w:type="dxa"/>
                              </w:tcMar>
                              <w:vAlign w:val="center"/>
                              <w:hideMark/>
                            </w:tcPr>
                            <w:p w:rsidR="00DE0D52" w:rsidRPr="00A603B3" w:rsidRDefault="00DE0D52" w:rsidP="00DE0D52">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Litigii cu profesioniştii</w:t>
                              </w: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66"/>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DE0D52" w:rsidRPr="00A603B3">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E05</w:t>
                                    </w: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r>
                        <w:tr w:rsidR="00DE0D52" w:rsidRPr="00A603B3" w:rsidTr="004E63EE">
                          <w:trPr>
                            <w:tblCellSpacing w:w="0" w:type="dxa"/>
                          </w:trPr>
                          <w:tc>
                            <w:tcPr>
                              <w:tcW w:w="300" w:type="pct"/>
                              <w:shd w:val="clear" w:color="auto" w:fill="F0F0F0"/>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5</w:t>
                              </w:r>
                            </w:p>
                          </w:tc>
                          <w:tc>
                            <w:tcPr>
                              <w:tcW w:w="1700" w:type="pct"/>
                              <w:shd w:val="clear" w:color="auto" w:fill="F0F0F0"/>
                              <w:tcMar>
                                <w:top w:w="15" w:type="dxa"/>
                                <w:left w:w="15" w:type="dxa"/>
                                <w:bottom w:w="15" w:type="dxa"/>
                                <w:right w:w="15" w:type="dxa"/>
                              </w:tcMar>
                              <w:vAlign w:val="center"/>
                              <w:hideMark/>
                            </w:tcPr>
                            <w:p w:rsidR="00DE0D52" w:rsidRPr="00A603B3" w:rsidRDefault="00DE0D52" w:rsidP="00DE0D52">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Minori şi familie</w:t>
                              </w: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66"/>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DE0D52" w:rsidRPr="00A603B3">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E05</w:t>
                                    </w: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r>
                        <w:tr w:rsidR="00DE0D52" w:rsidRPr="00A603B3" w:rsidTr="004E63EE">
                          <w:trPr>
                            <w:tblCellSpacing w:w="0" w:type="dxa"/>
                          </w:trPr>
                          <w:tc>
                            <w:tcPr>
                              <w:tcW w:w="300" w:type="pct"/>
                              <w:shd w:val="clear" w:color="auto" w:fill="E2EBF3"/>
                              <w:tcMar>
                                <w:top w:w="15" w:type="dxa"/>
                                <w:left w:w="15" w:type="dxa"/>
                                <w:bottom w:w="15" w:type="dxa"/>
                                <w:right w:w="15" w:type="dxa"/>
                              </w:tcMar>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6</w:t>
                              </w:r>
                            </w:p>
                          </w:tc>
                          <w:tc>
                            <w:tcPr>
                              <w:tcW w:w="1700" w:type="pct"/>
                              <w:shd w:val="clear" w:color="auto" w:fill="E2EBF3"/>
                              <w:tcMar>
                                <w:top w:w="15" w:type="dxa"/>
                                <w:left w:w="15" w:type="dxa"/>
                                <w:bottom w:w="15" w:type="dxa"/>
                                <w:right w:w="15" w:type="dxa"/>
                              </w:tcMar>
                              <w:vAlign w:val="center"/>
                              <w:hideMark/>
                            </w:tcPr>
                            <w:p w:rsidR="00DE0D52" w:rsidRPr="00A603B3" w:rsidRDefault="00DE0D52" w:rsidP="00DE0D52">
                              <w:pPr>
                                <w:spacing w:after="0" w:line="240" w:lineRule="auto"/>
                                <w:rPr>
                                  <w:rFonts w:ascii="Cambria" w:eastAsia="Times New Roman" w:hAnsi="Cambria"/>
                                  <w:sz w:val="21"/>
                                  <w:szCs w:val="21"/>
                                  <w:lang w:eastAsia="ro-RO"/>
                                </w:rPr>
                              </w:pPr>
                              <w:r w:rsidRPr="00A603B3">
                                <w:rPr>
                                  <w:rFonts w:ascii="Cambria" w:eastAsia="Times New Roman" w:hAnsi="Cambria"/>
                                  <w:sz w:val="21"/>
                                  <w:szCs w:val="21"/>
                                  <w:lang w:eastAsia="ro-RO"/>
                                </w:rPr>
                                <w:t>Penal</w:t>
                              </w: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DE0D52" w:rsidRPr="00A603B3">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E05</w:t>
                                    </w: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66"/>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c>
                            <w:tcPr>
                              <w:tcW w:w="750" w:type="pct"/>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663"/>
                              </w:tblGrid>
                              <w:tr w:rsidR="00DE0D52" w:rsidRPr="00A603B3">
                                <w:trPr>
                                  <w:trHeight w:val="269"/>
                                  <w:tblCellSpacing w:w="15" w:type="dxa"/>
                                  <w:jc w:val="center"/>
                                </w:trPr>
                                <w:tc>
                                  <w:tcPr>
                                    <w:tcW w:w="0" w:type="auto"/>
                                    <w:vMerge w:val="restart"/>
                                    <w:tcBorders>
                                      <w:top w:val="nil"/>
                                      <w:left w:val="nil"/>
                                      <w:bottom w:val="nil"/>
                                      <w:right w:val="nil"/>
                                    </w:tcBorders>
                                    <w:shd w:val="clear" w:color="auto" w:fill="auto"/>
                                    <w:vAlign w:val="center"/>
                                    <w:hideMark/>
                                  </w:tcPr>
                                  <w:p w:rsidR="00DE0D52" w:rsidRPr="00A603B3" w:rsidRDefault="00DE0D52" w:rsidP="00DE0D52">
                                    <w:pPr>
                                      <w:spacing w:after="0" w:line="240" w:lineRule="auto"/>
                                      <w:jc w:val="center"/>
                                      <w:rPr>
                                        <w:rFonts w:ascii="Cambria" w:eastAsia="Times New Roman" w:hAnsi="Cambria"/>
                                        <w:sz w:val="21"/>
                                        <w:szCs w:val="21"/>
                                        <w:lang w:eastAsia="ro-RO"/>
                                      </w:rPr>
                                    </w:pPr>
                                    <w:r w:rsidRPr="00A603B3">
                                      <w:rPr>
                                        <w:rFonts w:ascii="Cambria" w:eastAsia="Times New Roman" w:hAnsi="Cambria"/>
                                        <w:sz w:val="21"/>
                                        <w:szCs w:val="21"/>
                                        <w:lang w:eastAsia="ro-RO"/>
                                      </w:rPr>
                                      <w:t> </w:t>
                                    </w:r>
                                  </w:p>
                                </w:tc>
                              </w:tr>
                              <w:tr w:rsidR="00DE0D52" w:rsidRPr="00A603B3">
                                <w:trPr>
                                  <w:trHeight w:val="269"/>
                                  <w:tblCellSpacing w:w="15" w:type="dxa"/>
                                  <w:jc w:val="center"/>
                                </w:trPr>
                                <w:tc>
                                  <w:tcPr>
                                    <w:tcW w:w="0" w:type="auto"/>
                                    <w:vMerge/>
                                    <w:tcBorders>
                                      <w:top w:val="nil"/>
                                      <w:left w:val="nil"/>
                                      <w:bottom w:val="nil"/>
                                      <w:right w:val="nil"/>
                                    </w:tcBorders>
                                    <w:vAlign w:val="center"/>
                                    <w:hideMark/>
                                  </w:tcPr>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jc w:val="center"/>
                                <w:rPr>
                                  <w:rFonts w:ascii="Cambria" w:eastAsia="Times New Roman" w:hAnsi="Cambria"/>
                                  <w:sz w:val="21"/>
                                  <w:szCs w:val="21"/>
                                  <w:lang w:eastAsia="ro-RO"/>
                                </w:rPr>
                              </w:pPr>
                            </w:p>
                          </w:tc>
                        </w:tr>
                      </w:tbl>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rPr>
                      <w:rFonts w:ascii="Cambria" w:eastAsia="Times New Roman" w:hAnsi="Cambria"/>
                      <w:sz w:val="21"/>
                      <w:szCs w:val="21"/>
                      <w:lang w:eastAsia="ro-RO"/>
                    </w:rPr>
                  </w:pPr>
                </w:p>
              </w:tc>
            </w:tr>
          </w:tbl>
          <w:p w:rsidR="00DE0D52" w:rsidRPr="00A603B3" w:rsidRDefault="00DE0D52" w:rsidP="00DE0D52">
            <w:pPr>
              <w:spacing w:after="0" w:line="240" w:lineRule="auto"/>
              <w:rPr>
                <w:rFonts w:ascii="Cambria" w:eastAsia="Times New Roman" w:hAnsi="Cambria"/>
                <w:sz w:val="21"/>
                <w:szCs w:val="21"/>
                <w:lang w:eastAsia="ro-RO"/>
              </w:rPr>
            </w:pPr>
          </w:p>
        </w:tc>
      </w:tr>
    </w:tbl>
    <w:p w:rsidR="00CD11FE" w:rsidRPr="00A603B3" w:rsidRDefault="00CD11FE" w:rsidP="004E63EE">
      <w:pPr>
        <w:spacing w:after="0" w:line="360" w:lineRule="auto"/>
        <w:jc w:val="both"/>
        <w:rPr>
          <w:rFonts w:ascii="Times New Roman" w:hAnsi="Times New Roman"/>
          <w:spacing w:val="-1"/>
          <w:sz w:val="28"/>
          <w:szCs w:val="28"/>
          <w:highlight w:val="yellow"/>
        </w:rPr>
      </w:pPr>
    </w:p>
    <w:p w:rsidR="000A7455" w:rsidRPr="00A603B3" w:rsidRDefault="00DF6456" w:rsidP="00C7516D">
      <w:pPr>
        <w:spacing w:after="0" w:line="360" w:lineRule="auto"/>
        <w:ind w:firstLine="720"/>
        <w:jc w:val="both"/>
        <w:rPr>
          <w:rFonts w:ascii="Times New Roman" w:hAnsi="Times New Roman"/>
          <w:sz w:val="28"/>
          <w:szCs w:val="28"/>
        </w:rPr>
      </w:pPr>
      <w:bookmarkStart w:id="8" w:name="_Hlk503520858"/>
      <w:r w:rsidRPr="00A603B3">
        <w:rPr>
          <w:rFonts w:ascii="Times New Roman" w:hAnsi="Times New Roman"/>
          <w:b/>
          <w:i/>
          <w:sz w:val="28"/>
          <w:szCs w:val="28"/>
        </w:rPr>
        <w:t xml:space="preserve">Ca o analiză generală, </w:t>
      </w:r>
      <w:r w:rsidR="008D3402" w:rsidRPr="008D3402">
        <w:rPr>
          <w:rFonts w:ascii="Times New Roman" w:hAnsi="Times New Roman"/>
          <w:sz w:val="28"/>
          <w:szCs w:val="28"/>
        </w:rPr>
        <w:t>p</w:t>
      </w:r>
      <w:r w:rsidR="00A71CED" w:rsidRPr="008D3402">
        <w:rPr>
          <w:rFonts w:ascii="Times New Roman" w:hAnsi="Times New Roman"/>
          <w:sz w:val="28"/>
          <w:szCs w:val="28"/>
        </w:rPr>
        <w:t>rincipala</w:t>
      </w:r>
      <w:r w:rsidR="00A71CED" w:rsidRPr="00A603B3">
        <w:rPr>
          <w:rFonts w:ascii="Times New Roman" w:hAnsi="Times New Roman"/>
          <w:sz w:val="28"/>
          <w:szCs w:val="28"/>
        </w:rPr>
        <w:t xml:space="preserve"> cauză </w:t>
      </w:r>
      <w:r w:rsidR="00586BC4" w:rsidRPr="00A603B3">
        <w:rPr>
          <w:rFonts w:ascii="Times New Roman" w:hAnsi="Times New Roman"/>
          <w:sz w:val="28"/>
          <w:szCs w:val="28"/>
        </w:rPr>
        <w:t xml:space="preserve">a încadrării instanţei în gradul </w:t>
      </w:r>
      <w:r w:rsidR="005A2752" w:rsidRPr="00A603B3">
        <w:rPr>
          <w:rFonts w:ascii="Times New Roman" w:hAnsi="Times New Roman"/>
          <w:sz w:val="28"/>
          <w:szCs w:val="28"/>
        </w:rPr>
        <w:t>,,EFICIENT"</w:t>
      </w:r>
      <w:r w:rsidR="00A71CED" w:rsidRPr="00A603B3">
        <w:rPr>
          <w:rFonts w:ascii="Times New Roman" w:hAnsi="Times New Roman"/>
          <w:sz w:val="28"/>
          <w:szCs w:val="28"/>
        </w:rPr>
        <w:t xml:space="preserve"> o reprezintă volumul mare de activitate al instan</w:t>
      </w:r>
      <w:r w:rsidR="00586BC4" w:rsidRPr="00A603B3">
        <w:rPr>
          <w:rFonts w:ascii="Times New Roman" w:hAnsi="Times New Roman"/>
          <w:sz w:val="28"/>
          <w:szCs w:val="28"/>
        </w:rPr>
        <w:t>ţ</w:t>
      </w:r>
      <w:r w:rsidR="00A71CED" w:rsidRPr="00A603B3">
        <w:rPr>
          <w:rFonts w:ascii="Times New Roman" w:hAnsi="Times New Roman"/>
          <w:sz w:val="28"/>
          <w:szCs w:val="28"/>
        </w:rPr>
        <w:t>ei, care se concretizează nu numai într-un mare număr de dosare</w:t>
      </w:r>
      <w:r w:rsidR="00586BC4" w:rsidRPr="00A603B3">
        <w:rPr>
          <w:rFonts w:ascii="Times New Roman" w:hAnsi="Times New Roman"/>
          <w:sz w:val="28"/>
          <w:szCs w:val="28"/>
        </w:rPr>
        <w:t xml:space="preserve"> ş</w:t>
      </w:r>
      <w:r w:rsidR="00A71CED" w:rsidRPr="00A603B3">
        <w:rPr>
          <w:rFonts w:ascii="Times New Roman" w:hAnsi="Times New Roman"/>
          <w:sz w:val="28"/>
          <w:szCs w:val="28"/>
        </w:rPr>
        <w:t>i în complexitatea multora dintre ele</w:t>
      </w:r>
      <w:r w:rsidR="00586BC4" w:rsidRPr="00A603B3">
        <w:rPr>
          <w:rFonts w:ascii="Times New Roman" w:hAnsi="Times New Roman"/>
          <w:sz w:val="28"/>
          <w:szCs w:val="28"/>
        </w:rPr>
        <w:t xml:space="preserve">, </w:t>
      </w:r>
      <w:r w:rsidR="00F717D1" w:rsidRPr="00A603B3">
        <w:rPr>
          <w:rFonts w:ascii="Times New Roman" w:hAnsi="Times New Roman"/>
          <w:sz w:val="28"/>
          <w:szCs w:val="28"/>
        </w:rPr>
        <w:t>însă multitudinea concediilor medicale, cele mai multe dintre ele datorându-se infectării</w:t>
      </w:r>
      <w:r w:rsidR="00A71CED" w:rsidRPr="00A603B3">
        <w:rPr>
          <w:rFonts w:ascii="Times New Roman" w:hAnsi="Times New Roman"/>
          <w:sz w:val="28"/>
          <w:szCs w:val="28"/>
        </w:rPr>
        <w:t xml:space="preserve"> </w:t>
      </w:r>
      <w:r w:rsidR="00F717D1" w:rsidRPr="00A603B3">
        <w:rPr>
          <w:rFonts w:ascii="Times New Roman" w:hAnsi="Times New Roman"/>
          <w:sz w:val="28"/>
          <w:szCs w:val="28"/>
        </w:rPr>
        <w:t>cu virusul SARS COV2</w:t>
      </w:r>
      <w:r w:rsidR="00CB0C4E" w:rsidRPr="00A603B3">
        <w:rPr>
          <w:rFonts w:ascii="Times New Roman" w:hAnsi="Times New Roman"/>
          <w:sz w:val="28"/>
          <w:szCs w:val="28"/>
        </w:rPr>
        <w:t>, dar şi concediilor prenatale sau a altor situaţii generate de boli grave, au determinat efectuarea multor permanenţe atât în cadrul judecătorilor cât şi în cadrul personalului auxiliar de specialitate</w:t>
      </w:r>
      <w:r w:rsidR="000A7455" w:rsidRPr="00A603B3">
        <w:rPr>
          <w:rFonts w:ascii="Times New Roman" w:hAnsi="Times New Roman"/>
          <w:sz w:val="28"/>
          <w:szCs w:val="28"/>
        </w:rPr>
        <w:t>, care au trebuit să asigure permanenţa şi pe alte 4 completuri înfiinţate fără grefier.</w:t>
      </w:r>
    </w:p>
    <w:p w:rsidR="00A71CED" w:rsidRPr="00A603B3" w:rsidRDefault="00A71CED" w:rsidP="00C7516D">
      <w:pPr>
        <w:spacing w:after="0" w:line="360" w:lineRule="auto"/>
        <w:ind w:firstLine="720"/>
        <w:jc w:val="both"/>
        <w:rPr>
          <w:rFonts w:ascii="Times New Roman" w:hAnsi="Times New Roman"/>
          <w:sz w:val="28"/>
          <w:szCs w:val="28"/>
        </w:rPr>
      </w:pPr>
      <w:r w:rsidRPr="00A603B3">
        <w:rPr>
          <w:rFonts w:ascii="Times New Roman" w:hAnsi="Times New Roman"/>
          <w:sz w:val="28"/>
          <w:szCs w:val="28"/>
        </w:rPr>
        <w:t>Raportat la diminuarea eficienţei instanţei, determinată de rata de solu</w:t>
      </w:r>
      <w:r w:rsidR="005A2752" w:rsidRPr="00A603B3">
        <w:rPr>
          <w:rFonts w:ascii="Times New Roman" w:hAnsi="Times New Roman"/>
          <w:sz w:val="28"/>
          <w:szCs w:val="28"/>
        </w:rPr>
        <w:t>ţ</w:t>
      </w:r>
      <w:r w:rsidRPr="00A603B3">
        <w:rPr>
          <w:rFonts w:ascii="Times New Roman" w:hAnsi="Times New Roman"/>
          <w:sz w:val="28"/>
          <w:szCs w:val="28"/>
        </w:rPr>
        <w:t xml:space="preserve">ionare, vechime dosare în stoc </w:t>
      </w:r>
      <w:r w:rsidR="005A2752" w:rsidRPr="00A603B3">
        <w:rPr>
          <w:rFonts w:ascii="Times New Roman" w:hAnsi="Times New Roman"/>
          <w:sz w:val="28"/>
          <w:szCs w:val="28"/>
        </w:rPr>
        <w:t>ş</w:t>
      </w:r>
      <w:r w:rsidRPr="00A603B3">
        <w:rPr>
          <w:rFonts w:ascii="Times New Roman" w:hAnsi="Times New Roman"/>
          <w:sz w:val="28"/>
          <w:szCs w:val="28"/>
        </w:rPr>
        <w:t xml:space="preserve">i documente redactate peste termenul legal, învederăm că, la nivelul instanţei, au fost soluţionate </w:t>
      </w:r>
      <w:r w:rsidR="006E514A" w:rsidRPr="00A603B3">
        <w:rPr>
          <w:rFonts w:ascii="Times New Roman" w:hAnsi="Times New Roman"/>
          <w:sz w:val="28"/>
          <w:szCs w:val="28"/>
        </w:rPr>
        <w:t>30516</w:t>
      </w:r>
      <w:r w:rsidRPr="00A603B3">
        <w:rPr>
          <w:rFonts w:ascii="Times New Roman" w:hAnsi="Times New Roman"/>
          <w:sz w:val="28"/>
          <w:szCs w:val="28"/>
        </w:rPr>
        <w:t xml:space="preserve"> dosare, în condiţiile în care s-au înregistrat 3</w:t>
      </w:r>
      <w:r w:rsidR="006E514A" w:rsidRPr="00A603B3">
        <w:rPr>
          <w:rFonts w:ascii="Times New Roman" w:hAnsi="Times New Roman"/>
          <w:sz w:val="28"/>
          <w:szCs w:val="28"/>
        </w:rPr>
        <w:t>0711</w:t>
      </w:r>
      <w:r w:rsidRPr="00A603B3">
        <w:rPr>
          <w:rFonts w:ascii="Times New Roman" w:hAnsi="Times New Roman"/>
          <w:sz w:val="28"/>
          <w:szCs w:val="28"/>
        </w:rPr>
        <w:t xml:space="preserve"> dosare. </w:t>
      </w:r>
    </w:p>
    <w:p w:rsidR="00A71CED" w:rsidRPr="00A603B3" w:rsidRDefault="00A71CED" w:rsidP="00C7516D">
      <w:pPr>
        <w:spacing w:after="0" w:line="360" w:lineRule="auto"/>
        <w:ind w:firstLine="720"/>
        <w:jc w:val="both"/>
        <w:rPr>
          <w:rFonts w:ascii="Times New Roman" w:hAnsi="Times New Roman"/>
          <w:sz w:val="28"/>
          <w:szCs w:val="28"/>
        </w:rPr>
      </w:pPr>
      <w:r w:rsidRPr="00A603B3">
        <w:rPr>
          <w:rFonts w:ascii="Times New Roman" w:hAnsi="Times New Roman"/>
          <w:sz w:val="28"/>
          <w:szCs w:val="28"/>
        </w:rPr>
        <w:t>Pe lângă motivele arătate deja, men</w:t>
      </w:r>
      <w:r w:rsidR="006903A6" w:rsidRPr="00A603B3">
        <w:rPr>
          <w:rFonts w:ascii="Times New Roman" w:hAnsi="Times New Roman"/>
          <w:sz w:val="28"/>
          <w:szCs w:val="28"/>
        </w:rPr>
        <w:t>ţ</w:t>
      </w:r>
      <w:r w:rsidRPr="00A603B3">
        <w:rPr>
          <w:rFonts w:ascii="Times New Roman" w:hAnsi="Times New Roman"/>
          <w:sz w:val="28"/>
          <w:szCs w:val="28"/>
        </w:rPr>
        <w:t>ionăm că Judecătoria Craiova nu are un compartiment special care să se ocupe de tehnoredactarea hotărârilor judecătoreşti, astfel încât grefierii să fie degrevaţi de această atribuţie.</w:t>
      </w:r>
    </w:p>
    <w:p w:rsidR="00A71CED" w:rsidRPr="00A603B3" w:rsidRDefault="00A71CED" w:rsidP="00C7516D">
      <w:pPr>
        <w:spacing w:after="0" w:line="360" w:lineRule="auto"/>
        <w:ind w:firstLine="708"/>
        <w:jc w:val="both"/>
        <w:rPr>
          <w:rFonts w:ascii="Times New Roman" w:hAnsi="Times New Roman"/>
          <w:sz w:val="28"/>
          <w:szCs w:val="28"/>
        </w:rPr>
      </w:pPr>
      <w:r w:rsidRPr="00A603B3">
        <w:rPr>
          <w:rFonts w:ascii="Times New Roman" w:hAnsi="Times New Roman"/>
          <w:sz w:val="28"/>
          <w:szCs w:val="28"/>
        </w:rPr>
        <w:t>Mai mult, a</w:t>
      </w:r>
      <w:r w:rsidR="006903A6" w:rsidRPr="00A603B3">
        <w:rPr>
          <w:rFonts w:ascii="Times New Roman" w:hAnsi="Times New Roman"/>
          <w:sz w:val="28"/>
          <w:szCs w:val="28"/>
        </w:rPr>
        <w:t>ş</w:t>
      </w:r>
      <w:r w:rsidRPr="00A603B3">
        <w:rPr>
          <w:rFonts w:ascii="Times New Roman" w:hAnsi="Times New Roman"/>
          <w:sz w:val="28"/>
          <w:szCs w:val="28"/>
        </w:rPr>
        <w:t xml:space="preserve">a cum am mai arătat, pe lângă cauzele înregistrate, se soluţionează un număr foarte mare şi divers de cereri, care nu se reflectă în evidenţele statistice şi anume: cereri ajutor public judiciar, cereri de îndreptare eroare materială, cereri </w:t>
      </w:r>
      <w:r w:rsidRPr="00A603B3">
        <w:rPr>
          <w:rFonts w:ascii="Times New Roman" w:hAnsi="Times New Roman"/>
          <w:sz w:val="28"/>
          <w:szCs w:val="28"/>
        </w:rPr>
        <w:lastRenderedPageBreak/>
        <w:t>pentru soluţionarea diverselor incompatibilităţi, cereri reexaminare amendă, reexaminare ajutor public judiciar şi reexaminare anulare cerere de chemare în judecată, cereri restituire cauţiune etc. Soluţionarea acestora necesită nu numai o atenţie deosebită, dar şi o perioadă mare de timp alocată cu redactarea, comunicarea, precum şi efectuarea altor activităţi pentru soluţionarea acestora, fapt ce presupune ca, în mod continuu, judecătorii şi grefierii de şedinţă să desfăşoare activităţi peste programul normal de lucru pentru a putea face faţă volumului mare de muncă existent.</w:t>
      </w:r>
    </w:p>
    <w:p w:rsidR="00A71CED" w:rsidRPr="00A603B3" w:rsidRDefault="00A71CED" w:rsidP="00865C61">
      <w:pPr>
        <w:autoSpaceDE w:val="0"/>
        <w:autoSpaceDN w:val="0"/>
        <w:adjustRightInd w:val="0"/>
        <w:spacing w:after="0" w:line="360" w:lineRule="auto"/>
        <w:ind w:firstLine="708"/>
        <w:jc w:val="both"/>
        <w:rPr>
          <w:rFonts w:ascii="Times New Roman" w:hAnsi="Times New Roman"/>
          <w:spacing w:val="-1"/>
          <w:sz w:val="28"/>
          <w:szCs w:val="28"/>
          <w:lang w:eastAsia="ro-RO"/>
        </w:rPr>
      </w:pPr>
      <w:r w:rsidRPr="00A603B3">
        <w:rPr>
          <w:rFonts w:ascii="Times New Roman" w:hAnsi="Times New Roman"/>
          <w:spacing w:val="-1"/>
          <w:sz w:val="28"/>
          <w:szCs w:val="28"/>
          <w:lang w:eastAsia="ro-RO"/>
        </w:rPr>
        <w:t xml:space="preserve">În concluzie, volumul de activitate al Judecătoriei Craiova a fost foarte mare </w:t>
      </w:r>
      <w:r w:rsidR="000D098F" w:rsidRPr="00A603B3">
        <w:rPr>
          <w:rFonts w:ascii="Times New Roman" w:hAnsi="Times New Roman"/>
          <w:spacing w:val="-1"/>
          <w:sz w:val="28"/>
          <w:szCs w:val="28"/>
          <w:lang w:eastAsia="ro-RO"/>
        </w:rPr>
        <w:t>ş</w:t>
      </w:r>
      <w:r w:rsidRPr="00A603B3">
        <w:rPr>
          <w:rFonts w:ascii="Times New Roman" w:hAnsi="Times New Roman"/>
          <w:spacing w:val="-1"/>
          <w:sz w:val="28"/>
          <w:szCs w:val="28"/>
          <w:lang w:eastAsia="ro-RO"/>
        </w:rPr>
        <w:t>i în anul 20</w:t>
      </w:r>
      <w:r w:rsidR="000D098F" w:rsidRPr="00A603B3">
        <w:rPr>
          <w:rFonts w:ascii="Times New Roman" w:hAnsi="Times New Roman"/>
          <w:spacing w:val="-1"/>
          <w:sz w:val="28"/>
          <w:szCs w:val="28"/>
          <w:lang w:eastAsia="ro-RO"/>
        </w:rPr>
        <w:t>20</w:t>
      </w:r>
      <w:r w:rsidRPr="00A603B3">
        <w:rPr>
          <w:rFonts w:ascii="Times New Roman" w:hAnsi="Times New Roman"/>
          <w:spacing w:val="-1"/>
          <w:sz w:val="28"/>
          <w:szCs w:val="28"/>
          <w:lang w:eastAsia="ro-RO"/>
        </w:rPr>
        <w:t>, motiv pentru care instan</w:t>
      </w:r>
      <w:r w:rsidR="000D098F" w:rsidRPr="00A603B3">
        <w:rPr>
          <w:rFonts w:ascii="Times New Roman" w:hAnsi="Times New Roman"/>
          <w:spacing w:val="-1"/>
          <w:sz w:val="28"/>
          <w:szCs w:val="28"/>
          <w:lang w:eastAsia="ro-RO"/>
        </w:rPr>
        <w:t>ţ</w:t>
      </w:r>
      <w:r w:rsidRPr="00A603B3">
        <w:rPr>
          <w:rFonts w:ascii="Times New Roman" w:hAnsi="Times New Roman"/>
          <w:spacing w:val="-1"/>
          <w:sz w:val="28"/>
          <w:szCs w:val="28"/>
          <w:lang w:eastAsia="ro-RO"/>
        </w:rPr>
        <w:t xml:space="preserve">a s-a situat pe locul </w:t>
      </w:r>
      <w:r w:rsidR="000D098F" w:rsidRPr="00A603B3">
        <w:rPr>
          <w:rFonts w:ascii="Times New Roman" w:hAnsi="Times New Roman"/>
          <w:spacing w:val="-1"/>
          <w:sz w:val="28"/>
          <w:szCs w:val="28"/>
          <w:lang w:eastAsia="ro-RO"/>
        </w:rPr>
        <w:t>şapte</w:t>
      </w:r>
      <w:r w:rsidRPr="00A603B3">
        <w:rPr>
          <w:rFonts w:ascii="Times New Roman" w:hAnsi="Times New Roman"/>
          <w:spacing w:val="-1"/>
          <w:sz w:val="28"/>
          <w:szCs w:val="28"/>
          <w:lang w:eastAsia="ro-RO"/>
        </w:rPr>
        <w:t xml:space="preserve"> pe </w:t>
      </w:r>
      <w:r w:rsidR="000D098F" w:rsidRPr="00A603B3">
        <w:rPr>
          <w:rFonts w:ascii="Times New Roman" w:hAnsi="Times New Roman"/>
          <w:spacing w:val="-1"/>
          <w:sz w:val="28"/>
          <w:szCs w:val="28"/>
          <w:lang w:eastAsia="ro-RO"/>
        </w:rPr>
        <w:t>ţ</w:t>
      </w:r>
      <w:r w:rsidRPr="00A603B3">
        <w:rPr>
          <w:rFonts w:ascii="Times New Roman" w:hAnsi="Times New Roman"/>
          <w:spacing w:val="-1"/>
          <w:sz w:val="28"/>
          <w:szCs w:val="28"/>
          <w:lang w:eastAsia="ro-RO"/>
        </w:rPr>
        <w:t>ară</w:t>
      </w:r>
      <w:r w:rsidR="000D098F" w:rsidRPr="00A603B3">
        <w:rPr>
          <w:rFonts w:ascii="Times New Roman" w:hAnsi="Times New Roman"/>
          <w:spacing w:val="-1"/>
          <w:sz w:val="28"/>
          <w:szCs w:val="28"/>
          <w:lang w:eastAsia="ro-RO"/>
        </w:rPr>
        <w:t>,</w:t>
      </w:r>
      <w:r w:rsidRPr="00A603B3">
        <w:rPr>
          <w:rFonts w:ascii="Times New Roman" w:hAnsi="Times New Roman"/>
          <w:spacing w:val="-1"/>
          <w:sz w:val="28"/>
          <w:szCs w:val="28"/>
          <w:lang w:eastAsia="ro-RO"/>
        </w:rPr>
        <w:t xml:space="preserve"> în ceea ce prive</w:t>
      </w:r>
      <w:r w:rsidR="000D098F" w:rsidRPr="00A603B3">
        <w:rPr>
          <w:rFonts w:ascii="Times New Roman" w:hAnsi="Times New Roman"/>
          <w:spacing w:val="-1"/>
          <w:sz w:val="28"/>
          <w:szCs w:val="28"/>
          <w:lang w:eastAsia="ro-RO"/>
        </w:rPr>
        <w:t>ş</w:t>
      </w:r>
      <w:r w:rsidRPr="00A603B3">
        <w:rPr>
          <w:rFonts w:ascii="Times New Roman" w:hAnsi="Times New Roman"/>
          <w:spacing w:val="-1"/>
          <w:sz w:val="28"/>
          <w:szCs w:val="28"/>
          <w:lang w:eastAsia="ro-RO"/>
        </w:rPr>
        <w:t xml:space="preserve">te volumul de activitate. </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Aparent, analiza poate implica factori subiectivi, însă tocmai cumularea în sine a celor 5 indicatori poate determina o analiză obiectivă. </w:t>
      </w:r>
    </w:p>
    <w:p w:rsidR="00A71CED" w:rsidRPr="00A603B3" w:rsidRDefault="00A71CED" w:rsidP="0042097D">
      <w:pPr>
        <w:spacing w:after="0" w:line="360" w:lineRule="auto"/>
        <w:ind w:firstLine="720"/>
        <w:jc w:val="both"/>
        <w:rPr>
          <w:rFonts w:ascii="Times New Roman" w:hAnsi="Times New Roman"/>
          <w:sz w:val="28"/>
          <w:szCs w:val="28"/>
        </w:rPr>
      </w:pPr>
      <w:r w:rsidRPr="00A603B3">
        <w:rPr>
          <w:rFonts w:ascii="Times New Roman" w:hAnsi="Times New Roman"/>
          <w:sz w:val="28"/>
          <w:szCs w:val="28"/>
        </w:rPr>
        <w:t>De asemenea, un alt aspect ce va influenţa rezultatul analizei va fi modul în care va fi făcută aceasta: adică o comparaţie cu alte instanţe de acelaşi calibru privind rezultatul dat de indicatori (încărcătură, scheme de personal etc.); o comparaţie temporală la aceeaşi instanţă pe fiecare indicator în parte, dar şi indicatorii cumulaţi (analiză a indicatorilor în evoluţia lor multianuală); identificarea cauzelor rezultatelor date de cei indicatori (atât cumulaţi, cât şi pe fiecare indicator în parte); discuţia, dezbaterea acestor rezultate şi găsirea de măsuri pentru îmbunătăţirea acestora cu colectivul instanţei, cu conducerea instanţelor ierarhic superioare, cu Consiliul Superior al Magistraturii, Ministerul Justi</w:t>
      </w:r>
      <w:r w:rsidR="00C96EDE" w:rsidRPr="00A603B3">
        <w:rPr>
          <w:rFonts w:ascii="Times New Roman" w:hAnsi="Times New Roman"/>
          <w:sz w:val="28"/>
          <w:szCs w:val="28"/>
        </w:rPr>
        <w:t>ţ</w:t>
      </w:r>
      <w:r w:rsidRPr="00A603B3">
        <w:rPr>
          <w:rFonts w:ascii="Times New Roman" w:hAnsi="Times New Roman"/>
          <w:sz w:val="28"/>
          <w:szCs w:val="28"/>
        </w:rPr>
        <w:t>iei, Institutul Na</w:t>
      </w:r>
      <w:r w:rsidR="0072380D" w:rsidRPr="00A603B3">
        <w:rPr>
          <w:rFonts w:ascii="Times New Roman" w:hAnsi="Times New Roman"/>
          <w:sz w:val="28"/>
          <w:szCs w:val="28"/>
        </w:rPr>
        <w:t>ţ</w:t>
      </w:r>
      <w:r w:rsidRPr="00A603B3">
        <w:rPr>
          <w:rFonts w:ascii="Times New Roman" w:hAnsi="Times New Roman"/>
          <w:sz w:val="28"/>
          <w:szCs w:val="28"/>
        </w:rPr>
        <w:t xml:space="preserve">ional al Magistraturii etc. </w:t>
      </w:r>
    </w:p>
    <w:p w:rsidR="00A71CED" w:rsidRPr="00A603B3" w:rsidRDefault="00A600F5" w:rsidP="0084235F">
      <w:pPr>
        <w:spacing w:after="0" w:line="360" w:lineRule="auto"/>
        <w:ind w:firstLine="708"/>
        <w:jc w:val="both"/>
        <w:rPr>
          <w:rFonts w:ascii="Times New Roman" w:hAnsi="Times New Roman"/>
          <w:i/>
          <w:sz w:val="28"/>
          <w:szCs w:val="28"/>
        </w:rPr>
      </w:pPr>
      <w:r w:rsidRPr="00A603B3">
        <w:rPr>
          <w:rFonts w:ascii="Times New Roman" w:hAnsi="Times New Roman"/>
          <w:i/>
          <w:sz w:val="28"/>
          <w:szCs w:val="28"/>
        </w:rPr>
        <w:t>În acelaşi timp, una dintre</w:t>
      </w:r>
      <w:r w:rsidR="00A71CED" w:rsidRPr="00A603B3">
        <w:rPr>
          <w:rFonts w:ascii="Times New Roman" w:hAnsi="Times New Roman"/>
          <w:i/>
          <w:sz w:val="28"/>
          <w:szCs w:val="28"/>
        </w:rPr>
        <w:t xml:space="preserve"> măsurile </w:t>
      </w:r>
      <w:r w:rsidRPr="00A603B3">
        <w:rPr>
          <w:rFonts w:ascii="Times New Roman" w:hAnsi="Times New Roman"/>
          <w:i/>
          <w:sz w:val="28"/>
          <w:szCs w:val="28"/>
        </w:rPr>
        <w:t xml:space="preserve">importante </w:t>
      </w:r>
      <w:r w:rsidR="00A71CED" w:rsidRPr="00A603B3">
        <w:rPr>
          <w:rFonts w:ascii="Times New Roman" w:hAnsi="Times New Roman"/>
          <w:i/>
          <w:sz w:val="28"/>
          <w:szCs w:val="28"/>
        </w:rPr>
        <w:t xml:space="preserve">care vor fi luate </w:t>
      </w:r>
      <w:r w:rsidR="006D33B0">
        <w:rPr>
          <w:rFonts w:ascii="Times New Roman" w:hAnsi="Times New Roman"/>
          <w:i/>
          <w:sz w:val="28"/>
          <w:szCs w:val="28"/>
        </w:rPr>
        <w:t xml:space="preserve">o reprezintă </w:t>
      </w:r>
      <w:r w:rsidR="00BC3D62" w:rsidRPr="00A603B3">
        <w:rPr>
          <w:rFonts w:ascii="Times New Roman" w:hAnsi="Times New Roman"/>
          <w:i/>
          <w:sz w:val="28"/>
          <w:szCs w:val="28"/>
        </w:rPr>
        <w:t>continuarea demersurilor pentru redimensionarea schemei</w:t>
      </w:r>
      <w:r w:rsidR="00AF0926" w:rsidRPr="00A603B3">
        <w:rPr>
          <w:rFonts w:ascii="Times New Roman" w:hAnsi="Times New Roman"/>
          <w:i/>
          <w:sz w:val="28"/>
          <w:szCs w:val="28"/>
        </w:rPr>
        <w:t xml:space="preserve"> de personal auxiliar raportată la volumul de activitate ridicat</w:t>
      </w:r>
      <w:r w:rsidR="00D53C4E">
        <w:rPr>
          <w:rFonts w:ascii="Times New Roman" w:hAnsi="Times New Roman"/>
          <w:i/>
          <w:sz w:val="28"/>
          <w:szCs w:val="28"/>
        </w:rPr>
        <w:t>,</w:t>
      </w:r>
      <w:r w:rsidR="00AF0926" w:rsidRPr="00A603B3">
        <w:rPr>
          <w:rFonts w:ascii="Times New Roman" w:hAnsi="Times New Roman"/>
          <w:i/>
          <w:sz w:val="28"/>
          <w:szCs w:val="28"/>
        </w:rPr>
        <w:t xml:space="preserve"> înregistrat în mod constant la nivelul acestei instanţe</w:t>
      </w:r>
      <w:r w:rsidR="002A71DD" w:rsidRPr="00A603B3">
        <w:rPr>
          <w:rFonts w:ascii="Times New Roman" w:hAnsi="Times New Roman"/>
          <w:i/>
          <w:sz w:val="28"/>
          <w:szCs w:val="28"/>
        </w:rPr>
        <w:t>.</w:t>
      </w:r>
    </w:p>
    <w:p w:rsidR="002A71DD" w:rsidRPr="00A603B3" w:rsidRDefault="002A71DD" w:rsidP="0084235F">
      <w:pPr>
        <w:spacing w:after="0" w:line="360" w:lineRule="auto"/>
        <w:ind w:firstLine="708"/>
        <w:jc w:val="both"/>
        <w:rPr>
          <w:rFonts w:ascii="Times New Roman" w:hAnsi="Times New Roman"/>
          <w:i/>
          <w:sz w:val="28"/>
          <w:szCs w:val="28"/>
        </w:rPr>
      </w:pPr>
      <w:r w:rsidRPr="00A603B3">
        <w:rPr>
          <w:rFonts w:ascii="Times New Roman" w:hAnsi="Times New Roman"/>
          <w:i/>
          <w:sz w:val="28"/>
          <w:szCs w:val="28"/>
        </w:rPr>
        <w:t xml:space="preserve">Este absolut necesar să existe o corelare între posturile de judecător </w:t>
      </w:r>
      <w:r w:rsidR="00246086" w:rsidRPr="00A603B3">
        <w:rPr>
          <w:rFonts w:ascii="Times New Roman" w:hAnsi="Times New Roman"/>
          <w:i/>
          <w:sz w:val="28"/>
          <w:szCs w:val="28"/>
        </w:rPr>
        <w:t xml:space="preserve">şi posturile aferente personalului auxiliar şi conex, fără de care efortul constant depus de colectivul instanţei pentru creşterea şi stabilizarea indicatorilor de eficienţă a </w:t>
      </w:r>
      <w:r w:rsidR="00246086" w:rsidRPr="00A603B3">
        <w:rPr>
          <w:rFonts w:ascii="Times New Roman" w:hAnsi="Times New Roman"/>
          <w:i/>
          <w:sz w:val="28"/>
          <w:szCs w:val="28"/>
        </w:rPr>
        <w:lastRenderedPageBreak/>
        <w:t>activităţii instanţei</w:t>
      </w:r>
      <w:r w:rsidR="0039224F" w:rsidRPr="00A603B3">
        <w:rPr>
          <w:rFonts w:ascii="Times New Roman" w:hAnsi="Times New Roman"/>
          <w:i/>
          <w:sz w:val="28"/>
          <w:szCs w:val="28"/>
        </w:rPr>
        <w:t xml:space="preserve"> nu poate fi considerat viabil pe termen scurt şi mediu. Rolul personalului auxiliar şi conex este indispensabil pentru un act de justiţie eficient</w:t>
      </w:r>
      <w:r w:rsidR="00D179E6" w:rsidRPr="00A603B3">
        <w:rPr>
          <w:rFonts w:ascii="Times New Roman" w:hAnsi="Times New Roman"/>
          <w:i/>
          <w:sz w:val="28"/>
          <w:szCs w:val="28"/>
        </w:rPr>
        <w:t>, bine organizat şi care să se desfăşoare într-un termen optim şi previzibil, iar judecătorul şi grefierul formează o echipă care contribuie la bunul mers al justiţiei.</w:t>
      </w:r>
    </w:p>
    <w:p w:rsidR="00E244C5" w:rsidRPr="00A603B3" w:rsidRDefault="00E244C5" w:rsidP="0084235F">
      <w:pPr>
        <w:spacing w:after="0" w:line="360" w:lineRule="auto"/>
        <w:ind w:firstLine="708"/>
        <w:jc w:val="both"/>
        <w:rPr>
          <w:rFonts w:ascii="Times New Roman" w:hAnsi="Times New Roman"/>
          <w:i/>
          <w:sz w:val="28"/>
          <w:szCs w:val="28"/>
        </w:rPr>
      </w:pPr>
      <w:r w:rsidRPr="00A603B3">
        <w:rPr>
          <w:rFonts w:ascii="Times New Roman" w:hAnsi="Times New Roman"/>
          <w:i/>
          <w:sz w:val="28"/>
          <w:szCs w:val="28"/>
        </w:rPr>
        <w:t xml:space="preserve">Din nefericire, 4 echipe au fost incomplete, lipsa acută de personal auxiliar determinând </w:t>
      </w:r>
      <w:r w:rsidR="009A1E6C" w:rsidRPr="00A603B3">
        <w:rPr>
          <w:rFonts w:ascii="Times New Roman" w:hAnsi="Times New Roman"/>
          <w:i/>
          <w:sz w:val="28"/>
          <w:szCs w:val="28"/>
        </w:rPr>
        <w:t>î</w:t>
      </w:r>
      <w:r w:rsidRPr="00A603B3">
        <w:rPr>
          <w:rFonts w:ascii="Times New Roman" w:hAnsi="Times New Roman"/>
          <w:i/>
          <w:sz w:val="28"/>
          <w:szCs w:val="28"/>
        </w:rPr>
        <w:t>nfiinţarea a 4 completuri de judecată fără a avea în componenţă repartizarea unui grefier stabil.</w:t>
      </w:r>
    </w:p>
    <w:p w:rsidR="00E244C5" w:rsidRPr="00A603B3" w:rsidRDefault="00E244C5" w:rsidP="0084235F">
      <w:pPr>
        <w:spacing w:after="0" w:line="360" w:lineRule="auto"/>
        <w:ind w:firstLine="708"/>
        <w:jc w:val="both"/>
        <w:rPr>
          <w:rFonts w:ascii="Times New Roman" w:hAnsi="Times New Roman"/>
          <w:i/>
          <w:sz w:val="28"/>
          <w:szCs w:val="28"/>
        </w:rPr>
      </w:pPr>
      <w:r w:rsidRPr="00A603B3">
        <w:rPr>
          <w:rFonts w:ascii="Times New Roman" w:hAnsi="Times New Roman"/>
          <w:i/>
          <w:sz w:val="28"/>
          <w:szCs w:val="28"/>
        </w:rPr>
        <w:t>În acest context, pentru gestionarea efic</w:t>
      </w:r>
      <w:r w:rsidR="00D53C4E">
        <w:rPr>
          <w:rFonts w:ascii="Times New Roman" w:hAnsi="Times New Roman"/>
          <w:i/>
          <w:sz w:val="28"/>
          <w:szCs w:val="28"/>
        </w:rPr>
        <w:t>i</w:t>
      </w:r>
      <w:r w:rsidRPr="00A603B3">
        <w:rPr>
          <w:rFonts w:ascii="Times New Roman" w:hAnsi="Times New Roman"/>
          <w:i/>
          <w:sz w:val="28"/>
          <w:szCs w:val="28"/>
        </w:rPr>
        <w:t>entă a volumului de dosare</w:t>
      </w:r>
      <w:r w:rsidR="00405B65" w:rsidRPr="00A603B3">
        <w:rPr>
          <w:rFonts w:ascii="Times New Roman" w:hAnsi="Times New Roman"/>
          <w:i/>
          <w:sz w:val="28"/>
          <w:szCs w:val="28"/>
        </w:rPr>
        <w:t>, obţinerea unor indicatori de eficienţă sporită, precum şi pentru buna organizare a activităţii instanţei de judecată este imperios necesară redimensionarea schemei privind personalul auxiliar şi conex</w:t>
      </w:r>
      <w:r w:rsidR="00AF0E88" w:rsidRPr="00A603B3">
        <w:rPr>
          <w:rFonts w:ascii="Times New Roman" w:hAnsi="Times New Roman"/>
          <w:i/>
          <w:sz w:val="28"/>
          <w:szCs w:val="28"/>
        </w:rPr>
        <w:t>.</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preşedintele  </w:t>
      </w:r>
      <w:r w:rsidR="00D236E1" w:rsidRPr="00A603B3">
        <w:rPr>
          <w:rFonts w:ascii="Times New Roman" w:hAnsi="Times New Roman"/>
          <w:sz w:val="28"/>
          <w:szCs w:val="28"/>
        </w:rPr>
        <w:t>ş</w:t>
      </w:r>
      <w:r w:rsidRPr="00A603B3">
        <w:rPr>
          <w:rFonts w:ascii="Times New Roman" w:hAnsi="Times New Roman"/>
          <w:sz w:val="28"/>
          <w:szCs w:val="28"/>
        </w:rPr>
        <w:t xml:space="preserve">i </w:t>
      </w:r>
      <w:r w:rsidR="007C0297" w:rsidRPr="00A603B3">
        <w:rPr>
          <w:rFonts w:ascii="Times New Roman" w:hAnsi="Times New Roman"/>
          <w:sz w:val="28"/>
          <w:szCs w:val="28"/>
        </w:rPr>
        <w:t>preşedinţii de secţie</w:t>
      </w:r>
      <w:r w:rsidRPr="00A603B3">
        <w:rPr>
          <w:rFonts w:ascii="Times New Roman" w:hAnsi="Times New Roman"/>
          <w:sz w:val="28"/>
          <w:szCs w:val="28"/>
        </w:rPr>
        <w:t xml:space="preserve"> vor monitoriza atent încărcătura pe secţii raportat la numărul de judecători şi grefieri şi va propune Colegiului de </w:t>
      </w:r>
      <w:r w:rsidR="00664D00">
        <w:rPr>
          <w:rFonts w:ascii="Times New Roman" w:hAnsi="Times New Roman"/>
          <w:sz w:val="28"/>
          <w:szCs w:val="28"/>
        </w:rPr>
        <w:t>C</w:t>
      </w:r>
      <w:r w:rsidRPr="00A603B3">
        <w:rPr>
          <w:rFonts w:ascii="Times New Roman" w:hAnsi="Times New Roman"/>
          <w:sz w:val="28"/>
          <w:szCs w:val="28"/>
        </w:rPr>
        <w:t>onducere măsuri prompte pentru asigurarea echilibrului între toţi judecătorii/grefierii instanţei;</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pentru reducerea întârzierilor în soluţionarea unor dosare s-a apreciat că se impune luarea măsurilor de stabilire a unei colaborări mai bune cu instituţiile care nu răspund la timp sau complet cererilor instanţei; sancţionarea, potrivit dispoziţiilor din Codul de procedură civilă, a experţilor care nu depun lucrările solicitate de instanţă în termenul fixat sau </w:t>
      </w:r>
      <w:r w:rsidR="00664D00">
        <w:rPr>
          <w:rFonts w:ascii="Times New Roman" w:hAnsi="Times New Roman"/>
          <w:sz w:val="28"/>
          <w:szCs w:val="28"/>
        </w:rPr>
        <w:t xml:space="preserve">a </w:t>
      </w:r>
      <w:r w:rsidRPr="00A603B3">
        <w:rPr>
          <w:rFonts w:ascii="Times New Roman" w:hAnsi="Times New Roman"/>
          <w:sz w:val="28"/>
          <w:szCs w:val="28"/>
        </w:rPr>
        <w:t>celor care refuză să dea lămuririle necesare şi urmărirea punerii în executare a acestor măsuri; sancţionarea conduitelor culpabile sau de rea-credinţă a părţilor în proces;</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i/>
          <w:iCs/>
          <w:sz w:val="28"/>
          <w:szCs w:val="28"/>
          <w:u w:val="single"/>
        </w:rPr>
        <w:t>Oricum, se cuvine a fi eviden</w:t>
      </w:r>
      <w:r w:rsidR="00A93C3B" w:rsidRPr="00A603B3">
        <w:rPr>
          <w:rFonts w:ascii="Times New Roman" w:hAnsi="Times New Roman"/>
          <w:i/>
          <w:iCs/>
          <w:sz w:val="28"/>
          <w:szCs w:val="28"/>
          <w:u w:val="single"/>
        </w:rPr>
        <w:t>ţ</w:t>
      </w:r>
      <w:r w:rsidRPr="00A603B3">
        <w:rPr>
          <w:rFonts w:ascii="Times New Roman" w:hAnsi="Times New Roman"/>
          <w:i/>
          <w:iCs/>
          <w:sz w:val="28"/>
          <w:szCs w:val="28"/>
          <w:u w:val="single"/>
        </w:rPr>
        <w:t>iat efortul depus de întregul personal al instan</w:t>
      </w:r>
      <w:r w:rsidR="00A93C3B" w:rsidRPr="00A603B3">
        <w:rPr>
          <w:rFonts w:ascii="Times New Roman" w:hAnsi="Times New Roman"/>
          <w:i/>
          <w:iCs/>
          <w:sz w:val="28"/>
          <w:szCs w:val="28"/>
          <w:u w:val="single"/>
        </w:rPr>
        <w:t>ţ</w:t>
      </w:r>
      <w:r w:rsidRPr="00A603B3">
        <w:rPr>
          <w:rFonts w:ascii="Times New Roman" w:hAnsi="Times New Roman"/>
          <w:i/>
          <w:iCs/>
          <w:sz w:val="28"/>
          <w:szCs w:val="28"/>
          <w:u w:val="single"/>
        </w:rPr>
        <w:t xml:space="preserve">ei, deopotrivă judecători, grefieri </w:t>
      </w:r>
      <w:r w:rsidR="00A93C3B" w:rsidRPr="00A603B3">
        <w:rPr>
          <w:rFonts w:ascii="Times New Roman" w:hAnsi="Times New Roman"/>
          <w:i/>
          <w:iCs/>
          <w:sz w:val="28"/>
          <w:szCs w:val="28"/>
          <w:u w:val="single"/>
        </w:rPr>
        <w:t>ş</w:t>
      </w:r>
      <w:r w:rsidRPr="00A603B3">
        <w:rPr>
          <w:rFonts w:ascii="Times New Roman" w:hAnsi="Times New Roman"/>
          <w:i/>
          <w:iCs/>
          <w:sz w:val="28"/>
          <w:szCs w:val="28"/>
          <w:u w:val="single"/>
        </w:rPr>
        <w:t xml:space="preserve">i conducerea administrativ-judiciară, pentru </w:t>
      </w:r>
      <w:r w:rsidR="003252C8" w:rsidRPr="00A603B3">
        <w:rPr>
          <w:rFonts w:ascii="Times New Roman" w:hAnsi="Times New Roman"/>
          <w:i/>
          <w:iCs/>
          <w:sz w:val="28"/>
          <w:szCs w:val="28"/>
          <w:u w:val="single"/>
        </w:rPr>
        <w:t>bunul mers al activităţii, chiar dacă acest aspect nu se reflectă şi în indicatorii de eficienţă.</w:t>
      </w:r>
    </w:p>
    <w:p w:rsidR="00A71CED" w:rsidRDefault="00A71CED" w:rsidP="00C757BE">
      <w:pPr>
        <w:shd w:val="clear" w:color="auto" w:fill="FFFFFF"/>
        <w:spacing w:after="0" w:line="360" w:lineRule="auto"/>
        <w:ind w:firstLine="720"/>
        <w:jc w:val="both"/>
        <w:rPr>
          <w:rFonts w:ascii="Times New Roman" w:hAnsi="Times New Roman"/>
          <w:sz w:val="28"/>
          <w:szCs w:val="28"/>
        </w:rPr>
      </w:pPr>
    </w:p>
    <w:p w:rsidR="0014317F" w:rsidRDefault="0014317F" w:rsidP="00C757BE">
      <w:pPr>
        <w:shd w:val="clear" w:color="auto" w:fill="FFFFFF"/>
        <w:spacing w:after="0" w:line="360" w:lineRule="auto"/>
        <w:ind w:firstLine="720"/>
        <w:jc w:val="both"/>
        <w:rPr>
          <w:rFonts w:ascii="Times New Roman" w:hAnsi="Times New Roman"/>
          <w:sz w:val="28"/>
          <w:szCs w:val="28"/>
        </w:rPr>
      </w:pPr>
    </w:p>
    <w:p w:rsidR="0014317F" w:rsidRPr="00A603B3" w:rsidRDefault="0014317F" w:rsidP="00C757BE">
      <w:pPr>
        <w:shd w:val="clear" w:color="auto" w:fill="FFFFFF"/>
        <w:spacing w:after="0" w:line="360" w:lineRule="auto"/>
        <w:ind w:firstLine="720"/>
        <w:jc w:val="both"/>
        <w:rPr>
          <w:rFonts w:ascii="Times New Roman" w:hAnsi="Times New Roman"/>
          <w:sz w:val="28"/>
          <w:szCs w:val="28"/>
        </w:rPr>
      </w:pPr>
    </w:p>
    <w:bookmarkEnd w:id="8"/>
    <w:p w:rsidR="00A71CED" w:rsidRPr="00A603B3" w:rsidRDefault="00A71CED" w:rsidP="007274CE">
      <w:pPr>
        <w:spacing w:after="0" w:line="360" w:lineRule="auto"/>
        <w:ind w:right="-28" w:firstLine="720"/>
        <w:jc w:val="center"/>
        <w:rPr>
          <w:rFonts w:ascii="Times New Roman" w:hAnsi="Times New Roman"/>
          <w:b/>
          <w:sz w:val="28"/>
          <w:szCs w:val="28"/>
        </w:rPr>
      </w:pPr>
      <w:r w:rsidRPr="00A603B3">
        <w:rPr>
          <w:rFonts w:ascii="Times New Roman" w:hAnsi="Times New Roman"/>
          <w:b/>
          <w:sz w:val="28"/>
          <w:szCs w:val="28"/>
        </w:rPr>
        <w:lastRenderedPageBreak/>
        <w:t>II.4. INDICII DE ATACABILITATE A HOTĂRÂRILOR JUDECĂTOREŞTI</w:t>
      </w:r>
    </w:p>
    <w:p w:rsidR="00A71CED" w:rsidRPr="00A603B3" w:rsidRDefault="00A71CED" w:rsidP="00C757BE">
      <w:pPr>
        <w:spacing w:after="0" w:line="360" w:lineRule="auto"/>
        <w:jc w:val="both"/>
        <w:rPr>
          <w:rFonts w:ascii="Times New Roman" w:hAnsi="Times New Roman"/>
          <w:b/>
          <w:sz w:val="28"/>
          <w:szCs w:val="28"/>
        </w:rPr>
      </w:pPr>
      <w:r w:rsidRPr="00A603B3">
        <w:rPr>
          <w:rFonts w:ascii="Times New Roman" w:hAnsi="Times New Roman"/>
          <w:b/>
          <w:sz w:val="28"/>
          <w:szCs w:val="28"/>
        </w:rPr>
        <w:tab/>
      </w:r>
    </w:p>
    <w:p w:rsidR="00A71CED" w:rsidRPr="00A603B3" w:rsidRDefault="00A71CED" w:rsidP="00C757BE">
      <w:pPr>
        <w:spacing w:after="0" w:line="360" w:lineRule="auto"/>
        <w:ind w:firstLine="709"/>
        <w:jc w:val="both"/>
        <w:rPr>
          <w:rFonts w:ascii="Times New Roman" w:hAnsi="Times New Roman"/>
          <w:sz w:val="28"/>
          <w:szCs w:val="28"/>
        </w:rPr>
      </w:pPr>
      <w:r w:rsidRPr="00A603B3">
        <w:rPr>
          <w:rFonts w:ascii="Times New Roman" w:hAnsi="Times New Roman"/>
          <w:sz w:val="28"/>
          <w:szCs w:val="28"/>
        </w:rPr>
        <w:t>Finalitatea activităţii de judecată se materializează prin hotărârile judecătoreşti, acestea fiind proiecţia înfăptuirii actului de justiţie în cadrul puterii judecătoreşti.</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 xml:space="preserve"> </w:t>
      </w:r>
      <w:r w:rsidRPr="00A603B3">
        <w:rPr>
          <w:rFonts w:ascii="Times New Roman" w:hAnsi="Times New Roman"/>
          <w:sz w:val="28"/>
          <w:szCs w:val="28"/>
        </w:rPr>
        <w:tab/>
        <w:t xml:space="preserve"> În activitatea profesională a judecătorului este imperios ca magistraţii să fie conştienţi de consecinţele pe care hotărârile pronunţate le au asupra drepturilor şi libertăţilor cetăţenilor.</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ab/>
        <w:t>Percepţia generală asupra justiţiei este influenţată de calitatea actului de justiţie, prin care se reflectă calitatea funcţionării sistemului judiciar şi de asemenea se asigură prestigiul autorităţii judecătoreşti.</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Pregătirea profesională a judecătorilor acestei instanţe, preocupările acestora pentru asimilarea şi aprofundarea noilor modificări legislative şi pentru cunoaşterea practicii judiciare s-au concretizat în muncă susţinută, care a avut drept consecinţă soluţionarea în mod corect şi cu celeritate a cauzelor, ce se reflectă în procentul de atacabilitate a hotărârilor.</w:t>
      </w:r>
    </w:p>
    <w:p w:rsidR="00A71CED" w:rsidRPr="00A603B3" w:rsidRDefault="00A71CED" w:rsidP="00C757BE">
      <w:pPr>
        <w:numPr>
          <w:ilvl w:val="1"/>
          <w:numId w:val="0"/>
        </w:numPr>
        <w:spacing w:after="180" w:line="360" w:lineRule="auto"/>
        <w:ind w:right="48" w:firstLine="708"/>
        <w:jc w:val="both"/>
        <w:rPr>
          <w:rFonts w:ascii="Times New Roman" w:hAnsi="Times New Roman"/>
          <w:sz w:val="28"/>
          <w:szCs w:val="28"/>
        </w:rPr>
      </w:pPr>
      <w:r w:rsidRPr="00A603B3">
        <w:rPr>
          <w:rFonts w:ascii="Times New Roman" w:hAnsi="Times New Roman"/>
          <w:b/>
          <w:sz w:val="28"/>
          <w:szCs w:val="28"/>
        </w:rPr>
        <w:t xml:space="preserve">Ponderea atacabilităţii reprezintă </w:t>
      </w:r>
      <w:r w:rsidRPr="00A603B3">
        <w:rPr>
          <w:rFonts w:ascii="Times New Roman" w:hAnsi="Times New Roman"/>
          <w:sz w:val="28"/>
          <w:szCs w:val="28"/>
        </w:rPr>
        <w:t>numărul dosarelor ajunse în căile de atac la instanţa superioară raportat la numărul dosarelor soluţionate la instanţa de referinţă.</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Astfel, la nivelul Judecătoriei Craiova, s-a înregistrat în cursul anului 20</w:t>
      </w:r>
      <w:r w:rsidR="002B690C" w:rsidRPr="00A603B3">
        <w:rPr>
          <w:rFonts w:ascii="Times New Roman" w:hAnsi="Times New Roman"/>
          <w:sz w:val="28"/>
          <w:szCs w:val="28"/>
        </w:rPr>
        <w:t>20</w:t>
      </w:r>
      <w:r w:rsidRPr="00A603B3">
        <w:rPr>
          <w:rFonts w:ascii="Times New Roman" w:hAnsi="Times New Roman"/>
          <w:sz w:val="28"/>
          <w:szCs w:val="28"/>
        </w:rPr>
        <w:t xml:space="preserve"> un volum total de </w:t>
      </w:r>
      <w:r w:rsidR="009758EB" w:rsidRPr="00A603B3">
        <w:rPr>
          <w:rFonts w:ascii="Times New Roman" w:hAnsi="Times New Roman"/>
          <w:sz w:val="28"/>
          <w:szCs w:val="28"/>
        </w:rPr>
        <w:t>43326</w:t>
      </w:r>
      <w:r w:rsidRPr="00A603B3">
        <w:rPr>
          <w:rFonts w:ascii="Times New Roman" w:hAnsi="Times New Roman"/>
          <w:sz w:val="28"/>
          <w:szCs w:val="28"/>
        </w:rPr>
        <w:t xml:space="preserve"> cauze, din care au fost solu</w:t>
      </w:r>
      <w:r w:rsidR="009758EB" w:rsidRPr="00A603B3">
        <w:rPr>
          <w:rFonts w:ascii="Times New Roman" w:hAnsi="Times New Roman"/>
          <w:sz w:val="28"/>
          <w:szCs w:val="28"/>
        </w:rPr>
        <w:t>ţ</w:t>
      </w:r>
      <w:r w:rsidRPr="00A603B3">
        <w:rPr>
          <w:rFonts w:ascii="Times New Roman" w:hAnsi="Times New Roman"/>
          <w:sz w:val="28"/>
          <w:szCs w:val="28"/>
        </w:rPr>
        <w:t>ionate un număr de 3</w:t>
      </w:r>
      <w:r w:rsidR="009758EB" w:rsidRPr="00A603B3">
        <w:rPr>
          <w:rFonts w:ascii="Times New Roman" w:hAnsi="Times New Roman"/>
          <w:sz w:val="28"/>
          <w:szCs w:val="28"/>
        </w:rPr>
        <w:t>0516</w:t>
      </w:r>
      <w:r w:rsidRPr="00A603B3">
        <w:rPr>
          <w:rFonts w:ascii="Times New Roman" w:hAnsi="Times New Roman"/>
          <w:sz w:val="28"/>
          <w:szCs w:val="28"/>
        </w:rPr>
        <w:t xml:space="preserve"> cauze.</w:t>
      </w:r>
    </w:p>
    <w:p w:rsidR="00A71CED" w:rsidRPr="0014317F" w:rsidRDefault="00A71CED" w:rsidP="0014317F">
      <w:pPr>
        <w:spacing w:after="0" w:line="360" w:lineRule="auto"/>
        <w:ind w:firstLine="720"/>
        <w:jc w:val="both"/>
        <w:rPr>
          <w:rFonts w:ascii="Times New Roman" w:hAnsi="Times New Roman"/>
          <w:b/>
          <w:sz w:val="28"/>
          <w:szCs w:val="28"/>
        </w:rPr>
      </w:pPr>
      <w:r w:rsidRPr="00A603B3">
        <w:rPr>
          <w:rFonts w:ascii="Times New Roman" w:hAnsi="Times New Roman"/>
          <w:sz w:val="28"/>
          <w:szCs w:val="28"/>
        </w:rPr>
        <w:t>Din totalul de 3</w:t>
      </w:r>
      <w:r w:rsidR="009758EB" w:rsidRPr="00A603B3">
        <w:rPr>
          <w:rFonts w:ascii="Times New Roman" w:hAnsi="Times New Roman"/>
          <w:sz w:val="28"/>
          <w:szCs w:val="28"/>
        </w:rPr>
        <w:t>0516</w:t>
      </w:r>
      <w:r w:rsidRPr="00A603B3">
        <w:rPr>
          <w:rFonts w:ascii="Times New Roman" w:hAnsi="Times New Roman"/>
          <w:sz w:val="28"/>
          <w:szCs w:val="28"/>
        </w:rPr>
        <w:t xml:space="preserve"> cauze solu</w:t>
      </w:r>
      <w:r w:rsidR="009758EB" w:rsidRPr="00A603B3">
        <w:rPr>
          <w:rFonts w:ascii="Times New Roman" w:hAnsi="Times New Roman"/>
          <w:sz w:val="28"/>
          <w:szCs w:val="28"/>
        </w:rPr>
        <w:t>ţ</w:t>
      </w:r>
      <w:r w:rsidRPr="00A603B3">
        <w:rPr>
          <w:rFonts w:ascii="Times New Roman" w:hAnsi="Times New Roman"/>
          <w:sz w:val="28"/>
          <w:szCs w:val="28"/>
        </w:rPr>
        <w:t>ionate de Judecătoria Craiova, în cursul anului 20</w:t>
      </w:r>
      <w:r w:rsidR="00057E2A" w:rsidRPr="00A603B3">
        <w:rPr>
          <w:rFonts w:ascii="Times New Roman" w:hAnsi="Times New Roman"/>
          <w:sz w:val="28"/>
          <w:szCs w:val="28"/>
        </w:rPr>
        <w:t>20</w:t>
      </w:r>
      <w:r w:rsidRPr="00A603B3">
        <w:rPr>
          <w:rFonts w:ascii="Times New Roman" w:hAnsi="Times New Roman"/>
          <w:sz w:val="28"/>
          <w:szCs w:val="28"/>
        </w:rPr>
        <w:t xml:space="preserve">, au fost înaintate în căile de atac - apel, recurs </w:t>
      </w:r>
      <w:r w:rsidR="00057E2A" w:rsidRPr="00A603B3">
        <w:rPr>
          <w:rFonts w:ascii="Times New Roman" w:hAnsi="Times New Roman"/>
          <w:sz w:val="28"/>
          <w:szCs w:val="28"/>
        </w:rPr>
        <w:t>ş</w:t>
      </w:r>
      <w:r w:rsidRPr="00A603B3">
        <w:rPr>
          <w:rFonts w:ascii="Times New Roman" w:hAnsi="Times New Roman"/>
          <w:sz w:val="28"/>
          <w:szCs w:val="28"/>
        </w:rPr>
        <w:t>i contesta</w:t>
      </w:r>
      <w:r w:rsidR="00057E2A" w:rsidRPr="00A603B3">
        <w:rPr>
          <w:rFonts w:ascii="Times New Roman" w:hAnsi="Times New Roman"/>
          <w:sz w:val="28"/>
          <w:szCs w:val="28"/>
        </w:rPr>
        <w:t>ţ</w:t>
      </w:r>
      <w:r w:rsidRPr="00A603B3">
        <w:rPr>
          <w:rFonts w:ascii="Times New Roman" w:hAnsi="Times New Roman"/>
          <w:sz w:val="28"/>
          <w:szCs w:val="28"/>
        </w:rPr>
        <w:t>ii</w:t>
      </w:r>
      <w:r w:rsidR="00057E2A" w:rsidRPr="00A603B3">
        <w:rPr>
          <w:rFonts w:ascii="Times New Roman" w:hAnsi="Times New Roman"/>
          <w:sz w:val="28"/>
          <w:szCs w:val="28"/>
        </w:rPr>
        <w:t>-</w:t>
      </w:r>
      <w:r w:rsidRPr="00A603B3">
        <w:rPr>
          <w:rFonts w:ascii="Times New Roman" w:hAnsi="Times New Roman"/>
          <w:sz w:val="28"/>
          <w:szCs w:val="28"/>
        </w:rPr>
        <w:t xml:space="preserve"> un număr de 5</w:t>
      </w:r>
      <w:r w:rsidR="000E0854" w:rsidRPr="00A603B3">
        <w:rPr>
          <w:rFonts w:ascii="Times New Roman" w:hAnsi="Times New Roman"/>
          <w:sz w:val="28"/>
          <w:szCs w:val="28"/>
        </w:rPr>
        <w:t>167</w:t>
      </w:r>
      <w:r w:rsidRPr="00A603B3">
        <w:rPr>
          <w:rFonts w:ascii="Times New Roman" w:hAnsi="Times New Roman"/>
          <w:sz w:val="28"/>
          <w:szCs w:val="28"/>
        </w:rPr>
        <w:t xml:space="preserve"> cauze, </w:t>
      </w:r>
      <w:r w:rsidRPr="00A603B3">
        <w:rPr>
          <w:rFonts w:ascii="Times New Roman" w:hAnsi="Times New Roman"/>
          <w:b/>
          <w:sz w:val="28"/>
          <w:szCs w:val="28"/>
        </w:rPr>
        <w:t xml:space="preserve">rezultând un procentaj de atacabilitate de </w:t>
      </w:r>
      <w:r w:rsidR="00B858F7" w:rsidRPr="00A603B3">
        <w:rPr>
          <w:rFonts w:ascii="Times New Roman" w:hAnsi="Times New Roman"/>
          <w:b/>
          <w:sz w:val="28"/>
          <w:szCs w:val="28"/>
        </w:rPr>
        <w:t>16,93</w:t>
      </w:r>
      <w:r w:rsidRPr="00A603B3">
        <w:rPr>
          <w:rFonts w:ascii="Times New Roman" w:hAnsi="Times New Roman"/>
          <w:b/>
          <w:sz w:val="28"/>
          <w:szCs w:val="28"/>
        </w:rPr>
        <w:t>%.</w:t>
      </w:r>
    </w:p>
    <w:p w:rsidR="0014317F" w:rsidRDefault="0014317F" w:rsidP="0014317F">
      <w:pPr>
        <w:spacing w:after="0" w:line="360" w:lineRule="auto"/>
        <w:ind w:firstLine="720"/>
        <w:jc w:val="both"/>
        <w:rPr>
          <w:rFonts w:ascii="Times New Roman" w:hAnsi="Times New Roman"/>
          <w:b/>
          <w:sz w:val="28"/>
          <w:szCs w:val="28"/>
        </w:rPr>
      </w:pPr>
    </w:p>
    <w:p w:rsidR="0014317F" w:rsidRDefault="00A71CED" w:rsidP="0014317F">
      <w:pPr>
        <w:spacing w:after="0" w:line="360" w:lineRule="auto"/>
        <w:ind w:firstLine="720"/>
        <w:jc w:val="both"/>
        <w:rPr>
          <w:rFonts w:ascii="Times New Roman" w:hAnsi="Times New Roman"/>
          <w:sz w:val="28"/>
          <w:szCs w:val="28"/>
        </w:rPr>
      </w:pPr>
      <w:r w:rsidRPr="00A603B3">
        <w:rPr>
          <w:rFonts w:ascii="Times New Roman" w:hAnsi="Times New Roman"/>
          <w:b/>
          <w:sz w:val="28"/>
          <w:szCs w:val="28"/>
        </w:rPr>
        <w:t xml:space="preserve">La nivelul </w:t>
      </w:r>
      <w:r w:rsidRPr="00A603B3">
        <w:rPr>
          <w:rFonts w:ascii="Times New Roman" w:hAnsi="Times New Roman"/>
          <w:b/>
          <w:sz w:val="28"/>
          <w:szCs w:val="28"/>
          <w:u w:val="single"/>
        </w:rPr>
        <w:t>Sec</w:t>
      </w:r>
      <w:r w:rsidR="002035E2" w:rsidRPr="00A603B3">
        <w:rPr>
          <w:rFonts w:ascii="Times New Roman" w:hAnsi="Times New Roman"/>
          <w:b/>
          <w:sz w:val="28"/>
          <w:szCs w:val="28"/>
          <w:u w:val="single"/>
        </w:rPr>
        <w:t>ţ</w:t>
      </w:r>
      <w:r w:rsidRPr="00A603B3">
        <w:rPr>
          <w:rFonts w:ascii="Times New Roman" w:hAnsi="Times New Roman"/>
          <w:b/>
          <w:sz w:val="28"/>
          <w:szCs w:val="28"/>
          <w:u w:val="single"/>
        </w:rPr>
        <w:t xml:space="preserve">iei </w:t>
      </w:r>
      <w:r w:rsidR="002035E2" w:rsidRPr="00A603B3">
        <w:rPr>
          <w:rFonts w:ascii="Times New Roman" w:hAnsi="Times New Roman"/>
          <w:b/>
          <w:sz w:val="28"/>
          <w:szCs w:val="28"/>
          <w:u w:val="single"/>
        </w:rPr>
        <w:t xml:space="preserve">I </w:t>
      </w:r>
      <w:r w:rsidRPr="00A603B3">
        <w:rPr>
          <w:rFonts w:ascii="Times New Roman" w:hAnsi="Times New Roman"/>
          <w:b/>
          <w:sz w:val="28"/>
          <w:szCs w:val="28"/>
          <w:u w:val="single"/>
        </w:rPr>
        <w:t>civile</w:t>
      </w:r>
      <w:r w:rsidRPr="00A603B3">
        <w:rPr>
          <w:rFonts w:ascii="Times New Roman" w:hAnsi="Times New Roman"/>
          <w:sz w:val="28"/>
          <w:szCs w:val="28"/>
        </w:rPr>
        <w:t>, s-a înregistrat în cursul anului 20</w:t>
      </w:r>
      <w:r w:rsidR="002035E2" w:rsidRPr="00A603B3">
        <w:rPr>
          <w:rFonts w:ascii="Times New Roman" w:hAnsi="Times New Roman"/>
          <w:sz w:val="28"/>
          <w:szCs w:val="28"/>
        </w:rPr>
        <w:t>20</w:t>
      </w:r>
      <w:r w:rsidRPr="00A603B3">
        <w:rPr>
          <w:rFonts w:ascii="Times New Roman" w:hAnsi="Times New Roman"/>
          <w:sz w:val="28"/>
          <w:szCs w:val="28"/>
        </w:rPr>
        <w:t xml:space="preserve"> un volum total de </w:t>
      </w:r>
      <w:r w:rsidR="002035E2" w:rsidRPr="00A603B3">
        <w:rPr>
          <w:rFonts w:ascii="Times New Roman" w:hAnsi="Times New Roman"/>
          <w:sz w:val="28"/>
          <w:szCs w:val="28"/>
        </w:rPr>
        <w:t>30730</w:t>
      </w:r>
      <w:r w:rsidRPr="00A603B3">
        <w:rPr>
          <w:rFonts w:ascii="Times New Roman" w:hAnsi="Times New Roman"/>
          <w:sz w:val="28"/>
          <w:szCs w:val="28"/>
        </w:rPr>
        <w:t xml:space="preserve"> cauze, din care au fost solu</w:t>
      </w:r>
      <w:r w:rsidR="008D5743" w:rsidRPr="00A603B3">
        <w:rPr>
          <w:rFonts w:ascii="Times New Roman" w:hAnsi="Times New Roman"/>
          <w:sz w:val="28"/>
          <w:szCs w:val="28"/>
        </w:rPr>
        <w:t>ţ</w:t>
      </w:r>
      <w:r w:rsidRPr="00A603B3">
        <w:rPr>
          <w:rFonts w:ascii="Times New Roman" w:hAnsi="Times New Roman"/>
          <w:sz w:val="28"/>
          <w:szCs w:val="28"/>
        </w:rPr>
        <w:t>ionate un număr de 2</w:t>
      </w:r>
      <w:r w:rsidR="008D5743" w:rsidRPr="00A603B3">
        <w:rPr>
          <w:rFonts w:ascii="Times New Roman" w:hAnsi="Times New Roman"/>
          <w:sz w:val="28"/>
          <w:szCs w:val="28"/>
        </w:rPr>
        <w:t>1023</w:t>
      </w:r>
      <w:r w:rsidRPr="00A603B3">
        <w:rPr>
          <w:rFonts w:ascii="Times New Roman" w:hAnsi="Times New Roman"/>
          <w:sz w:val="28"/>
          <w:szCs w:val="28"/>
        </w:rPr>
        <w:t xml:space="preserve"> cauze.</w:t>
      </w:r>
    </w:p>
    <w:p w:rsidR="00A71CED" w:rsidRPr="00A603B3" w:rsidRDefault="00A71CED" w:rsidP="0014317F">
      <w:pPr>
        <w:spacing w:after="0" w:line="360" w:lineRule="auto"/>
        <w:ind w:firstLine="720"/>
        <w:jc w:val="both"/>
        <w:rPr>
          <w:rFonts w:ascii="Times New Roman" w:hAnsi="Times New Roman"/>
          <w:sz w:val="28"/>
          <w:szCs w:val="28"/>
        </w:rPr>
      </w:pPr>
      <w:r w:rsidRPr="00A603B3">
        <w:rPr>
          <w:rFonts w:ascii="Times New Roman" w:hAnsi="Times New Roman"/>
          <w:sz w:val="28"/>
          <w:szCs w:val="28"/>
        </w:rPr>
        <w:lastRenderedPageBreak/>
        <w:t xml:space="preserve">Din totalul de </w:t>
      </w:r>
      <w:r w:rsidR="008D5743" w:rsidRPr="00A603B3">
        <w:rPr>
          <w:rFonts w:ascii="Times New Roman" w:hAnsi="Times New Roman"/>
          <w:sz w:val="28"/>
          <w:szCs w:val="28"/>
        </w:rPr>
        <w:t>21023</w:t>
      </w:r>
      <w:r w:rsidRPr="00A603B3">
        <w:rPr>
          <w:rFonts w:ascii="Times New Roman" w:hAnsi="Times New Roman"/>
          <w:sz w:val="28"/>
          <w:szCs w:val="28"/>
        </w:rPr>
        <w:t xml:space="preserve"> cauze solu</w:t>
      </w:r>
      <w:r w:rsidR="008D5743" w:rsidRPr="00A603B3">
        <w:rPr>
          <w:rFonts w:ascii="Times New Roman" w:hAnsi="Times New Roman"/>
          <w:sz w:val="28"/>
          <w:szCs w:val="28"/>
        </w:rPr>
        <w:t>ţ</w:t>
      </w:r>
      <w:r w:rsidRPr="00A603B3">
        <w:rPr>
          <w:rFonts w:ascii="Times New Roman" w:hAnsi="Times New Roman"/>
          <w:sz w:val="28"/>
          <w:szCs w:val="28"/>
        </w:rPr>
        <w:t>ionate de Sec</w:t>
      </w:r>
      <w:r w:rsidR="008D5743" w:rsidRPr="00A603B3">
        <w:rPr>
          <w:rFonts w:ascii="Times New Roman" w:hAnsi="Times New Roman"/>
          <w:sz w:val="28"/>
          <w:szCs w:val="28"/>
        </w:rPr>
        <w:t>ţ</w:t>
      </w:r>
      <w:r w:rsidRPr="00A603B3">
        <w:rPr>
          <w:rFonts w:ascii="Times New Roman" w:hAnsi="Times New Roman"/>
          <w:sz w:val="28"/>
          <w:szCs w:val="28"/>
        </w:rPr>
        <w:t xml:space="preserve">ia </w:t>
      </w:r>
      <w:r w:rsidR="008D5743" w:rsidRPr="00A603B3">
        <w:rPr>
          <w:rFonts w:ascii="Times New Roman" w:hAnsi="Times New Roman"/>
          <w:sz w:val="28"/>
          <w:szCs w:val="28"/>
        </w:rPr>
        <w:t xml:space="preserve">I </w:t>
      </w:r>
      <w:r w:rsidRPr="00A603B3">
        <w:rPr>
          <w:rFonts w:ascii="Times New Roman" w:hAnsi="Times New Roman"/>
          <w:sz w:val="28"/>
          <w:szCs w:val="28"/>
        </w:rPr>
        <w:t>civilă, în cursul anului 20</w:t>
      </w:r>
      <w:r w:rsidR="008D5743" w:rsidRPr="00A603B3">
        <w:rPr>
          <w:rFonts w:ascii="Times New Roman" w:hAnsi="Times New Roman"/>
          <w:sz w:val="28"/>
          <w:szCs w:val="28"/>
        </w:rPr>
        <w:t>20</w:t>
      </w:r>
      <w:r w:rsidRPr="00A603B3">
        <w:rPr>
          <w:rFonts w:ascii="Times New Roman" w:hAnsi="Times New Roman"/>
          <w:sz w:val="28"/>
          <w:szCs w:val="28"/>
        </w:rPr>
        <w:t>, au fost înaintate în căile de atac, la instan</w:t>
      </w:r>
      <w:r w:rsidR="008D5743" w:rsidRPr="00A603B3">
        <w:rPr>
          <w:rFonts w:ascii="Times New Roman" w:hAnsi="Times New Roman"/>
          <w:sz w:val="28"/>
          <w:szCs w:val="28"/>
        </w:rPr>
        <w:t>ţ</w:t>
      </w:r>
      <w:r w:rsidRPr="00A603B3">
        <w:rPr>
          <w:rFonts w:ascii="Times New Roman" w:hAnsi="Times New Roman"/>
          <w:sz w:val="28"/>
          <w:szCs w:val="28"/>
        </w:rPr>
        <w:t xml:space="preserve">ele superioare,  un număr de </w:t>
      </w:r>
      <w:r w:rsidR="00890516" w:rsidRPr="00A603B3">
        <w:rPr>
          <w:rFonts w:ascii="Times New Roman" w:hAnsi="Times New Roman"/>
          <w:sz w:val="28"/>
          <w:szCs w:val="28"/>
        </w:rPr>
        <w:t>3466</w:t>
      </w:r>
      <w:r w:rsidRPr="00A603B3">
        <w:rPr>
          <w:rFonts w:ascii="Times New Roman" w:hAnsi="Times New Roman"/>
          <w:sz w:val="28"/>
          <w:szCs w:val="28"/>
        </w:rPr>
        <w:t xml:space="preserve"> cauze, </w:t>
      </w:r>
      <w:r w:rsidRPr="00A603B3">
        <w:rPr>
          <w:rFonts w:ascii="Times New Roman" w:hAnsi="Times New Roman"/>
          <w:b/>
          <w:sz w:val="28"/>
          <w:szCs w:val="28"/>
        </w:rPr>
        <w:t xml:space="preserve">rezultând un procentaj de atacabilitate de </w:t>
      </w:r>
      <w:r w:rsidR="009B0E46" w:rsidRPr="00A603B3">
        <w:rPr>
          <w:rFonts w:ascii="Times New Roman" w:hAnsi="Times New Roman"/>
          <w:b/>
          <w:sz w:val="28"/>
          <w:szCs w:val="28"/>
        </w:rPr>
        <w:t>16,48</w:t>
      </w:r>
      <w:r w:rsidRPr="00A603B3">
        <w:rPr>
          <w:rFonts w:ascii="Times New Roman" w:hAnsi="Times New Roman"/>
          <w:b/>
          <w:sz w:val="28"/>
          <w:szCs w:val="28"/>
        </w:rPr>
        <w:t>%.</w:t>
      </w:r>
      <w:r w:rsidRPr="00A603B3">
        <w:rPr>
          <w:rFonts w:ascii="Times New Roman" w:hAnsi="Times New Roman"/>
          <w:sz w:val="28"/>
          <w:szCs w:val="28"/>
        </w:rPr>
        <w:t xml:space="preserve"> </w:t>
      </w:r>
    </w:p>
    <w:p w:rsidR="00A71CED" w:rsidRPr="00A603B3" w:rsidRDefault="00A71CED" w:rsidP="00C757BE">
      <w:pPr>
        <w:spacing w:after="0" w:line="360" w:lineRule="auto"/>
        <w:ind w:firstLine="720"/>
        <w:jc w:val="both"/>
        <w:rPr>
          <w:rFonts w:ascii="Times New Roman" w:hAnsi="Times New Roman"/>
          <w:sz w:val="28"/>
          <w:szCs w:val="28"/>
          <w:highlight w:val="yellow"/>
        </w:rPr>
      </w:pPr>
    </w:p>
    <w:p w:rsidR="00C04410" w:rsidRPr="00A603B3" w:rsidRDefault="00C04410" w:rsidP="00C04410">
      <w:pPr>
        <w:spacing w:after="0" w:line="360" w:lineRule="auto"/>
        <w:ind w:firstLine="720"/>
        <w:jc w:val="both"/>
        <w:rPr>
          <w:rFonts w:ascii="Times New Roman" w:hAnsi="Times New Roman"/>
          <w:sz w:val="28"/>
          <w:szCs w:val="28"/>
        </w:rPr>
      </w:pPr>
      <w:r w:rsidRPr="00A603B3">
        <w:rPr>
          <w:rFonts w:ascii="Times New Roman" w:hAnsi="Times New Roman"/>
          <w:b/>
          <w:sz w:val="28"/>
          <w:szCs w:val="28"/>
        </w:rPr>
        <w:t xml:space="preserve">La nivelul </w:t>
      </w:r>
      <w:r w:rsidRPr="00A603B3">
        <w:rPr>
          <w:rFonts w:ascii="Times New Roman" w:hAnsi="Times New Roman"/>
          <w:b/>
          <w:sz w:val="28"/>
          <w:szCs w:val="28"/>
          <w:u w:val="single"/>
        </w:rPr>
        <w:t xml:space="preserve">Secţiei </w:t>
      </w:r>
      <w:r w:rsidR="00B9111B" w:rsidRPr="00A603B3">
        <w:rPr>
          <w:rFonts w:ascii="Times New Roman" w:hAnsi="Times New Roman"/>
          <w:b/>
          <w:sz w:val="28"/>
          <w:szCs w:val="28"/>
          <w:u w:val="single"/>
        </w:rPr>
        <w:t xml:space="preserve">a </w:t>
      </w:r>
      <w:r w:rsidRPr="00A603B3">
        <w:rPr>
          <w:rFonts w:ascii="Times New Roman" w:hAnsi="Times New Roman"/>
          <w:b/>
          <w:sz w:val="28"/>
          <w:szCs w:val="28"/>
          <w:u w:val="single"/>
        </w:rPr>
        <w:t>I</w:t>
      </w:r>
      <w:r w:rsidR="00B9111B" w:rsidRPr="00A603B3">
        <w:rPr>
          <w:rFonts w:ascii="Times New Roman" w:hAnsi="Times New Roman"/>
          <w:b/>
          <w:sz w:val="28"/>
          <w:szCs w:val="28"/>
          <w:u w:val="single"/>
        </w:rPr>
        <w:t>I-a</w:t>
      </w:r>
      <w:r w:rsidRPr="00A603B3">
        <w:rPr>
          <w:rFonts w:ascii="Times New Roman" w:hAnsi="Times New Roman"/>
          <w:b/>
          <w:sz w:val="28"/>
          <w:szCs w:val="28"/>
          <w:u w:val="single"/>
        </w:rPr>
        <w:t xml:space="preserve"> civil</w:t>
      </w:r>
      <w:r w:rsidRPr="00A603B3">
        <w:rPr>
          <w:rFonts w:ascii="Times New Roman" w:hAnsi="Times New Roman"/>
          <w:sz w:val="28"/>
          <w:szCs w:val="28"/>
        </w:rPr>
        <w:t xml:space="preserve">, s-a înregistrat în cursul anului 2020 un volum total de </w:t>
      </w:r>
      <w:r w:rsidR="00B9111B" w:rsidRPr="00A603B3">
        <w:rPr>
          <w:rFonts w:ascii="Times New Roman" w:hAnsi="Times New Roman"/>
          <w:sz w:val="28"/>
          <w:szCs w:val="28"/>
        </w:rPr>
        <w:t>4077</w:t>
      </w:r>
      <w:r w:rsidRPr="00A603B3">
        <w:rPr>
          <w:rFonts w:ascii="Times New Roman" w:hAnsi="Times New Roman"/>
          <w:sz w:val="28"/>
          <w:szCs w:val="28"/>
        </w:rPr>
        <w:t xml:space="preserve"> cauze, din care au fost soluţionate un număr de </w:t>
      </w:r>
      <w:r w:rsidR="00B9111B" w:rsidRPr="00A603B3">
        <w:rPr>
          <w:rFonts w:ascii="Times New Roman" w:hAnsi="Times New Roman"/>
          <w:sz w:val="28"/>
          <w:szCs w:val="28"/>
        </w:rPr>
        <w:t>2501</w:t>
      </w:r>
      <w:r w:rsidRPr="00A603B3">
        <w:rPr>
          <w:rFonts w:ascii="Times New Roman" w:hAnsi="Times New Roman"/>
          <w:sz w:val="28"/>
          <w:szCs w:val="28"/>
        </w:rPr>
        <w:t xml:space="preserve"> cauze.</w:t>
      </w:r>
    </w:p>
    <w:p w:rsidR="00C04410" w:rsidRPr="00A603B3" w:rsidRDefault="00C04410" w:rsidP="00C04410">
      <w:pPr>
        <w:spacing w:after="0" w:line="360" w:lineRule="auto"/>
        <w:ind w:firstLine="720"/>
        <w:jc w:val="both"/>
        <w:rPr>
          <w:rFonts w:ascii="Times New Roman" w:hAnsi="Times New Roman"/>
          <w:sz w:val="28"/>
          <w:szCs w:val="28"/>
        </w:rPr>
      </w:pPr>
      <w:r w:rsidRPr="00A603B3">
        <w:rPr>
          <w:rFonts w:ascii="Times New Roman" w:hAnsi="Times New Roman"/>
          <w:sz w:val="28"/>
          <w:szCs w:val="28"/>
        </w:rPr>
        <w:t>Din totalul de 2</w:t>
      </w:r>
      <w:r w:rsidR="00740A89" w:rsidRPr="00A603B3">
        <w:rPr>
          <w:rFonts w:ascii="Times New Roman" w:hAnsi="Times New Roman"/>
          <w:sz w:val="28"/>
          <w:szCs w:val="28"/>
        </w:rPr>
        <w:t>501</w:t>
      </w:r>
      <w:r w:rsidRPr="00A603B3">
        <w:rPr>
          <w:rFonts w:ascii="Times New Roman" w:hAnsi="Times New Roman"/>
          <w:sz w:val="28"/>
          <w:szCs w:val="28"/>
        </w:rPr>
        <w:t xml:space="preserve"> cauze soluţionate de Secţia </w:t>
      </w:r>
      <w:r w:rsidR="00740A89" w:rsidRPr="00A603B3">
        <w:rPr>
          <w:rFonts w:ascii="Times New Roman" w:hAnsi="Times New Roman"/>
          <w:sz w:val="28"/>
          <w:szCs w:val="28"/>
        </w:rPr>
        <w:t xml:space="preserve">a </w:t>
      </w:r>
      <w:r w:rsidRPr="00A603B3">
        <w:rPr>
          <w:rFonts w:ascii="Times New Roman" w:hAnsi="Times New Roman"/>
          <w:sz w:val="28"/>
          <w:szCs w:val="28"/>
        </w:rPr>
        <w:t>I</w:t>
      </w:r>
      <w:r w:rsidR="00740A89" w:rsidRPr="00A603B3">
        <w:rPr>
          <w:rFonts w:ascii="Times New Roman" w:hAnsi="Times New Roman"/>
          <w:sz w:val="28"/>
          <w:szCs w:val="28"/>
        </w:rPr>
        <w:t>I-a</w:t>
      </w:r>
      <w:r w:rsidRPr="00A603B3">
        <w:rPr>
          <w:rFonts w:ascii="Times New Roman" w:hAnsi="Times New Roman"/>
          <w:sz w:val="28"/>
          <w:szCs w:val="28"/>
        </w:rPr>
        <w:t xml:space="preserve"> civilă, în cursul anului 2020, au fost înaintate în căile de atac, la instanţele superioare,  un număr de </w:t>
      </w:r>
      <w:r w:rsidR="0033578E" w:rsidRPr="00A603B3">
        <w:rPr>
          <w:rFonts w:ascii="Times New Roman" w:hAnsi="Times New Roman"/>
          <w:sz w:val="28"/>
          <w:szCs w:val="28"/>
        </w:rPr>
        <w:t xml:space="preserve">277 </w:t>
      </w:r>
      <w:r w:rsidRPr="00A603B3">
        <w:rPr>
          <w:rFonts w:ascii="Times New Roman" w:hAnsi="Times New Roman"/>
          <w:sz w:val="28"/>
          <w:szCs w:val="28"/>
        </w:rPr>
        <w:t xml:space="preserve">cauze, </w:t>
      </w:r>
      <w:r w:rsidRPr="00A603B3">
        <w:rPr>
          <w:rFonts w:ascii="Times New Roman" w:hAnsi="Times New Roman"/>
          <w:b/>
          <w:sz w:val="28"/>
          <w:szCs w:val="28"/>
        </w:rPr>
        <w:t xml:space="preserve">rezultând un procentaj de atacabilitate de </w:t>
      </w:r>
      <w:r w:rsidR="0033578E" w:rsidRPr="00A603B3">
        <w:rPr>
          <w:rFonts w:ascii="Times New Roman" w:hAnsi="Times New Roman"/>
          <w:b/>
          <w:sz w:val="28"/>
          <w:szCs w:val="28"/>
        </w:rPr>
        <w:t>11,07</w:t>
      </w:r>
      <w:r w:rsidRPr="00A603B3">
        <w:rPr>
          <w:rFonts w:ascii="Times New Roman" w:hAnsi="Times New Roman"/>
          <w:b/>
          <w:sz w:val="28"/>
          <w:szCs w:val="28"/>
        </w:rPr>
        <w:t>%.</w:t>
      </w:r>
      <w:r w:rsidRPr="00A603B3">
        <w:rPr>
          <w:rFonts w:ascii="Times New Roman" w:hAnsi="Times New Roman"/>
          <w:sz w:val="28"/>
          <w:szCs w:val="28"/>
        </w:rPr>
        <w:t xml:space="preserve"> </w:t>
      </w:r>
    </w:p>
    <w:p w:rsidR="002066A5" w:rsidRPr="00A603B3" w:rsidRDefault="002066A5" w:rsidP="00740A89">
      <w:pPr>
        <w:spacing w:after="0" w:line="360" w:lineRule="auto"/>
        <w:jc w:val="both"/>
        <w:rPr>
          <w:rFonts w:ascii="Times New Roman" w:hAnsi="Times New Roman"/>
          <w:b/>
          <w:sz w:val="28"/>
          <w:szCs w:val="28"/>
        </w:rPr>
      </w:pPr>
    </w:p>
    <w:p w:rsidR="00A71CED" w:rsidRPr="00A603B3" w:rsidRDefault="00A71CED" w:rsidP="00601D10">
      <w:pPr>
        <w:spacing w:after="0" w:line="360" w:lineRule="auto"/>
        <w:ind w:firstLine="708"/>
        <w:jc w:val="both"/>
        <w:rPr>
          <w:rFonts w:ascii="Times New Roman" w:hAnsi="Times New Roman"/>
          <w:sz w:val="28"/>
          <w:szCs w:val="28"/>
        </w:rPr>
      </w:pPr>
      <w:r w:rsidRPr="00A603B3">
        <w:rPr>
          <w:rFonts w:ascii="Times New Roman" w:hAnsi="Times New Roman"/>
          <w:b/>
          <w:sz w:val="28"/>
          <w:szCs w:val="28"/>
        </w:rPr>
        <w:t xml:space="preserve">La nivelul </w:t>
      </w:r>
      <w:r w:rsidRPr="00A603B3">
        <w:rPr>
          <w:rFonts w:ascii="Times New Roman" w:hAnsi="Times New Roman"/>
          <w:b/>
          <w:sz w:val="28"/>
          <w:szCs w:val="28"/>
          <w:u w:val="single"/>
        </w:rPr>
        <w:t>Sec</w:t>
      </w:r>
      <w:r w:rsidR="00740A89" w:rsidRPr="00A603B3">
        <w:rPr>
          <w:rFonts w:ascii="Times New Roman" w:hAnsi="Times New Roman"/>
          <w:b/>
          <w:sz w:val="28"/>
          <w:szCs w:val="28"/>
          <w:u w:val="single"/>
        </w:rPr>
        <w:t>ţ</w:t>
      </w:r>
      <w:r w:rsidRPr="00A603B3">
        <w:rPr>
          <w:rFonts w:ascii="Times New Roman" w:hAnsi="Times New Roman"/>
          <w:b/>
          <w:sz w:val="28"/>
          <w:szCs w:val="28"/>
          <w:u w:val="single"/>
        </w:rPr>
        <w:t>iei penale</w:t>
      </w:r>
      <w:r w:rsidRPr="00A603B3">
        <w:rPr>
          <w:rFonts w:ascii="Times New Roman" w:hAnsi="Times New Roman"/>
          <w:sz w:val="28"/>
          <w:szCs w:val="28"/>
        </w:rPr>
        <w:t>, s-a înregistrat în cursul anului 20</w:t>
      </w:r>
      <w:r w:rsidR="00740A89" w:rsidRPr="00A603B3">
        <w:rPr>
          <w:rFonts w:ascii="Times New Roman" w:hAnsi="Times New Roman"/>
          <w:sz w:val="28"/>
          <w:szCs w:val="28"/>
        </w:rPr>
        <w:t>20</w:t>
      </w:r>
      <w:r w:rsidRPr="00A603B3">
        <w:rPr>
          <w:rFonts w:ascii="Times New Roman" w:hAnsi="Times New Roman"/>
          <w:sz w:val="28"/>
          <w:szCs w:val="28"/>
        </w:rPr>
        <w:t xml:space="preserve"> un volum total de </w:t>
      </w:r>
      <w:r w:rsidR="00857063" w:rsidRPr="00A603B3">
        <w:rPr>
          <w:rFonts w:ascii="Times New Roman" w:hAnsi="Times New Roman"/>
          <w:sz w:val="28"/>
          <w:szCs w:val="28"/>
        </w:rPr>
        <w:t>8519</w:t>
      </w:r>
      <w:r w:rsidRPr="00A603B3">
        <w:rPr>
          <w:rFonts w:ascii="Times New Roman" w:hAnsi="Times New Roman"/>
          <w:sz w:val="28"/>
          <w:szCs w:val="28"/>
        </w:rPr>
        <w:t xml:space="preserve"> cauze, din care au fost solu</w:t>
      </w:r>
      <w:r w:rsidR="00A24334" w:rsidRPr="00A603B3">
        <w:rPr>
          <w:rFonts w:ascii="Times New Roman" w:hAnsi="Times New Roman"/>
          <w:sz w:val="28"/>
          <w:szCs w:val="28"/>
        </w:rPr>
        <w:t>ţ</w:t>
      </w:r>
      <w:r w:rsidRPr="00A603B3">
        <w:rPr>
          <w:rFonts w:ascii="Times New Roman" w:hAnsi="Times New Roman"/>
          <w:sz w:val="28"/>
          <w:szCs w:val="28"/>
        </w:rPr>
        <w:t xml:space="preserve">ionate un număr de </w:t>
      </w:r>
      <w:r w:rsidR="00A24334" w:rsidRPr="00A603B3">
        <w:rPr>
          <w:rFonts w:ascii="Times New Roman" w:hAnsi="Times New Roman"/>
          <w:sz w:val="28"/>
          <w:szCs w:val="28"/>
        </w:rPr>
        <w:t>6992</w:t>
      </w:r>
      <w:r w:rsidRPr="00A603B3">
        <w:rPr>
          <w:rFonts w:ascii="Times New Roman" w:hAnsi="Times New Roman"/>
          <w:sz w:val="28"/>
          <w:szCs w:val="28"/>
        </w:rPr>
        <w:t xml:space="preserve"> cauze.</w:t>
      </w:r>
    </w:p>
    <w:p w:rsidR="00A71CED" w:rsidRPr="00A603B3" w:rsidRDefault="0033578E" w:rsidP="00110806">
      <w:pPr>
        <w:spacing w:after="0" w:line="360" w:lineRule="auto"/>
        <w:ind w:firstLine="720"/>
        <w:jc w:val="both"/>
        <w:rPr>
          <w:rFonts w:ascii="Times New Roman" w:hAnsi="Times New Roman"/>
          <w:sz w:val="28"/>
          <w:szCs w:val="28"/>
        </w:rPr>
      </w:pPr>
      <w:r w:rsidRPr="00A603B3">
        <w:rPr>
          <w:rFonts w:ascii="Times New Roman" w:hAnsi="Times New Roman"/>
          <w:sz w:val="28"/>
          <w:szCs w:val="28"/>
        </w:rPr>
        <w:t>D</w:t>
      </w:r>
      <w:r w:rsidR="00A71CED" w:rsidRPr="00A603B3">
        <w:rPr>
          <w:rFonts w:ascii="Times New Roman" w:hAnsi="Times New Roman"/>
          <w:sz w:val="28"/>
          <w:szCs w:val="28"/>
        </w:rPr>
        <w:t xml:space="preserve">in totalul de </w:t>
      </w:r>
      <w:r w:rsidR="00A24334" w:rsidRPr="00A603B3">
        <w:rPr>
          <w:rFonts w:ascii="Times New Roman" w:hAnsi="Times New Roman"/>
          <w:sz w:val="28"/>
          <w:szCs w:val="28"/>
        </w:rPr>
        <w:t>6992</w:t>
      </w:r>
      <w:r w:rsidR="00A71CED" w:rsidRPr="00A603B3">
        <w:rPr>
          <w:rFonts w:ascii="Times New Roman" w:hAnsi="Times New Roman"/>
          <w:sz w:val="28"/>
          <w:szCs w:val="28"/>
        </w:rPr>
        <w:t xml:space="preserve"> cauze solu</w:t>
      </w:r>
      <w:r w:rsidR="00A24334" w:rsidRPr="00A603B3">
        <w:rPr>
          <w:rFonts w:ascii="Times New Roman" w:hAnsi="Times New Roman"/>
          <w:sz w:val="28"/>
          <w:szCs w:val="28"/>
        </w:rPr>
        <w:t>ţ</w:t>
      </w:r>
      <w:r w:rsidR="00A71CED" w:rsidRPr="00A603B3">
        <w:rPr>
          <w:rFonts w:ascii="Times New Roman" w:hAnsi="Times New Roman"/>
          <w:sz w:val="28"/>
          <w:szCs w:val="28"/>
        </w:rPr>
        <w:t>ionate de Sec</w:t>
      </w:r>
      <w:r w:rsidR="00A24334" w:rsidRPr="00A603B3">
        <w:rPr>
          <w:rFonts w:ascii="Times New Roman" w:hAnsi="Times New Roman"/>
          <w:sz w:val="28"/>
          <w:szCs w:val="28"/>
        </w:rPr>
        <w:t>ţ</w:t>
      </w:r>
      <w:r w:rsidR="00A71CED" w:rsidRPr="00A603B3">
        <w:rPr>
          <w:rFonts w:ascii="Times New Roman" w:hAnsi="Times New Roman"/>
          <w:sz w:val="28"/>
          <w:szCs w:val="28"/>
        </w:rPr>
        <w:t>ia penală, în cursul anului 20</w:t>
      </w:r>
      <w:r w:rsidR="00A24334" w:rsidRPr="00A603B3">
        <w:rPr>
          <w:rFonts w:ascii="Times New Roman" w:hAnsi="Times New Roman"/>
          <w:sz w:val="28"/>
          <w:szCs w:val="28"/>
        </w:rPr>
        <w:t>20</w:t>
      </w:r>
      <w:r w:rsidR="00A71CED" w:rsidRPr="00A603B3">
        <w:rPr>
          <w:rFonts w:ascii="Times New Roman" w:hAnsi="Times New Roman"/>
          <w:sz w:val="28"/>
          <w:szCs w:val="28"/>
        </w:rPr>
        <w:t>, au fost î</w:t>
      </w:r>
      <w:r w:rsidR="00A24334" w:rsidRPr="00A603B3">
        <w:rPr>
          <w:rFonts w:ascii="Times New Roman" w:hAnsi="Times New Roman"/>
          <w:sz w:val="28"/>
          <w:szCs w:val="28"/>
        </w:rPr>
        <w:t>n</w:t>
      </w:r>
      <w:r w:rsidR="00A71CED" w:rsidRPr="00A603B3">
        <w:rPr>
          <w:rFonts w:ascii="Times New Roman" w:hAnsi="Times New Roman"/>
          <w:sz w:val="28"/>
          <w:szCs w:val="28"/>
        </w:rPr>
        <w:t>aintate în căile de atac - apel, recurs, contesta</w:t>
      </w:r>
      <w:r w:rsidR="00A24334" w:rsidRPr="00A603B3">
        <w:rPr>
          <w:rFonts w:ascii="Times New Roman" w:hAnsi="Times New Roman"/>
          <w:sz w:val="28"/>
          <w:szCs w:val="28"/>
        </w:rPr>
        <w:t>ţ</w:t>
      </w:r>
      <w:r w:rsidR="00A71CED" w:rsidRPr="00A603B3">
        <w:rPr>
          <w:rFonts w:ascii="Times New Roman" w:hAnsi="Times New Roman"/>
          <w:sz w:val="28"/>
          <w:szCs w:val="28"/>
        </w:rPr>
        <w:t>ii- la instan</w:t>
      </w:r>
      <w:r w:rsidR="00A24334" w:rsidRPr="00A603B3">
        <w:rPr>
          <w:rFonts w:ascii="Times New Roman" w:hAnsi="Times New Roman"/>
          <w:sz w:val="28"/>
          <w:szCs w:val="28"/>
        </w:rPr>
        <w:t>ţ</w:t>
      </w:r>
      <w:r w:rsidR="00A71CED" w:rsidRPr="00A603B3">
        <w:rPr>
          <w:rFonts w:ascii="Times New Roman" w:hAnsi="Times New Roman"/>
          <w:sz w:val="28"/>
          <w:szCs w:val="28"/>
        </w:rPr>
        <w:t xml:space="preserve">ele superioare un număr de </w:t>
      </w:r>
      <w:r w:rsidR="0038495E" w:rsidRPr="00A603B3">
        <w:rPr>
          <w:rFonts w:ascii="Times New Roman" w:hAnsi="Times New Roman"/>
          <w:sz w:val="28"/>
          <w:szCs w:val="28"/>
        </w:rPr>
        <w:t>1424</w:t>
      </w:r>
      <w:r w:rsidR="00A71CED" w:rsidRPr="00A603B3">
        <w:rPr>
          <w:rFonts w:ascii="Times New Roman" w:hAnsi="Times New Roman"/>
          <w:sz w:val="28"/>
          <w:szCs w:val="28"/>
        </w:rPr>
        <w:t xml:space="preserve"> cauze, </w:t>
      </w:r>
      <w:r w:rsidR="00A71CED" w:rsidRPr="00A603B3">
        <w:rPr>
          <w:rFonts w:ascii="Times New Roman" w:hAnsi="Times New Roman"/>
          <w:b/>
          <w:sz w:val="28"/>
          <w:szCs w:val="28"/>
        </w:rPr>
        <w:t xml:space="preserve">rezultând un procentaj de atacabilitate de </w:t>
      </w:r>
      <w:r w:rsidR="00870F80" w:rsidRPr="00A603B3">
        <w:rPr>
          <w:rFonts w:ascii="Times New Roman" w:hAnsi="Times New Roman"/>
          <w:b/>
          <w:sz w:val="28"/>
          <w:szCs w:val="28"/>
        </w:rPr>
        <w:t>20,36</w:t>
      </w:r>
      <w:r w:rsidR="00A71CED" w:rsidRPr="00A603B3">
        <w:rPr>
          <w:rFonts w:ascii="Times New Roman" w:hAnsi="Times New Roman"/>
          <w:b/>
          <w:sz w:val="28"/>
          <w:szCs w:val="28"/>
        </w:rPr>
        <w:t>%</w:t>
      </w:r>
      <w:r w:rsidR="00870F80" w:rsidRPr="00A603B3">
        <w:rPr>
          <w:rFonts w:ascii="Times New Roman" w:hAnsi="Times New Roman"/>
          <w:b/>
          <w:sz w:val="28"/>
          <w:szCs w:val="28"/>
        </w:rPr>
        <w:t>.</w:t>
      </w:r>
      <w:r w:rsidR="00A71CED" w:rsidRPr="00A603B3">
        <w:rPr>
          <w:rFonts w:ascii="Times New Roman" w:hAnsi="Times New Roman"/>
          <w:sz w:val="28"/>
          <w:szCs w:val="28"/>
        </w:rPr>
        <w:t xml:space="preserve"> </w:t>
      </w:r>
    </w:p>
    <w:p w:rsidR="00A71CED" w:rsidRPr="00A603B3" w:rsidRDefault="00A71CED" w:rsidP="00994396">
      <w:pPr>
        <w:spacing w:after="0" w:line="360" w:lineRule="auto"/>
        <w:ind w:firstLine="708"/>
        <w:jc w:val="both"/>
        <w:rPr>
          <w:rFonts w:ascii="Times New Roman" w:hAnsi="Times New Roman"/>
          <w:sz w:val="28"/>
          <w:szCs w:val="28"/>
          <w:highlight w:val="yellow"/>
        </w:rPr>
      </w:pPr>
      <w:r w:rsidRPr="00A603B3">
        <w:rPr>
          <w:rFonts w:ascii="Times New Roman" w:hAnsi="Times New Roman"/>
          <w:sz w:val="28"/>
          <w:szCs w:val="28"/>
        </w:rPr>
        <w:t xml:space="preserve">Faptul că, </w:t>
      </w:r>
      <w:r w:rsidR="00110806" w:rsidRPr="00A603B3">
        <w:rPr>
          <w:rFonts w:ascii="Times New Roman" w:hAnsi="Times New Roman"/>
          <w:sz w:val="28"/>
          <w:szCs w:val="28"/>
        </w:rPr>
        <w:t>la  nivelul Judecătoriei Craiova</w:t>
      </w:r>
      <w:r w:rsidRPr="00A603B3">
        <w:rPr>
          <w:rFonts w:ascii="Times New Roman" w:hAnsi="Times New Roman"/>
          <w:sz w:val="28"/>
          <w:szCs w:val="28"/>
        </w:rPr>
        <w:t xml:space="preserve">, doar un procent de până la </w:t>
      </w:r>
      <w:r w:rsidR="00361CC0" w:rsidRPr="00A603B3">
        <w:rPr>
          <w:rFonts w:ascii="Times New Roman" w:hAnsi="Times New Roman"/>
          <w:sz w:val="28"/>
          <w:szCs w:val="28"/>
        </w:rPr>
        <w:t>16,93</w:t>
      </w:r>
      <w:r w:rsidRPr="00A603B3">
        <w:rPr>
          <w:rFonts w:ascii="Times New Roman" w:hAnsi="Times New Roman"/>
          <w:sz w:val="28"/>
          <w:szCs w:val="28"/>
        </w:rPr>
        <w:t xml:space="preserve"> % din numărul total al cauzelor pronunţate sunt atacate cu o cale de atac, relevă gradul real de încredere al justiţiabililor în modul cum este realizată justiţia. </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Pe cale de consecinţă, înseamnă că restul de cca. </w:t>
      </w:r>
      <w:r w:rsidR="00B858F7" w:rsidRPr="00A603B3">
        <w:rPr>
          <w:rFonts w:ascii="Times New Roman" w:hAnsi="Times New Roman"/>
          <w:sz w:val="28"/>
          <w:szCs w:val="28"/>
        </w:rPr>
        <w:t>83,07</w:t>
      </w:r>
      <w:r w:rsidRPr="00A603B3">
        <w:rPr>
          <w:rFonts w:ascii="Times New Roman" w:hAnsi="Times New Roman"/>
          <w:sz w:val="28"/>
          <w:szCs w:val="28"/>
        </w:rPr>
        <w:t xml:space="preserve"> % din cauzele pronun</w:t>
      </w:r>
      <w:r w:rsidR="00354360" w:rsidRPr="00A603B3">
        <w:rPr>
          <w:rFonts w:ascii="Times New Roman" w:hAnsi="Times New Roman"/>
          <w:sz w:val="28"/>
          <w:szCs w:val="28"/>
        </w:rPr>
        <w:t>ţ</w:t>
      </w:r>
      <w:r w:rsidRPr="00A603B3">
        <w:rPr>
          <w:rFonts w:ascii="Times New Roman" w:hAnsi="Times New Roman"/>
          <w:sz w:val="28"/>
          <w:szCs w:val="28"/>
        </w:rPr>
        <w:t>ate sunt, în principiu, de natură să mulţumească cetăţenii care au apelat la justiţie, fie pentru că li s-a răspuns în mod corect şi potrivit aşteptărilor lor subiective, problemei de drept dedusă judecăţii, fie că argumentarea instanţei i-a convins de corectitudinea soluţiei pronunţate. Evident, nu se poate face abstracţie şi de alte motive care pot determina neatacarea unei hotărâri judecătoreşti, doar o cercetare sociologică completă putând face o evaluare strictă şi ştiinţifică.</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Analizând datele statistice comparativ cu gradul de încredere al populaţiei, în general, în justiţie, se poate concluziona că percepţia publicului despre funcţionarea sistemului judiciar este diferită.</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lastRenderedPageBreak/>
        <w:t>Astfel imaginea asupra justiţiei, prin prisma opiniei publice, este distinctă după cum raportarea se face la public, în general, sau la publicul care a interacţionat, în mod concret, cu sistemul judiciar.</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În scopul proiectării unei imagini corecte a justiţiei este necesară dezvoltarea unei strategii naţionale şi unitare de imagine dezvoltată de Consiliul Superior al Magistraturii, prin care să se comunice către public datele şi informaţiile reale privind sistemul judiciar. </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Având în vedere că justiţia nu se realizează centralizat, ci dimpotrivă la nivelul fiecărei instanţe, trebuie găsite resurse materiale pentru dezvoltarea serviciului public pe care trebuie să-l primească cetăţeanul, la nivelul instanţelor, într-un mod descentralizat.</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În mod corespunzător, instanţele, prin managementul lor, trebuie să se reorienteze de la simpla administrare şi gestiune a activităţii de judecată, care trebuie să revină exclusiv în responsabilitatea judecătorilor, la strategii de dezvoltare a serviciului public prestat către cetăţean.</w:t>
      </w:r>
    </w:p>
    <w:p w:rsidR="00A71CED" w:rsidRPr="00A603B3" w:rsidRDefault="00A71CED" w:rsidP="00C757BE">
      <w:pPr>
        <w:spacing w:after="0" w:line="360" w:lineRule="auto"/>
        <w:jc w:val="both"/>
        <w:rPr>
          <w:rFonts w:ascii="Times New Roman" w:hAnsi="Times New Roman"/>
          <w:sz w:val="28"/>
          <w:szCs w:val="28"/>
          <w:highlight w:val="yellow"/>
        </w:rPr>
      </w:pPr>
    </w:p>
    <w:p w:rsidR="00A71CED" w:rsidRPr="00A603B3" w:rsidRDefault="00A71CED" w:rsidP="009A1594">
      <w:pPr>
        <w:spacing w:after="0" w:line="360" w:lineRule="auto"/>
        <w:ind w:firstLine="720"/>
        <w:jc w:val="center"/>
        <w:rPr>
          <w:rFonts w:ascii="Times New Roman" w:hAnsi="Times New Roman"/>
          <w:b/>
          <w:sz w:val="28"/>
          <w:szCs w:val="28"/>
        </w:rPr>
      </w:pPr>
      <w:r w:rsidRPr="00A603B3">
        <w:rPr>
          <w:rFonts w:ascii="Times New Roman" w:hAnsi="Times New Roman"/>
          <w:b/>
          <w:sz w:val="28"/>
          <w:szCs w:val="28"/>
        </w:rPr>
        <w:t>II.5. INDICII DE DESFIINŢARE A HOTĂRÂRILOR JUDECĂTOREŞTI</w:t>
      </w:r>
    </w:p>
    <w:p w:rsidR="00A71CED" w:rsidRPr="00A603B3" w:rsidRDefault="00A71CED" w:rsidP="00C757BE">
      <w:pPr>
        <w:spacing w:after="0" w:line="360" w:lineRule="auto"/>
        <w:jc w:val="both"/>
        <w:rPr>
          <w:rFonts w:ascii="Times New Roman" w:hAnsi="Times New Roman"/>
          <w:sz w:val="24"/>
          <w:szCs w:val="24"/>
        </w:rPr>
      </w:pP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b/>
          <w:sz w:val="28"/>
          <w:szCs w:val="28"/>
        </w:rPr>
        <w:t>Ponderea schimbării</w:t>
      </w:r>
      <w:r w:rsidRPr="00A603B3">
        <w:rPr>
          <w:rFonts w:ascii="Times New Roman" w:hAnsi="Times New Roman"/>
          <w:sz w:val="28"/>
          <w:szCs w:val="28"/>
        </w:rPr>
        <w:t xml:space="preserve"> sau ponderea admisibilită</w:t>
      </w:r>
      <w:r w:rsidRPr="00A603B3">
        <w:rPr>
          <w:rFonts w:ascii="Tahoma" w:hAnsi="Tahoma" w:cs="Tahoma"/>
          <w:sz w:val="28"/>
          <w:szCs w:val="28"/>
        </w:rPr>
        <w:t>ț</w:t>
      </w:r>
      <w:r w:rsidRPr="00A603B3">
        <w:rPr>
          <w:rFonts w:ascii="Times New Roman" w:hAnsi="Times New Roman"/>
          <w:sz w:val="28"/>
          <w:szCs w:val="28"/>
        </w:rPr>
        <w:t>ii – numărul hotărârilor admise în tot sau în parte în căile de atac raportat la numărul dosarelor  soluţionate la instanţa inferioară.</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Pe parcursul anului 20</w:t>
      </w:r>
      <w:r w:rsidR="00354360" w:rsidRPr="00A603B3">
        <w:rPr>
          <w:rFonts w:ascii="Times New Roman" w:hAnsi="Times New Roman"/>
          <w:sz w:val="28"/>
          <w:szCs w:val="28"/>
        </w:rPr>
        <w:t>20</w:t>
      </w:r>
      <w:r w:rsidRPr="00A603B3">
        <w:rPr>
          <w:rFonts w:ascii="Times New Roman" w:hAnsi="Times New Roman"/>
          <w:sz w:val="28"/>
          <w:szCs w:val="28"/>
        </w:rPr>
        <w:t xml:space="preserve"> s-au exercitat căi de atac </w:t>
      </w:r>
      <w:r w:rsidR="00241A77" w:rsidRPr="00A603B3">
        <w:rPr>
          <w:rFonts w:ascii="Times New Roman" w:hAnsi="Times New Roman"/>
          <w:sz w:val="28"/>
          <w:szCs w:val="28"/>
        </w:rPr>
        <w:t>ş</w:t>
      </w:r>
      <w:r w:rsidRPr="00A603B3">
        <w:rPr>
          <w:rFonts w:ascii="Times New Roman" w:hAnsi="Times New Roman"/>
          <w:sz w:val="28"/>
          <w:szCs w:val="28"/>
        </w:rPr>
        <w:t>i au fost înaintate la instan</w:t>
      </w:r>
      <w:r w:rsidR="00241A77" w:rsidRPr="00A603B3">
        <w:rPr>
          <w:rFonts w:ascii="Times New Roman" w:hAnsi="Times New Roman"/>
          <w:sz w:val="28"/>
          <w:szCs w:val="28"/>
        </w:rPr>
        <w:t>ţ</w:t>
      </w:r>
      <w:r w:rsidRPr="00A603B3">
        <w:rPr>
          <w:rFonts w:ascii="Times New Roman" w:hAnsi="Times New Roman"/>
          <w:sz w:val="28"/>
          <w:szCs w:val="28"/>
        </w:rPr>
        <w:t xml:space="preserve">ele superioare un număr de  </w:t>
      </w:r>
      <w:r w:rsidR="00F15709" w:rsidRPr="00A603B3">
        <w:rPr>
          <w:rFonts w:ascii="Times New Roman" w:hAnsi="Times New Roman"/>
          <w:sz w:val="28"/>
          <w:szCs w:val="28"/>
        </w:rPr>
        <w:t>5167</w:t>
      </w:r>
      <w:r w:rsidRPr="00A603B3">
        <w:rPr>
          <w:rFonts w:ascii="Times New Roman" w:hAnsi="Times New Roman"/>
          <w:sz w:val="28"/>
          <w:szCs w:val="28"/>
        </w:rPr>
        <w:t xml:space="preserve"> cauze, dintr-un număr total de </w:t>
      </w:r>
      <w:r w:rsidR="00241A77" w:rsidRPr="00A603B3">
        <w:rPr>
          <w:rFonts w:ascii="Times New Roman" w:hAnsi="Times New Roman"/>
          <w:sz w:val="28"/>
          <w:szCs w:val="28"/>
        </w:rPr>
        <w:t>23524</w:t>
      </w:r>
      <w:r w:rsidRPr="00A603B3">
        <w:rPr>
          <w:rFonts w:ascii="Times New Roman" w:hAnsi="Times New Roman"/>
          <w:sz w:val="28"/>
          <w:szCs w:val="28"/>
        </w:rPr>
        <w:t xml:space="preserve"> cauze solu</w:t>
      </w:r>
      <w:r w:rsidR="00241A77" w:rsidRPr="00A603B3">
        <w:rPr>
          <w:rFonts w:ascii="Times New Roman" w:hAnsi="Times New Roman"/>
          <w:sz w:val="28"/>
          <w:szCs w:val="28"/>
        </w:rPr>
        <w:t>ţ</w:t>
      </w:r>
      <w:r w:rsidRPr="00A603B3">
        <w:rPr>
          <w:rFonts w:ascii="Times New Roman" w:hAnsi="Times New Roman"/>
          <w:sz w:val="28"/>
          <w:szCs w:val="28"/>
        </w:rPr>
        <w:t xml:space="preserve">ionate. </w:t>
      </w:r>
    </w:p>
    <w:p w:rsidR="00A71CED" w:rsidRPr="00A603B3" w:rsidRDefault="00A71CED" w:rsidP="009A1594">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Din numărul de </w:t>
      </w:r>
      <w:r w:rsidR="00F15709" w:rsidRPr="00A603B3">
        <w:rPr>
          <w:rFonts w:ascii="Times New Roman" w:hAnsi="Times New Roman"/>
          <w:sz w:val="28"/>
          <w:szCs w:val="28"/>
        </w:rPr>
        <w:t>5167</w:t>
      </w:r>
      <w:r w:rsidRPr="00A603B3">
        <w:rPr>
          <w:rFonts w:ascii="Times New Roman" w:hAnsi="Times New Roman"/>
          <w:sz w:val="28"/>
          <w:szCs w:val="28"/>
        </w:rPr>
        <w:t xml:space="preserve"> cauze înaintate în căile de atac, au fost modificate/desfiinţate de instanţele de control judiciar un număr de </w:t>
      </w:r>
      <w:r w:rsidR="00E02047" w:rsidRPr="00A603B3">
        <w:rPr>
          <w:rFonts w:ascii="Times New Roman" w:hAnsi="Times New Roman"/>
          <w:sz w:val="28"/>
          <w:szCs w:val="28"/>
        </w:rPr>
        <w:t>1089</w:t>
      </w:r>
      <w:r w:rsidRPr="00A603B3">
        <w:rPr>
          <w:rFonts w:ascii="Times New Roman" w:hAnsi="Times New Roman"/>
          <w:sz w:val="28"/>
          <w:szCs w:val="28"/>
        </w:rPr>
        <w:t xml:space="preserve"> cauze, rezultând astfel un indice de modificare/desfiinţare de </w:t>
      </w:r>
      <w:r w:rsidR="00443539" w:rsidRPr="00A603B3">
        <w:rPr>
          <w:rFonts w:ascii="Times New Roman" w:hAnsi="Times New Roman"/>
          <w:sz w:val="28"/>
          <w:szCs w:val="28"/>
        </w:rPr>
        <w:t>21,07</w:t>
      </w:r>
      <w:r w:rsidRPr="00A603B3">
        <w:rPr>
          <w:rFonts w:ascii="Times New Roman" w:hAnsi="Times New Roman"/>
          <w:sz w:val="28"/>
          <w:szCs w:val="28"/>
        </w:rPr>
        <w:t>%.</w:t>
      </w:r>
    </w:p>
    <w:p w:rsidR="00A71CED" w:rsidRPr="00A603B3" w:rsidRDefault="009A7E88" w:rsidP="00C12B11">
      <w:pPr>
        <w:spacing w:after="0" w:line="360" w:lineRule="auto"/>
        <w:jc w:val="both"/>
        <w:rPr>
          <w:rFonts w:ascii="Times New Roman" w:hAnsi="Times New Roman"/>
          <w:sz w:val="28"/>
          <w:szCs w:val="28"/>
        </w:rPr>
      </w:pPr>
      <w:r w:rsidRPr="00A603B3">
        <w:rPr>
          <w:rFonts w:ascii="Times New Roman" w:hAnsi="Times New Roman"/>
          <w:sz w:val="28"/>
          <w:szCs w:val="28"/>
        </w:rPr>
        <w:tab/>
        <w:t xml:space="preserve">Însă, soluţiile desfiinţate şi modificate trebuie să se raporteze la numărul cauzelor soluţionate. Prin urmare, procentajul de schimbare este </w:t>
      </w:r>
      <w:r w:rsidR="00834CBC" w:rsidRPr="00A603B3">
        <w:rPr>
          <w:rFonts w:ascii="Times New Roman" w:hAnsi="Times New Roman"/>
          <w:sz w:val="28"/>
          <w:szCs w:val="28"/>
        </w:rPr>
        <w:t>4,62%.</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lastRenderedPageBreak/>
        <w:t>Preocuparea judecătorilor pentru asimilarea şi aprofundarea noilor modificări legislative şi pentru cunoaşterea practicii judiciare constituie o condiţie necesară pentru asigurarea calităţii actului de justiţie.</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În evaluarea calităţii actului de justiţie se face raportare la două criterii, respectiv unul de ordin cantitativ - ponderea atacabilităţii hotărârilor şi altul de ordin calitativ - indicele de casare/menţinere a hotărârilor în căile de atac.</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i/>
          <w:sz w:val="28"/>
          <w:szCs w:val="28"/>
        </w:rPr>
        <w:t>Principalele motive de modificare/casare a hotărârilor</w:t>
      </w:r>
      <w:r w:rsidRPr="00A603B3">
        <w:rPr>
          <w:rFonts w:ascii="Times New Roman" w:hAnsi="Times New Roman"/>
          <w:sz w:val="28"/>
          <w:szCs w:val="28"/>
        </w:rPr>
        <w:t>:</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Întrucât sistemul statistic actual nu permite înregistrarea riguroasă a motivelor de modificare/casare, situaţia acestora nu poate rezulta decât din înregistrările efectuate în registrul special, precum şi din lectura hotărârilor judecătoreşti propriu-zise. Pe viitor, apreciem că se impune standardizarea modului de colectare şi prelucrare a motivelor de casare, inclusiv prin referire la situaţiile juridice concrete care le-au determinat, simpla enumerare a acestora fiind nerelevantă.</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Astfel, fiecare dosar trebuie să aibă ataşat o fişă electronică din care să rezulte, în mod explicit şi detaliat, motivul sau motivele care au dus la modificarea, desfiinţarea ori casarea hotărârii, astfel încât să se permită indexarea informatizată, în acest fel realizându-se şi responsabilizarea sistemului judiciar, dar şi a fiecărui judecător individual, faţă de aplicarea normelor care permit reluarea ciclului procesual.</w:t>
      </w:r>
    </w:p>
    <w:p w:rsidR="00A71CED" w:rsidRPr="00A603B3" w:rsidRDefault="00A71CED" w:rsidP="00C757BE">
      <w:pPr>
        <w:spacing w:after="0" w:line="360" w:lineRule="auto"/>
        <w:jc w:val="both"/>
        <w:rPr>
          <w:rFonts w:ascii="Times New Roman" w:hAnsi="Times New Roman"/>
          <w:sz w:val="28"/>
          <w:szCs w:val="28"/>
          <w:highlight w:val="yellow"/>
        </w:rPr>
      </w:pPr>
    </w:p>
    <w:p w:rsidR="00A71CED" w:rsidRPr="00A603B3" w:rsidRDefault="00A71CED" w:rsidP="00C757BE">
      <w:pPr>
        <w:spacing w:after="0" w:line="360" w:lineRule="auto"/>
        <w:ind w:firstLine="720"/>
        <w:jc w:val="both"/>
        <w:rPr>
          <w:rFonts w:ascii="Times New Roman" w:hAnsi="Times New Roman"/>
          <w:b/>
          <w:sz w:val="28"/>
          <w:szCs w:val="28"/>
        </w:rPr>
      </w:pPr>
      <w:r w:rsidRPr="00A603B3">
        <w:rPr>
          <w:rFonts w:ascii="Times New Roman" w:hAnsi="Times New Roman"/>
          <w:b/>
          <w:sz w:val="28"/>
          <w:szCs w:val="28"/>
        </w:rPr>
        <w:t xml:space="preserve">SECŢIA </w:t>
      </w:r>
      <w:r w:rsidR="00AC639E" w:rsidRPr="00A603B3">
        <w:rPr>
          <w:rFonts w:ascii="Times New Roman" w:hAnsi="Times New Roman"/>
          <w:b/>
          <w:sz w:val="28"/>
          <w:szCs w:val="28"/>
        </w:rPr>
        <w:t xml:space="preserve">I </w:t>
      </w:r>
      <w:r w:rsidRPr="00A603B3">
        <w:rPr>
          <w:rFonts w:ascii="Times New Roman" w:hAnsi="Times New Roman"/>
          <w:b/>
          <w:sz w:val="28"/>
          <w:szCs w:val="28"/>
        </w:rPr>
        <w:t>CIVIL</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Pe parcursul anului 20</w:t>
      </w:r>
      <w:r w:rsidR="00AC639E" w:rsidRPr="00A603B3">
        <w:rPr>
          <w:rFonts w:ascii="Times New Roman" w:hAnsi="Times New Roman"/>
          <w:sz w:val="28"/>
          <w:szCs w:val="28"/>
        </w:rPr>
        <w:t>20</w:t>
      </w:r>
      <w:r w:rsidRPr="00A603B3">
        <w:rPr>
          <w:rFonts w:ascii="Times New Roman" w:hAnsi="Times New Roman"/>
          <w:sz w:val="28"/>
          <w:szCs w:val="28"/>
        </w:rPr>
        <w:t xml:space="preserve"> s-au exercitat căi de atac </w:t>
      </w:r>
      <w:r w:rsidR="00AC639E" w:rsidRPr="00A603B3">
        <w:rPr>
          <w:rFonts w:ascii="Times New Roman" w:hAnsi="Times New Roman"/>
          <w:sz w:val="28"/>
          <w:szCs w:val="28"/>
        </w:rPr>
        <w:t>ş</w:t>
      </w:r>
      <w:r w:rsidRPr="00A603B3">
        <w:rPr>
          <w:rFonts w:ascii="Times New Roman" w:hAnsi="Times New Roman"/>
          <w:sz w:val="28"/>
          <w:szCs w:val="28"/>
        </w:rPr>
        <w:t xml:space="preserve">i au fost înaintate la </w:t>
      </w:r>
      <w:r w:rsidR="00065E65" w:rsidRPr="00A603B3">
        <w:rPr>
          <w:rFonts w:ascii="Times New Roman" w:hAnsi="Times New Roman"/>
          <w:sz w:val="28"/>
          <w:szCs w:val="28"/>
        </w:rPr>
        <w:t>instanţele superioare</w:t>
      </w:r>
      <w:r w:rsidRPr="00A603B3">
        <w:rPr>
          <w:rFonts w:ascii="Times New Roman" w:hAnsi="Times New Roman"/>
          <w:sz w:val="28"/>
          <w:szCs w:val="28"/>
        </w:rPr>
        <w:t xml:space="preserve"> un număr de </w:t>
      </w:r>
      <w:r w:rsidR="00E02047" w:rsidRPr="00A603B3">
        <w:rPr>
          <w:rFonts w:ascii="Times New Roman" w:hAnsi="Times New Roman"/>
          <w:sz w:val="28"/>
          <w:szCs w:val="28"/>
        </w:rPr>
        <w:t>3466</w:t>
      </w:r>
      <w:r w:rsidRPr="00A603B3">
        <w:rPr>
          <w:rFonts w:ascii="Times New Roman" w:hAnsi="Times New Roman"/>
          <w:sz w:val="28"/>
          <w:szCs w:val="28"/>
        </w:rPr>
        <w:t xml:space="preserve"> cauze, dintr-un număr total de 2</w:t>
      </w:r>
      <w:r w:rsidR="0045495F" w:rsidRPr="00A603B3">
        <w:rPr>
          <w:rFonts w:ascii="Times New Roman" w:hAnsi="Times New Roman"/>
          <w:sz w:val="28"/>
          <w:szCs w:val="28"/>
        </w:rPr>
        <w:t>1023</w:t>
      </w:r>
      <w:r w:rsidRPr="00A603B3">
        <w:rPr>
          <w:rFonts w:ascii="Times New Roman" w:hAnsi="Times New Roman"/>
          <w:sz w:val="28"/>
          <w:szCs w:val="28"/>
        </w:rPr>
        <w:t xml:space="preserve"> cauze solu</w:t>
      </w:r>
      <w:r w:rsidR="0045495F" w:rsidRPr="00A603B3">
        <w:rPr>
          <w:rFonts w:ascii="Times New Roman" w:hAnsi="Times New Roman"/>
          <w:sz w:val="28"/>
          <w:szCs w:val="28"/>
        </w:rPr>
        <w:t>ţ</w:t>
      </w:r>
      <w:r w:rsidRPr="00A603B3">
        <w:rPr>
          <w:rFonts w:ascii="Times New Roman" w:hAnsi="Times New Roman"/>
          <w:sz w:val="28"/>
          <w:szCs w:val="28"/>
        </w:rPr>
        <w:t xml:space="preserve">ionate. </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Din numărul de </w:t>
      </w:r>
      <w:r w:rsidR="004250DF" w:rsidRPr="00A603B3">
        <w:rPr>
          <w:rFonts w:ascii="Times New Roman" w:hAnsi="Times New Roman"/>
          <w:sz w:val="28"/>
          <w:szCs w:val="28"/>
        </w:rPr>
        <w:t>3466</w:t>
      </w:r>
      <w:r w:rsidRPr="00A603B3">
        <w:rPr>
          <w:rFonts w:ascii="Times New Roman" w:hAnsi="Times New Roman"/>
          <w:sz w:val="28"/>
          <w:szCs w:val="28"/>
        </w:rPr>
        <w:t xml:space="preserve"> cauze înaintate în căile de atac, au fost modificate/desfiinţate de instanţele de control judiciar un număr de </w:t>
      </w:r>
      <w:r w:rsidR="00746F95" w:rsidRPr="00A603B3">
        <w:rPr>
          <w:rFonts w:ascii="Times New Roman" w:hAnsi="Times New Roman"/>
          <w:sz w:val="28"/>
          <w:szCs w:val="28"/>
        </w:rPr>
        <w:t>839</w:t>
      </w:r>
      <w:r w:rsidRPr="00A603B3">
        <w:rPr>
          <w:rFonts w:ascii="Times New Roman" w:hAnsi="Times New Roman"/>
          <w:sz w:val="28"/>
          <w:szCs w:val="28"/>
        </w:rPr>
        <w:t xml:space="preserve"> cauze, rezultând astfel un indice de modificare/desfiinţare de </w:t>
      </w:r>
      <w:r w:rsidR="004250DF" w:rsidRPr="00A603B3">
        <w:rPr>
          <w:rFonts w:ascii="Times New Roman" w:hAnsi="Times New Roman"/>
          <w:sz w:val="28"/>
          <w:szCs w:val="28"/>
        </w:rPr>
        <w:t>24,20</w:t>
      </w:r>
      <w:r w:rsidRPr="00A603B3">
        <w:rPr>
          <w:rFonts w:ascii="Times New Roman" w:hAnsi="Times New Roman"/>
          <w:sz w:val="28"/>
          <w:szCs w:val="28"/>
        </w:rPr>
        <w:t>%.</w:t>
      </w:r>
    </w:p>
    <w:p w:rsidR="00A71CED" w:rsidRPr="00A603B3" w:rsidRDefault="0046581A" w:rsidP="000D63CF">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Dacă raportăm numărul hotărârilor modificate/desfiinţate de instanţele superioare la numărul de dosare soluţionate în cadrul Secţiei I civil, indicele de modificare/desfiinţare este de </w:t>
      </w:r>
      <w:r w:rsidR="00812F0C" w:rsidRPr="00A603B3">
        <w:rPr>
          <w:rFonts w:ascii="Times New Roman" w:hAnsi="Times New Roman"/>
          <w:sz w:val="28"/>
          <w:szCs w:val="28"/>
        </w:rPr>
        <w:t>3,99%. Astfel, concluz</w:t>
      </w:r>
      <w:r w:rsidR="00C359D8" w:rsidRPr="00A603B3">
        <w:rPr>
          <w:rFonts w:ascii="Times New Roman" w:hAnsi="Times New Roman"/>
          <w:sz w:val="28"/>
          <w:szCs w:val="28"/>
        </w:rPr>
        <w:t xml:space="preserve">ionăm că sentinţele pronunţate </w:t>
      </w:r>
      <w:r w:rsidR="00C359D8" w:rsidRPr="00A603B3">
        <w:rPr>
          <w:rFonts w:ascii="Times New Roman" w:hAnsi="Times New Roman"/>
          <w:sz w:val="28"/>
          <w:szCs w:val="28"/>
        </w:rPr>
        <w:lastRenderedPageBreak/>
        <w:t>de judecătorii Secţiei I civil sunt bine argumentate având la baza probatorii administrate temeinic.</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tab/>
        <w:t>Din analiza practicii instanţei de control judiciar în materie civilă reiese că principalele motive de casare/desfiinţare a hotărârilor au fost cele referitoare la:</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în materia plângerilor contravenţionale: interpretarea eronată privind aplicarea dispoziţiilor ce reglementează modalitatea de întocmire a proceselor verbale prin care se constată săvârşirea contravenţiei de a circula fără a deţine rovinietă, precum şi subiectul acestei contravenţii în situaţia înstrăinării autoturismului, încadrarea juridică corectă a faptei contravenţionale, interpretarea materialului probator administrat în cauză, interpretarea de către judecătorii fondului a dispoziţiilor referitoare la cauzele de nulitate a procesului verbal de contravenţie, interpretarea diferită a prevederilor referitoare la corecta individualizare a sancţiunii complementare a suspendării exercitării dreptului de a conduce;</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în materia fondului funciar: aspecte legate de interpretarea probelor administrate de instanţă cu privire la îndeplinirea condiţiilor restituirii în natură a terenurilor;</w:t>
      </w:r>
    </w:p>
    <w:p w:rsidR="000D63CF" w:rsidRPr="00A603B3" w:rsidRDefault="000D63CF" w:rsidP="000D63CF">
      <w:pPr>
        <w:spacing w:after="0" w:line="360" w:lineRule="auto"/>
        <w:ind w:firstLine="720"/>
        <w:jc w:val="both"/>
        <w:rPr>
          <w:rFonts w:ascii="Times New Roman" w:hAnsi="Times New Roman"/>
          <w:sz w:val="28"/>
          <w:szCs w:val="28"/>
        </w:rPr>
      </w:pPr>
      <w:r w:rsidRPr="00A603B3">
        <w:rPr>
          <w:rFonts w:ascii="Times New Roman" w:hAnsi="Times New Roman"/>
          <w:sz w:val="28"/>
          <w:szCs w:val="28"/>
        </w:rPr>
        <w:t>- în materie civilă: aspecte legate de admisibilitatea acţiunii în pronunţarea unei hotărâri care să ţină loc de act autentic raportat la modul de apreciere a probelor şi de analiză a îndeplinirii condiţiilor legale aplicabile în cauză, în contestaţiile la executare</w:t>
      </w:r>
      <w:r w:rsidR="00874BFF">
        <w:rPr>
          <w:rFonts w:ascii="Times New Roman" w:hAnsi="Times New Roman"/>
          <w:sz w:val="28"/>
          <w:szCs w:val="28"/>
        </w:rPr>
        <w:t xml:space="preserve"> </w:t>
      </w:r>
      <w:r w:rsidRPr="00A603B3">
        <w:rPr>
          <w:rFonts w:ascii="Times New Roman" w:hAnsi="Times New Roman"/>
          <w:sz w:val="28"/>
          <w:szCs w:val="28"/>
        </w:rPr>
        <w:t>- aspectele privitoare la posibilitatea eşalonării plăţii debitelor rezultate din hotărâri judecătoreşti când debitor este o instituţie a statului, în procedura partajului judiciar</w:t>
      </w:r>
      <w:r w:rsidR="00874BFF">
        <w:rPr>
          <w:rFonts w:ascii="Times New Roman" w:hAnsi="Times New Roman"/>
          <w:sz w:val="28"/>
          <w:szCs w:val="28"/>
        </w:rPr>
        <w:t xml:space="preserve"> </w:t>
      </w:r>
      <w:r w:rsidRPr="00A603B3">
        <w:rPr>
          <w:rFonts w:ascii="Times New Roman" w:hAnsi="Times New Roman"/>
          <w:sz w:val="28"/>
          <w:szCs w:val="28"/>
        </w:rPr>
        <w:t>- aspecte privitoare la pretenţiile proprii ale succesorilor raportat la compunerea masei succesorale şi contribuţia acestora la îmbunătăţirea bunurilor imobile succesorale şi aspecte privitoare la stabilirea şi atribuirea loturilor, aspecte privind condiţiile de admisibilitate ale procedurii ordonanţei preşedinţiale şi luarea măsurilor asiguratorii;</w:t>
      </w:r>
    </w:p>
    <w:p w:rsidR="003B6169" w:rsidRPr="003C0D9F" w:rsidRDefault="000D63CF" w:rsidP="003C0D9F">
      <w:pPr>
        <w:spacing w:after="0" w:line="360" w:lineRule="auto"/>
        <w:ind w:firstLine="720"/>
        <w:jc w:val="both"/>
        <w:rPr>
          <w:rFonts w:ascii="Times New Roman" w:hAnsi="Times New Roman"/>
          <w:sz w:val="28"/>
          <w:szCs w:val="28"/>
        </w:rPr>
      </w:pPr>
      <w:r w:rsidRPr="00A603B3">
        <w:rPr>
          <w:rFonts w:ascii="Times New Roman" w:hAnsi="Times New Roman"/>
          <w:sz w:val="28"/>
          <w:szCs w:val="28"/>
        </w:rPr>
        <w:t>- în materia litigiilor cu profesionişti: aspecte privind modul de apreciere a probelor în cauzele privind recuperarea debitelor reprezentând contravaloare utilităţi, răspunderea contractuală rezultată din clauzele impuse ale contractelor de leasing şi a contractelor de credit;</w:t>
      </w:r>
    </w:p>
    <w:p w:rsidR="00767021" w:rsidRPr="00A603B3" w:rsidRDefault="00767021" w:rsidP="00767021">
      <w:pPr>
        <w:spacing w:after="0" w:line="360" w:lineRule="auto"/>
        <w:ind w:firstLine="720"/>
        <w:jc w:val="both"/>
        <w:rPr>
          <w:rFonts w:ascii="Times New Roman" w:hAnsi="Times New Roman"/>
          <w:b/>
          <w:sz w:val="28"/>
          <w:szCs w:val="28"/>
        </w:rPr>
      </w:pPr>
      <w:r w:rsidRPr="00A603B3">
        <w:rPr>
          <w:rFonts w:ascii="Times New Roman" w:hAnsi="Times New Roman"/>
          <w:b/>
          <w:sz w:val="28"/>
          <w:szCs w:val="28"/>
        </w:rPr>
        <w:lastRenderedPageBreak/>
        <w:t xml:space="preserve">SECŢIA </w:t>
      </w:r>
      <w:r w:rsidR="00AD65F8" w:rsidRPr="00A603B3">
        <w:rPr>
          <w:rFonts w:ascii="Times New Roman" w:hAnsi="Times New Roman"/>
          <w:b/>
          <w:sz w:val="28"/>
          <w:szCs w:val="28"/>
        </w:rPr>
        <w:t xml:space="preserve">a </w:t>
      </w:r>
      <w:r w:rsidRPr="00A603B3">
        <w:rPr>
          <w:rFonts w:ascii="Times New Roman" w:hAnsi="Times New Roman"/>
          <w:b/>
          <w:sz w:val="28"/>
          <w:szCs w:val="28"/>
        </w:rPr>
        <w:t>I</w:t>
      </w:r>
      <w:r w:rsidR="00AD65F8" w:rsidRPr="00A603B3">
        <w:rPr>
          <w:rFonts w:ascii="Times New Roman" w:hAnsi="Times New Roman"/>
          <w:b/>
          <w:sz w:val="28"/>
          <w:szCs w:val="28"/>
        </w:rPr>
        <w:t>I-a</w:t>
      </w:r>
      <w:r w:rsidRPr="00A603B3">
        <w:rPr>
          <w:rFonts w:ascii="Times New Roman" w:hAnsi="Times New Roman"/>
          <w:b/>
          <w:sz w:val="28"/>
          <w:szCs w:val="28"/>
        </w:rPr>
        <w:t xml:space="preserve"> CIVILĂ</w:t>
      </w:r>
    </w:p>
    <w:p w:rsidR="00767021" w:rsidRPr="00A603B3" w:rsidRDefault="00767021" w:rsidP="00767021">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Pe parcursul anului 2020 s-au exercitat căi de atac şi au fost înaintate la instanţele superioare un număr de </w:t>
      </w:r>
      <w:r w:rsidR="004250DF" w:rsidRPr="00A603B3">
        <w:rPr>
          <w:rFonts w:ascii="Times New Roman" w:hAnsi="Times New Roman"/>
          <w:sz w:val="28"/>
          <w:szCs w:val="28"/>
        </w:rPr>
        <w:t>277</w:t>
      </w:r>
      <w:r w:rsidRPr="00A603B3">
        <w:rPr>
          <w:rFonts w:ascii="Times New Roman" w:hAnsi="Times New Roman"/>
          <w:sz w:val="28"/>
          <w:szCs w:val="28"/>
        </w:rPr>
        <w:t xml:space="preserve"> cauze, dintr-un număr total de 2</w:t>
      </w:r>
      <w:r w:rsidR="00AD65F8" w:rsidRPr="00A603B3">
        <w:rPr>
          <w:rFonts w:ascii="Times New Roman" w:hAnsi="Times New Roman"/>
          <w:sz w:val="28"/>
          <w:szCs w:val="28"/>
        </w:rPr>
        <w:t>501</w:t>
      </w:r>
      <w:r w:rsidRPr="00A603B3">
        <w:rPr>
          <w:rFonts w:ascii="Times New Roman" w:hAnsi="Times New Roman"/>
          <w:sz w:val="28"/>
          <w:szCs w:val="28"/>
        </w:rPr>
        <w:t xml:space="preserve"> cauze soluţionate. </w:t>
      </w:r>
    </w:p>
    <w:p w:rsidR="00767021" w:rsidRPr="00A603B3" w:rsidRDefault="00767021" w:rsidP="00767021">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Din numărul de </w:t>
      </w:r>
      <w:r w:rsidR="0091697E" w:rsidRPr="00A603B3">
        <w:rPr>
          <w:rFonts w:ascii="Times New Roman" w:hAnsi="Times New Roman"/>
          <w:sz w:val="28"/>
          <w:szCs w:val="28"/>
        </w:rPr>
        <w:t>277</w:t>
      </w:r>
      <w:r w:rsidRPr="00A603B3">
        <w:rPr>
          <w:rFonts w:ascii="Times New Roman" w:hAnsi="Times New Roman"/>
          <w:sz w:val="28"/>
          <w:szCs w:val="28"/>
        </w:rPr>
        <w:t xml:space="preserve"> cauze înaintate în căile de atac, au fost modificate/desfiinţate de instanţele de control judiciar un număr de </w:t>
      </w:r>
      <w:r w:rsidR="00B7035B" w:rsidRPr="00A603B3">
        <w:rPr>
          <w:rFonts w:ascii="Times New Roman" w:hAnsi="Times New Roman"/>
          <w:sz w:val="28"/>
          <w:szCs w:val="28"/>
        </w:rPr>
        <w:t>106</w:t>
      </w:r>
      <w:r w:rsidRPr="00A603B3">
        <w:rPr>
          <w:rFonts w:ascii="Times New Roman" w:hAnsi="Times New Roman"/>
          <w:sz w:val="28"/>
          <w:szCs w:val="28"/>
        </w:rPr>
        <w:t xml:space="preserve"> cauze, rezultând astfel un indice de modificare/desfiinţare de </w:t>
      </w:r>
      <w:r w:rsidR="0091697E" w:rsidRPr="00A603B3">
        <w:rPr>
          <w:rFonts w:ascii="Times New Roman" w:hAnsi="Times New Roman"/>
          <w:sz w:val="28"/>
          <w:szCs w:val="28"/>
        </w:rPr>
        <w:t>38,26</w:t>
      </w:r>
      <w:r w:rsidRPr="00A603B3">
        <w:rPr>
          <w:rFonts w:ascii="Times New Roman" w:hAnsi="Times New Roman"/>
          <w:sz w:val="28"/>
          <w:szCs w:val="28"/>
        </w:rPr>
        <w:t>%.</w:t>
      </w:r>
    </w:p>
    <w:p w:rsidR="00767021" w:rsidRPr="00A603B3" w:rsidRDefault="00767021" w:rsidP="00767021">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Dacă raportăm numărul hotărârilor modificate/desfiinţate de instanţele superioare la numărul de dosare soluţionate în cadrul Secţiei </w:t>
      </w:r>
      <w:r w:rsidR="000553CD" w:rsidRPr="00A603B3">
        <w:rPr>
          <w:rFonts w:ascii="Times New Roman" w:hAnsi="Times New Roman"/>
          <w:sz w:val="28"/>
          <w:szCs w:val="28"/>
        </w:rPr>
        <w:t xml:space="preserve">a </w:t>
      </w:r>
      <w:r w:rsidRPr="00A603B3">
        <w:rPr>
          <w:rFonts w:ascii="Times New Roman" w:hAnsi="Times New Roman"/>
          <w:sz w:val="28"/>
          <w:szCs w:val="28"/>
        </w:rPr>
        <w:t>I</w:t>
      </w:r>
      <w:r w:rsidR="000553CD" w:rsidRPr="00A603B3">
        <w:rPr>
          <w:rFonts w:ascii="Times New Roman" w:hAnsi="Times New Roman"/>
          <w:sz w:val="28"/>
          <w:szCs w:val="28"/>
        </w:rPr>
        <w:t>I-a</w:t>
      </w:r>
      <w:r w:rsidRPr="00A603B3">
        <w:rPr>
          <w:rFonts w:ascii="Times New Roman" w:hAnsi="Times New Roman"/>
          <w:sz w:val="28"/>
          <w:szCs w:val="28"/>
        </w:rPr>
        <w:t xml:space="preserve"> civil, indicele de modificare/desfiinţare este de </w:t>
      </w:r>
      <w:r w:rsidR="004426B1" w:rsidRPr="00A603B3">
        <w:rPr>
          <w:rFonts w:ascii="Times New Roman" w:hAnsi="Times New Roman"/>
          <w:sz w:val="28"/>
          <w:szCs w:val="28"/>
        </w:rPr>
        <w:t>4,23</w:t>
      </w:r>
      <w:r w:rsidRPr="00A603B3">
        <w:rPr>
          <w:rFonts w:ascii="Times New Roman" w:hAnsi="Times New Roman"/>
          <w:sz w:val="28"/>
          <w:szCs w:val="28"/>
        </w:rPr>
        <w:t xml:space="preserve">%. </w:t>
      </w:r>
    </w:p>
    <w:p w:rsidR="00A71CED" w:rsidRPr="00A603B3" w:rsidRDefault="00767021" w:rsidP="00EE7AD4">
      <w:pPr>
        <w:spacing w:after="0" w:line="360" w:lineRule="auto"/>
        <w:jc w:val="both"/>
        <w:rPr>
          <w:rFonts w:ascii="Times New Roman" w:hAnsi="Times New Roman"/>
          <w:sz w:val="28"/>
          <w:szCs w:val="28"/>
        </w:rPr>
      </w:pPr>
      <w:r w:rsidRPr="00A603B3">
        <w:rPr>
          <w:rFonts w:ascii="Times New Roman" w:hAnsi="Times New Roman"/>
          <w:sz w:val="28"/>
          <w:szCs w:val="28"/>
        </w:rPr>
        <w:tab/>
        <w:t xml:space="preserve">Din analiza practicii instanţei de control judiciar în materie civilă reiese că principalele motive de casare/desfiinţare a hotărârilor </w:t>
      </w:r>
      <w:r w:rsidR="00EE7AD4" w:rsidRPr="00A603B3">
        <w:rPr>
          <w:rFonts w:ascii="Times New Roman" w:hAnsi="Times New Roman"/>
          <w:sz w:val="28"/>
          <w:szCs w:val="28"/>
        </w:rPr>
        <w:t xml:space="preserve">în materia dreptului familiei </w:t>
      </w:r>
      <w:r w:rsidRPr="00A603B3">
        <w:rPr>
          <w:rFonts w:ascii="Times New Roman" w:hAnsi="Times New Roman"/>
          <w:sz w:val="28"/>
          <w:szCs w:val="28"/>
        </w:rPr>
        <w:t>au fost cele referitoare la:</w:t>
      </w:r>
      <w:r w:rsidR="00EE7AD4">
        <w:rPr>
          <w:rFonts w:ascii="Times New Roman" w:hAnsi="Times New Roman"/>
          <w:sz w:val="28"/>
          <w:szCs w:val="28"/>
        </w:rPr>
        <w:t xml:space="preserve"> </w:t>
      </w:r>
      <w:r w:rsidR="00A71CED" w:rsidRPr="00A603B3">
        <w:rPr>
          <w:rFonts w:ascii="Times New Roman" w:hAnsi="Times New Roman"/>
          <w:sz w:val="28"/>
          <w:szCs w:val="28"/>
        </w:rPr>
        <w:t>aspecte privind îndeplinirea condiţiil</w:t>
      </w:r>
      <w:r w:rsidR="00EE7AD4">
        <w:rPr>
          <w:rFonts w:ascii="Times New Roman" w:hAnsi="Times New Roman"/>
          <w:sz w:val="28"/>
          <w:szCs w:val="28"/>
        </w:rPr>
        <w:t>or</w:t>
      </w:r>
      <w:r w:rsidR="00A71CED" w:rsidRPr="00A603B3">
        <w:rPr>
          <w:rFonts w:ascii="Times New Roman" w:hAnsi="Times New Roman"/>
          <w:sz w:val="28"/>
          <w:szCs w:val="28"/>
        </w:rPr>
        <w:t xml:space="preserve"> în care se poate dispune majorarea/micşorarea cuantumului pensiei de întreţinere, aspecte referitoare la partajul bunurilor dobândite în timpul căsătoriei de către soţi, prin contracte de credit dar şi prin contribuţii şi ajutor primit de la membrii de familie, interpretarea motivelor de fapt pentru admiterea acţiunii de divorţ, stabilirea unor modalităţi de menţinere a legăturii personale cu minorul;</w:t>
      </w:r>
    </w:p>
    <w:p w:rsidR="000553CD" w:rsidRPr="00A603B3" w:rsidRDefault="000553CD" w:rsidP="00C757BE">
      <w:pPr>
        <w:spacing w:after="0" w:line="360" w:lineRule="auto"/>
        <w:ind w:firstLine="720"/>
        <w:jc w:val="both"/>
        <w:rPr>
          <w:rFonts w:ascii="Times New Roman" w:hAnsi="Times New Roman"/>
          <w:sz w:val="28"/>
          <w:szCs w:val="28"/>
        </w:rPr>
      </w:pPr>
    </w:p>
    <w:p w:rsidR="00A71CED" w:rsidRPr="00A603B3" w:rsidRDefault="00A71CED" w:rsidP="00C757BE">
      <w:pPr>
        <w:spacing w:after="0" w:line="360" w:lineRule="auto"/>
        <w:ind w:firstLine="720"/>
        <w:jc w:val="both"/>
        <w:rPr>
          <w:rFonts w:ascii="Times New Roman" w:hAnsi="Times New Roman"/>
          <w:b/>
          <w:sz w:val="28"/>
          <w:szCs w:val="28"/>
        </w:rPr>
      </w:pPr>
      <w:bookmarkStart w:id="9" w:name="_Hlk503520743"/>
      <w:r w:rsidRPr="00A603B3">
        <w:rPr>
          <w:rFonts w:ascii="Times New Roman" w:hAnsi="Times New Roman"/>
          <w:b/>
          <w:sz w:val="28"/>
          <w:szCs w:val="28"/>
        </w:rPr>
        <w:t>SECŢIA PENALĂ</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Pe parcursul anului 20</w:t>
      </w:r>
      <w:r w:rsidR="00C0060C" w:rsidRPr="00A603B3">
        <w:rPr>
          <w:rFonts w:ascii="Times New Roman" w:hAnsi="Times New Roman"/>
          <w:sz w:val="28"/>
          <w:szCs w:val="28"/>
        </w:rPr>
        <w:t>20</w:t>
      </w:r>
      <w:r w:rsidRPr="00A603B3">
        <w:rPr>
          <w:rFonts w:ascii="Times New Roman" w:hAnsi="Times New Roman"/>
          <w:sz w:val="28"/>
          <w:szCs w:val="28"/>
        </w:rPr>
        <w:t xml:space="preserve"> s-au exercitat căi de atac </w:t>
      </w:r>
      <w:r w:rsidR="00C0060C" w:rsidRPr="00A603B3">
        <w:rPr>
          <w:rFonts w:ascii="Times New Roman" w:hAnsi="Times New Roman"/>
          <w:sz w:val="28"/>
          <w:szCs w:val="28"/>
        </w:rPr>
        <w:t>ş</w:t>
      </w:r>
      <w:r w:rsidRPr="00A603B3">
        <w:rPr>
          <w:rFonts w:ascii="Times New Roman" w:hAnsi="Times New Roman"/>
          <w:sz w:val="28"/>
          <w:szCs w:val="28"/>
        </w:rPr>
        <w:t>i au fost înaintate la instan</w:t>
      </w:r>
      <w:r w:rsidR="00C0060C" w:rsidRPr="00A603B3">
        <w:rPr>
          <w:rFonts w:ascii="Times New Roman" w:hAnsi="Times New Roman"/>
          <w:sz w:val="28"/>
          <w:szCs w:val="28"/>
        </w:rPr>
        <w:t>ţ</w:t>
      </w:r>
      <w:r w:rsidRPr="00A603B3">
        <w:rPr>
          <w:rFonts w:ascii="Times New Roman" w:hAnsi="Times New Roman"/>
          <w:sz w:val="28"/>
          <w:szCs w:val="28"/>
        </w:rPr>
        <w:t xml:space="preserve">ele superioare un număr de </w:t>
      </w:r>
      <w:r w:rsidR="003B4780" w:rsidRPr="00A603B3">
        <w:rPr>
          <w:rFonts w:ascii="Times New Roman" w:hAnsi="Times New Roman"/>
          <w:sz w:val="28"/>
          <w:szCs w:val="28"/>
        </w:rPr>
        <w:t>1424</w:t>
      </w:r>
      <w:r w:rsidRPr="00A603B3">
        <w:rPr>
          <w:rFonts w:ascii="Times New Roman" w:hAnsi="Times New Roman"/>
          <w:sz w:val="28"/>
          <w:szCs w:val="28"/>
        </w:rPr>
        <w:t xml:space="preserve"> cauze, dintr-un număr total de </w:t>
      </w:r>
      <w:r w:rsidR="00C0060C" w:rsidRPr="00A603B3">
        <w:rPr>
          <w:rFonts w:ascii="Times New Roman" w:hAnsi="Times New Roman"/>
          <w:sz w:val="28"/>
          <w:szCs w:val="28"/>
        </w:rPr>
        <w:t>6992</w:t>
      </w:r>
      <w:r w:rsidRPr="00A603B3">
        <w:rPr>
          <w:rFonts w:ascii="Times New Roman" w:hAnsi="Times New Roman"/>
          <w:sz w:val="28"/>
          <w:szCs w:val="28"/>
        </w:rPr>
        <w:t xml:space="preserve"> cauze solu</w:t>
      </w:r>
      <w:r w:rsidR="00C0060C" w:rsidRPr="00A603B3">
        <w:rPr>
          <w:rFonts w:ascii="Times New Roman" w:hAnsi="Times New Roman"/>
          <w:sz w:val="28"/>
          <w:szCs w:val="28"/>
        </w:rPr>
        <w:t>ţ</w:t>
      </w:r>
      <w:r w:rsidRPr="00A603B3">
        <w:rPr>
          <w:rFonts w:ascii="Times New Roman" w:hAnsi="Times New Roman"/>
          <w:sz w:val="28"/>
          <w:szCs w:val="28"/>
        </w:rPr>
        <w:t xml:space="preserve">ionate. </w:t>
      </w:r>
    </w:p>
    <w:p w:rsidR="00A71CED" w:rsidRPr="00EE7AD4" w:rsidRDefault="00A71CED" w:rsidP="00C0060C">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Instanţele de control judiciar au admis căile de atac şi au modificat/desfiinţat </w:t>
      </w:r>
      <w:r w:rsidRPr="00EE7AD4">
        <w:rPr>
          <w:rFonts w:ascii="Times New Roman" w:hAnsi="Times New Roman"/>
          <w:sz w:val="28"/>
          <w:szCs w:val="28"/>
        </w:rPr>
        <w:t>sentinţele pronunţate de secţia penală într-un număr de  cauze 1</w:t>
      </w:r>
      <w:r w:rsidR="00026FFD" w:rsidRPr="00EE7AD4">
        <w:rPr>
          <w:rFonts w:ascii="Times New Roman" w:hAnsi="Times New Roman"/>
          <w:sz w:val="28"/>
          <w:szCs w:val="28"/>
        </w:rPr>
        <w:t>44</w:t>
      </w:r>
      <w:r w:rsidRPr="00EE7AD4">
        <w:rPr>
          <w:rFonts w:ascii="Times New Roman" w:hAnsi="Times New Roman"/>
          <w:sz w:val="28"/>
          <w:szCs w:val="28"/>
        </w:rPr>
        <w:t xml:space="preserve"> cauze, rezultând astfel un indice de modificare/desfiinţare de </w:t>
      </w:r>
      <w:r w:rsidR="0020790C" w:rsidRPr="00EE7AD4">
        <w:rPr>
          <w:rFonts w:ascii="Times New Roman" w:hAnsi="Times New Roman"/>
          <w:sz w:val="28"/>
          <w:szCs w:val="28"/>
        </w:rPr>
        <w:t>10,11</w:t>
      </w:r>
      <w:r w:rsidRPr="00EE7AD4">
        <w:rPr>
          <w:rFonts w:ascii="Times New Roman" w:hAnsi="Times New Roman"/>
          <w:sz w:val="28"/>
          <w:szCs w:val="28"/>
        </w:rPr>
        <w:t>%.</w:t>
      </w:r>
    </w:p>
    <w:p w:rsidR="0020790C" w:rsidRPr="00EE7AD4" w:rsidRDefault="0020790C" w:rsidP="00C0060C">
      <w:pPr>
        <w:spacing w:after="0" w:line="360" w:lineRule="auto"/>
        <w:ind w:firstLine="720"/>
        <w:jc w:val="both"/>
        <w:rPr>
          <w:rFonts w:ascii="Times New Roman" w:hAnsi="Times New Roman"/>
          <w:sz w:val="28"/>
          <w:szCs w:val="28"/>
        </w:rPr>
      </w:pPr>
      <w:r w:rsidRPr="00EE7AD4">
        <w:rPr>
          <w:rFonts w:ascii="Times New Roman" w:hAnsi="Times New Roman"/>
          <w:sz w:val="28"/>
          <w:szCs w:val="28"/>
        </w:rPr>
        <w:t>Dacă ne raportăm la numărul tuturor cauzelor soluţionate, atunci indicele de desfiinţare</w:t>
      </w:r>
      <w:r w:rsidR="00EB70D3" w:rsidRPr="00EE7AD4">
        <w:rPr>
          <w:rFonts w:ascii="Times New Roman" w:hAnsi="Times New Roman"/>
          <w:sz w:val="28"/>
          <w:szCs w:val="28"/>
        </w:rPr>
        <w:t>/modificare este de 2,05%.</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Din analiza practicii instanţei de control judiciar în materie penală reiese că principalele motive de casare/desfiinţare a hotărârilor au fost cele referitoare la:</w:t>
      </w:r>
    </w:p>
    <w:p w:rsidR="00A71CED" w:rsidRPr="00A603B3" w:rsidRDefault="00A71CED" w:rsidP="00C757BE">
      <w:pPr>
        <w:spacing w:after="0" w:line="360" w:lineRule="auto"/>
        <w:jc w:val="both"/>
        <w:rPr>
          <w:rFonts w:ascii="Times New Roman" w:hAnsi="Times New Roman"/>
          <w:sz w:val="28"/>
          <w:szCs w:val="28"/>
        </w:rPr>
      </w:pPr>
      <w:r w:rsidRPr="00A603B3">
        <w:rPr>
          <w:rFonts w:ascii="Times New Roman" w:hAnsi="Times New Roman"/>
          <w:sz w:val="28"/>
          <w:szCs w:val="28"/>
        </w:rPr>
        <w:lastRenderedPageBreak/>
        <w:t xml:space="preserve"> </w:t>
      </w:r>
      <w:r w:rsidRPr="00A603B3">
        <w:rPr>
          <w:rFonts w:ascii="Times New Roman" w:hAnsi="Times New Roman"/>
          <w:sz w:val="28"/>
          <w:szCs w:val="28"/>
        </w:rPr>
        <w:tab/>
        <w:t>- greşita aplicare sau individualizare a pedepselor principale sau accesorii, în conformitate cu dispoziţiile legale sau în alte limite decât cele prevăzute de lege;</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greşita individualizare a executării pedepselor;</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aprecierea greşită a probelor, precum şi încălcarea unor norme de procedură prevăzute sub sancţiunea nulităţii;</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cauzele Cuteanu şi Beraru contra României </w:t>
      </w:r>
    </w:p>
    <w:p w:rsidR="00A71CED" w:rsidRPr="00A603B3" w:rsidRDefault="00A71CED" w:rsidP="00C757BE">
      <w:pPr>
        <w:spacing w:after="0" w:line="360" w:lineRule="auto"/>
        <w:ind w:firstLine="720"/>
        <w:jc w:val="both"/>
        <w:rPr>
          <w:rFonts w:ascii="Times New Roman" w:hAnsi="Times New Roman"/>
          <w:sz w:val="28"/>
          <w:szCs w:val="28"/>
        </w:rPr>
      </w:pPr>
      <w:r w:rsidRPr="00A603B3">
        <w:rPr>
          <w:rFonts w:ascii="Times New Roman" w:hAnsi="Times New Roman"/>
          <w:sz w:val="28"/>
          <w:szCs w:val="28"/>
        </w:rPr>
        <w:t>La Judecătoria Craiova nu au fost identificate hotărâri pronunţate cu încălcarea normelor privind alcătuirea instanţei de alţi judecători decât cei care au luat parte la dezbaterea în fond a pricinii sau cu depăşirea atribuţiilor puterii judecătoreşti, motive care să fi atras casarea în temeiul dispoziţiilor art. 304 pct. 1, 2, 4 Cod procedură penală.</w:t>
      </w:r>
    </w:p>
    <w:p w:rsidR="00A71CED" w:rsidRPr="00A603B3" w:rsidRDefault="00A71CED" w:rsidP="00C757BE">
      <w:pPr>
        <w:spacing w:after="240" w:line="360" w:lineRule="auto"/>
        <w:ind w:firstLine="720"/>
        <w:jc w:val="both"/>
        <w:rPr>
          <w:rFonts w:ascii="Times New Roman" w:hAnsi="Times New Roman"/>
          <w:sz w:val="28"/>
          <w:szCs w:val="28"/>
          <w:lang w:eastAsia="ro-RO"/>
        </w:rPr>
      </w:pPr>
      <w:r w:rsidRPr="00A603B3">
        <w:rPr>
          <w:rFonts w:ascii="Times New Roman" w:hAnsi="Times New Roman"/>
          <w:sz w:val="28"/>
          <w:szCs w:val="28"/>
          <w:lang w:eastAsia="ro-RO"/>
        </w:rPr>
        <w:t xml:space="preserve">De fapt, constituirea secţiilor şi implicit şi specializarea judecătorilor pe anumite ramuri de drept, sunt măsuri de natură să aducă o sporire a calităţii actului de justiţie, magistraţii având posibilitatea de a-şi perfecţiona şi aprofunda cunoştinţele teoretice pe un anumit segment de drept, pe care urmează să le folosească în practică, dobândind experienţă în domeniul respectiv. </w:t>
      </w:r>
    </w:p>
    <w:p w:rsidR="00A71CED" w:rsidRPr="00A603B3" w:rsidRDefault="00A71CED" w:rsidP="00C757BE">
      <w:pPr>
        <w:spacing w:after="240" w:line="360" w:lineRule="auto"/>
        <w:ind w:firstLine="720"/>
        <w:jc w:val="both"/>
        <w:rPr>
          <w:rFonts w:ascii="Times New Roman" w:hAnsi="Times New Roman"/>
          <w:sz w:val="28"/>
          <w:szCs w:val="28"/>
          <w:lang w:eastAsia="ro-RO"/>
        </w:rPr>
      </w:pPr>
      <w:r w:rsidRPr="00A603B3">
        <w:rPr>
          <w:rFonts w:ascii="Times New Roman" w:hAnsi="Times New Roman"/>
          <w:sz w:val="28"/>
          <w:szCs w:val="28"/>
          <w:lang w:eastAsia="ro-RO"/>
        </w:rPr>
        <w:t>Calitatea redactării hotărârilor judecătoreşti este apreciabilă şi aceasta se datorează preocupării continue a magistraţilor, ce funcţionează la această instanţă, de a se perfecţiona profesional, de a fi întotdeauna la curent cu toate modificările legislative şi orientările practicii judiciare a instanţelor ierarhic superioare.</w:t>
      </w:r>
    </w:p>
    <w:p w:rsidR="008859B8" w:rsidRDefault="00A71CED" w:rsidP="008859B8">
      <w:pPr>
        <w:spacing w:after="240" w:line="360" w:lineRule="auto"/>
        <w:ind w:firstLine="720"/>
        <w:jc w:val="both"/>
        <w:rPr>
          <w:rFonts w:ascii="Times New Roman" w:hAnsi="Times New Roman"/>
          <w:sz w:val="28"/>
          <w:szCs w:val="28"/>
        </w:rPr>
      </w:pPr>
      <w:r w:rsidRPr="00A603B3">
        <w:rPr>
          <w:rFonts w:ascii="Times New Roman" w:hAnsi="Times New Roman"/>
          <w:sz w:val="28"/>
          <w:szCs w:val="28"/>
        </w:rPr>
        <w:t xml:space="preserve">În ansamblu, activitatea desfăşurată de magistraţii ce funcţionează la Judecătoria Craiova se conturează ca fiind una de bună calitate, din perspectiva soluţiilor pronunţate de aceştia, în majoritatea lor covârşitoare menţinute în căile de atac. </w:t>
      </w:r>
    </w:p>
    <w:p w:rsidR="00A71CED" w:rsidRPr="00A603B3" w:rsidRDefault="00A71CED" w:rsidP="008859B8">
      <w:pPr>
        <w:spacing w:after="240" w:line="360" w:lineRule="auto"/>
        <w:ind w:firstLine="720"/>
        <w:jc w:val="both"/>
        <w:rPr>
          <w:rFonts w:ascii="Times New Roman" w:hAnsi="Times New Roman"/>
          <w:sz w:val="28"/>
          <w:szCs w:val="28"/>
        </w:rPr>
      </w:pPr>
      <w:r w:rsidRPr="00A603B3">
        <w:rPr>
          <w:rFonts w:ascii="Times New Roman" w:hAnsi="Times New Roman"/>
          <w:sz w:val="28"/>
          <w:szCs w:val="28"/>
        </w:rPr>
        <w:t>Desigur, întotdeauna există loc pentru mai bine, iar anul 202</w:t>
      </w:r>
      <w:r w:rsidR="00E67418" w:rsidRPr="00A603B3">
        <w:rPr>
          <w:rFonts w:ascii="Times New Roman" w:hAnsi="Times New Roman"/>
          <w:sz w:val="28"/>
          <w:szCs w:val="28"/>
        </w:rPr>
        <w:t>1</w:t>
      </w:r>
      <w:r w:rsidRPr="00A603B3">
        <w:rPr>
          <w:rFonts w:ascii="Times New Roman" w:hAnsi="Times New Roman"/>
          <w:sz w:val="28"/>
          <w:szCs w:val="28"/>
        </w:rPr>
        <w:t xml:space="preserve"> debutează sub acest augur, dezideratul fiind un indice de casare mai mic decât cel înregistrat în anul 20</w:t>
      </w:r>
      <w:r w:rsidR="00E67418" w:rsidRPr="00A603B3">
        <w:rPr>
          <w:rFonts w:ascii="Times New Roman" w:hAnsi="Times New Roman"/>
          <w:sz w:val="28"/>
          <w:szCs w:val="28"/>
        </w:rPr>
        <w:t>20</w:t>
      </w:r>
      <w:r w:rsidRPr="00A603B3">
        <w:rPr>
          <w:rFonts w:ascii="Times New Roman" w:hAnsi="Times New Roman"/>
          <w:sz w:val="28"/>
          <w:szCs w:val="28"/>
        </w:rPr>
        <w:t>.</w:t>
      </w:r>
    </w:p>
    <w:bookmarkEnd w:id="9"/>
    <w:p w:rsidR="00C25A6C" w:rsidRPr="00A603B3" w:rsidRDefault="00C25A6C" w:rsidP="00C757BE">
      <w:pPr>
        <w:spacing w:after="0" w:line="360" w:lineRule="auto"/>
        <w:jc w:val="both"/>
        <w:rPr>
          <w:rFonts w:ascii="Times New Roman" w:hAnsi="Times New Roman"/>
          <w:sz w:val="28"/>
          <w:szCs w:val="28"/>
        </w:rPr>
      </w:pPr>
    </w:p>
    <w:p w:rsidR="00A71CED" w:rsidRPr="00A603B3" w:rsidRDefault="00A71CED" w:rsidP="00C757BE">
      <w:pPr>
        <w:spacing w:after="0" w:line="360" w:lineRule="auto"/>
        <w:ind w:firstLine="708"/>
        <w:jc w:val="both"/>
        <w:rPr>
          <w:rFonts w:ascii="Times New Roman" w:hAnsi="Times New Roman"/>
          <w:b/>
          <w:sz w:val="28"/>
          <w:szCs w:val="28"/>
        </w:rPr>
      </w:pPr>
      <w:r w:rsidRPr="00A603B3">
        <w:rPr>
          <w:rFonts w:ascii="Times New Roman" w:hAnsi="Times New Roman"/>
          <w:b/>
          <w:sz w:val="28"/>
          <w:szCs w:val="28"/>
        </w:rPr>
        <w:lastRenderedPageBreak/>
        <w:t xml:space="preserve">                                        CAPITOLUL III </w:t>
      </w:r>
    </w:p>
    <w:p w:rsidR="00A71CED" w:rsidRPr="00A603B3" w:rsidRDefault="00A71CED" w:rsidP="00C757BE">
      <w:pPr>
        <w:spacing w:after="0" w:line="360" w:lineRule="auto"/>
        <w:ind w:firstLine="708"/>
        <w:jc w:val="both"/>
        <w:rPr>
          <w:rFonts w:ascii="Times New Roman" w:hAnsi="Times New Roman"/>
          <w:b/>
          <w:sz w:val="28"/>
          <w:szCs w:val="28"/>
        </w:rPr>
      </w:pPr>
      <w:r w:rsidRPr="00A603B3">
        <w:rPr>
          <w:rFonts w:ascii="Times New Roman" w:hAnsi="Times New Roman"/>
          <w:b/>
          <w:sz w:val="28"/>
          <w:szCs w:val="28"/>
        </w:rPr>
        <w:t>DATE STATISTICE REFERITOARE LA RESURSELE UMANE LA NIVELUL INSTANŢEI</w:t>
      </w:r>
    </w:p>
    <w:p w:rsidR="00A71CED" w:rsidRPr="00A603B3" w:rsidRDefault="00A71CED" w:rsidP="00C757BE">
      <w:pPr>
        <w:spacing w:after="0" w:line="360" w:lineRule="auto"/>
        <w:jc w:val="both"/>
        <w:rPr>
          <w:rFonts w:ascii="Times New Roman" w:hAnsi="Times New Roman"/>
          <w:sz w:val="28"/>
          <w:szCs w:val="28"/>
        </w:rPr>
      </w:pPr>
    </w:p>
    <w:p w:rsidR="00A71CED" w:rsidRPr="00A603B3" w:rsidRDefault="00A71CED" w:rsidP="00C25A6C">
      <w:pPr>
        <w:spacing w:after="0" w:line="360" w:lineRule="auto"/>
        <w:ind w:firstLine="708"/>
        <w:jc w:val="both"/>
        <w:rPr>
          <w:rFonts w:ascii="Times New Roman" w:hAnsi="Times New Roman"/>
          <w:b/>
          <w:sz w:val="28"/>
          <w:szCs w:val="28"/>
        </w:rPr>
      </w:pPr>
      <w:r w:rsidRPr="00A603B3">
        <w:rPr>
          <w:rFonts w:ascii="Times New Roman" w:hAnsi="Times New Roman"/>
          <w:b/>
          <w:sz w:val="28"/>
          <w:szCs w:val="28"/>
        </w:rPr>
        <w:t>III.1. SITUAŢIA POSTURILOR</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Managementul resurselor umane este o abordare strategică şi coerentă a modului în care sunt gestionate cele mai importante resurse ale organizaţiei – oamenii.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Managementul instanţei, în anul 20</w:t>
      </w:r>
      <w:r w:rsidR="00C25A6C" w:rsidRPr="00A603B3">
        <w:rPr>
          <w:rFonts w:ascii="Times New Roman" w:hAnsi="Times New Roman"/>
          <w:sz w:val="28"/>
          <w:szCs w:val="28"/>
        </w:rPr>
        <w:t>20</w:t>
      </w:r>
      <w:r w:rsidRPr="00A603B3">
        <w:rPr>
          <w:rFonts w:ascii="Times New Roman" w:hAnsi="Times New Roman"/>
          <w:sz w:val="28"/>
          <w:szCs w:val="28"/>
        </w:rPr>
        <w:t xml:space="preserve"> a fost unul viabil, care s-a sprijinit pe o cunoaştere exactă a atribuţiilor, responsabilităţilor şi competenţelor fiecărui post din schemă, precum şi pe o abilitate aparte în împărţirea eficientă a acestor atribuţii şi competenţe, urmărindu-se constant creşterea calităţii actului de justiţie, cu consecinţa sporirii încrederii cetăţenilor în acesta. </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Din această perspectivă, managementul instanţei s-a supus nu numai respectării etapelor generale ale activităţii manageriale: previzionare, organizare, decizie, coordonare şi evaluare, ci şi adaptării acestora la necesităţile şi situaţiile concrete ivite în activitatea instanţei. </w:t>
      </w:r>
    </w:p>
    <w:p w:rsidR="00A71CED" w:rsidRPr="00A603B3" w:rsidRDefault="00A71CED" w:rsidP="00C757BE">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Structura de personal a instanţei a cuprins, la finalul anului 20</w:t>
      </w:r>
      <w:r w:rsidR="00C25A6C" w:rsidRPr="00A603B3">
        <w:rPr>
          <w:rFonts w:ascii="Times New Roman" w:hAnsi="Times New Roman"/>
          <w:sz w:val="28"/>
          <w:szCs w:val="28"/>
        </w:rPr>
        <w:t>20</w:t>
      </w:r>
      <w:r w:rsidRPr="00A603B3">
        <w:rPr>
          <w:rFonts w:ascii="Times New Roman" w:hAnsi="Times New Roman"/>
          <w:sz w:val="28"/>
          <w:szCs w:val="28"/>
        </w:rPr>
        <w:t xml:space="preserve">, un număr de 62 posturi de judecător </w:t>
      </w:r>
      <w:r w:rsidR="00C25A6C" w:rsidRPr="00A603B3">
        <w:rPr>
          <w:rFonts w:ascii="Times New Roman" w:hAnsi="Times New Roman"/>
          <w:sz w:val="28"/>
          <w:szCs w:val="28"/>
        </w:rPr>
        <w:t>ş</w:t>
      </w:r>
      <w:r w:rsidRPr="00A603B3">
        <w:rPr>
          <w:rFonts w:ascii="Times New Roman" w:hAnsi="Times New Roman"/>
          <w:sz w:val="28"/>
          <w:szCs w:val="28"/>
        </w:rPr>
        <w:t xml:space="preserve">i </w:t>
      </w:r>
      <w:r w:rsidR="00C25A6C" w:rsidRPr="00A603B3">
        <w:rPr>
          <w:rFonts w:ascii="Times New Roman" w:hAnsi="Times New Roman"/>
          <w:sz w:val="28"/>
          <w:szCs w:val="28"/>
        </w:rPr>
        <w:t>102</w:t>
      </w:r>
      <w:r w:rsidRPr="00A603B3">
        <w:rPr>
          <w:rFonts w:ascii="Times New Roman" w:hAnsi="Times New Roman"/>
          <w:sz w:val="28"/>
          <w:szCs w:val="28"/>
        </w:rPr>
        <w:t xml:space="preserve"> posturi de personal auxiliar, conex </w:t>
      </w:r>
      <w:r w:rsidR="00C25A6C" w:rsidRPr="00A603B3">
        <w:rPr>
          <w:rFonts w:ascii="Times New Roman" w:hAnsi="Times New Roman"/>
          <w:sz w:val="28"/>
          <w:szCs w:val="28"/>
        </w:rPr>
        <w:t>ş</w:t>
      </w:r>
      <w:r w:rsidRPr="00A603B3">
        <w:rPr>
          <w:rFonts w:ascii="Times New Roman" w:hAnsi="Times New Roman"/>
          <w:sz w:val="28"/>
          <w:szCs w:val="28"/>
        </w:rPr>
        <w:t>i contractual.</w:t>
      </w:r>
    </w:p>
    <w:p w:rsidR="00A71CED" w:rsidRPr="00A603B3" w:rsidRDefault="00A71CED" w:rsidP="00C757BE">
      <w:pPr>
        <w:shd w:val="clear" w:color="auto" w:fill="FFFFFF"/>
        <w:spacing w:after="0" w:line="360" w:lineRule="auto"/>
        <w:ind w:right="-28" w:firstLine="720"/>
        <w:jc w:val="both"/>
        <w:rPr>
          <w:rFonts w:ascii="Times New Roman" w:hAnsi="Times New Roman"/>
          <w:sz w:val="28"/>
          <w:szCs w:val="28"/>
          <w:highlight w:val="yellow"/>
        </w:rPr>
      </w:pPr>
    </w:p>
    <w:p w:rsidR="00A71CED" w:rsidRPr="00A603B3" w:rsidRDefault="00A71CED" w:rsidP="00C757BE">
      <w:pPr>
        <w:shd w:val="clear" w:color="auto" w:fill="FFFFFF"/>
        <w:spacing w:after="0" w:line="360" w:lineRule="auto"/>
        <w:ind w:right="-28" w:firstLine="720"/>
        <w:jc w:val="both"/>
        <w:rPr>
          <w:rFonts w:ascii="Times New Roman" w:hAnsi="Times New Roman"/>
          <w:b/>
          <w:sz w:val="28"/>
          <w:szCs w:val="28"/>
        </w:rPr>
      </w:pPr>
      <w:r w:rsidRPr="00A603B3">
        <w:rPr>
          <w:rFonts w:ascii="Times New Roman" w:hAnsi="Times New Roman"/>
          <w:b/>
          <w:sz w:val="28"/>
          <w:szCs w:val="28"/>
        </w:rPr>
        <w:t>Situa</w:t>
      </w:r>
      <w:r w:rsidR="006434C6" w:rsidRPr="00A603B3">
        <w:rPr>
          <w:rFonts w:ascii="Times New Roman" w:hAnsi="Times New Roman"/>
          <w:b/>
          <w:sz w:val="28"/>
          <w:szCs w:val="28"/>
        </w:rPr>
        <w:t>ţ</w:t>
      </w:r>
      <w:r w:rsidRPr="00A603B3">
        <w:rPr>
          <w:rFonts w:ascii="Times New Roman" w:hAnsi="Times New Roman"/>
          <w:b/>
          <w:sz w:val="28"/>
          <w:szCs w:val="28"/>
        </w:rPr>
        <w:t>ia posturilor de judecător</w:t>
      </w:r>
    </w:p>
    <w:p w:rsidR="00A71CED" w:rsidRPr="00A603B3" w:rsidRDefault="00A71CED" w:rsidP="009C2C29">
      <w:pPr>
        <w:shd w:val="clear" w:color="auto" w:fill="FFFFFF"/>
        <w:spacing w:after="0" w:line="360" w:lineRule="auto"/>
        <w:ind w:right="-28" w:firstLine="720"/>
        <w:jc w:val="both"/>
        <w:rPr>
          <w:rFonts w:ascii="Times New Roman" w:hAnsi="Times New Roman"/>
          <w:sz w:val="28"/>
          <w:szCs w:val="28"/>
        </w:rPr>
      </w:pPr>
      <w:bookmarkStart w:id="10" w:name="_Hlk503611520"/>
      <w:r w:rsidRPr="00A603B3">
        <w:rPr>
          <w:rFonts w:ascii="Times New Roman" w:hAnsi="Times New Roman"/>
          <w:sz w:val="28"/>
          <w:szCs w:val="28"/>
        </w:rPr>
        <w:t>La sfâr</w:t>
      </w:r>
      <w:r w:rsidR="00582C08" w:rsidRPr="00A603B3">
        <w:rPr>
          <w:rFonts w:ascii="Times New Roman" w:hAnsi="Times New Roman"/>
          <w:sz w:val="28"/>
          <w:szCs w:val="28"/>
        </w:rPr>
        <w:t>ş</w:t>
      </w:r>
      <w:r w:rsidRPr="00A603B3">
        <w:rPr>
          <w:rFonts w:ascii="Times New Roman" w:hAnsi="Times New Roman"/>
          <w:sz w:val="28"/>
          <w:szCs w:val="28"/>
        </w:rPr>
        <w:t>itul anului 20</w:t>
      </w:r>
      <w:r w:rsidR="00136C4D" w:rsidRPr="00A603B3">
        <w:rPr>
          <w:rFonts w:ascii="Times New Roman" w:hAnsi="Times New Roman"/>
          <w:sz w:val="28"/>
          <w:szCs w:val="28"/>
        </w:rPr>
        <w:t>20</w:t>
      </w:r>
      <w:r w:rsidRPr="00A603B3">
        <w:rPr>
          <w:rFonts w:ascii="Times New Roman" w:hAnsi="Times New Roman"/>
          <w:sz w:val="28"/>
          <w:szCs w:val="28"/>
        </w:rPr>
        <w:t xml:space="preserve">, în cadrul Judecătoriei Craiova, din totalul posturilor prevăzute pentru judecători, în număr de 62 posturi, un număr de </w:t>
      </w:r>
      <w:r w:rsidR="00791BF2" w:rsidRPr="00A603B3">
        <w:rPr>
          <w:rFonts w:ascii="Times New Roman" w:hAnsi="Times New Roman"/>
          <w:sz w:val="28"/>
          <w:szCs w:val="28"/>
        </w:rPr>
        <w:t>2</w:t>
      </w:r>
      <w:r w:rsidRPr="00A603B3">
        <w:rPr>
          <w:rFonts w:ascii="Times New Roman" w:hAnsi="Times New Roman"/>
          <w:sz w:val="28"/>
          <w:szCs w:val="28"/>
        </w:rPr>
        <w:t xml:space="preserve"> posturi erau vacante</w:t>
      </w:r>
      <w:r w:rsidR="00676CEC" w:rsidRPr="00A603B3">
        <w:rPr>
          <w:rFonts w:ascii="Times New Roman" w:hAnsi="Times New Roman"/>
          <w:sz w:val="28"/>
          <w:szCs w:val="28"/>
        </w:rPr>
        <w:t>: unul de vicepreşedinte, prin promovarea doamnei judecător Vîrlan Valeria la Curtea de Apel Craiova</w:t>
      </w:r>
      <w:r w:rsidR="0053423B" w:rsidRPr="00A603B3">
        <w:rPr>
          <w:rFonts w:ascii="Times New Roman" w:hAnsi="Times New Roman"/>
          <w:sz w:val="28"/>
          <w:szCs w:val="28"/>
        </w:rPr>
        <w:t>,</w:t>
      </w:r>
      <w:r w:rsidR="00676CEC" w:rsidRPr="00A603B3">
        <w:rPr>
          <w:rFonts w:ascii="Times New Roman" w:hAnsi="Times New Roman"/>
          <w:sz w:val="28"/>
          <w:szCs w:val="28"/>
        </w:rPr>
        <w:t xml:space="preserve"> iar un post a devenit vacant prin promovarea doamnei judecător </w:t>
      </w:r>
      <w:r w:rsidR="0053423B" w:rsidRPr="00A603B3">
        <w:rPr>
          <w:rFonts w:ascii="Times New Roman" w:hAnsi="Times New Roman"/>
          <w:sz w:val="28"/>
          <w:szCs w:val="28"/>
        </w:rPr>
        <w:t xml:space="preserve">Zorilă Elena la Tribunalul Dolj. Alţi doi judecători, doamna Cîrlogea Angelica şi </w:t>
      </w:r>
      <w:r w:rsidR="00ED6EE7" w:rsidRPr="00A603B3">
        <w:rPr>
          <w:rFonts w:ascii="Times New Roman" w:hAnsi="Times New Roman"/>
          <w:sz w:val="28"/>
          <w:szCs w:val="28"/>
        </w:rPr>
        <w:t>S</w:t>
      </w:r>
      <w:r w:rsidR="0053423B" w:rsidRPr="00A603B3">
        <w:rPr>
          <w:rFonts w:ascii="Times New Roman" w:hAnsi="Times New Roman"/>
          <w:sz w:val="28"/>
          <w:szCs w:val="28"/>
        </w:rPr>
        <w:t>ecure Emilia, au fost delegate pentru 6 luni la Tribunalul Dolj.</w:t>
      </w:r>
    </w:p>
    <w:p w:rsidR="00A71CED" w:rsidRPr="00A603B3" w:rsidRDefault="00A71CED" w:rsidP="009C2C29">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Schema posturilor efectiv ocupate a suferit fluctuaţii, temporare sau de lungă durată, ca urmare a unor împrejurări diverse (concedii prenatale şi pentru creşterea copilului, concedii medicale, transfer</w:t>
      </w:r>
      <w:r w:rsidR="00136C4D" w:rsidRPr="00A603B3">
        <w:rPr>
          <w:rFonts w:ascii="Times New Roman" w:hAnsi="Times New Roman"/>
          <w:sz w:val="28"/>
          <w:szCs w:val="28"/>
        </w:rPr>
        <w:t xml:space="preserve"> dar şi reveniri în activitate</w:t>
      </w:r>
      <w:r w:rsidRPr="00A603B3">
        <w:rPr>
          <w:rFonts w:ascii="Times New Roman" w:hAnsi="Times New Roman"/>
          <w:sz w:val="28"/>
          <w:szCs w:val="28"/>
        </w:rPr>
        <w:t xml:space="preserve">). </w:t>
      </w:r>
    </w:p>
    <w:p w:rsidR="00A71CED" w:rsidRPr="00A603B3" w:rsidRDefault="00A71CED" w:rsidP="009C2C29">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lastRenderedPageBreak/>
        <w:t>În astfel de situaţii s-au aflat următorii</w:t>
      </w:r>
      <w:r w:rsidR="00DE7E53">
        <w:rPr>
          <w:rFonts w:ascii="Times New Roman" w:hAnsi="Times New Roman"/>
          <w:sz w:val="28"/>
          <w:szCs w:val="28"/>
        </w:rPr>
        <w:t xml:space="preserve"> judecători</w:t>
      </w:r>
      <w:r w:rsidRPr="00A603B3">
        <w:rPr>
          <w:rFonts w:ascii="Times New Roman" w:hAnsi="Times New Roman"/>
          <w:sz w:val="28"/>
          <w:szCs w:val="28"/>
        </w:rPr>
        <w:t>:</w:t>
      </w:r>
    </w:p>
    <w:p w:rsidR="00A71CED" w:rsidRPr="00A603B3" w:rsidRDefault="00A71CED" w:rsidP="009C2C29">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judecător </w:t>
      </w:r>
      <w:r w:rsidR="00C74FC3" w:rsidRPr="00A603B3">
        <w:rPr>
          <w:rFonts w:ascii="Times New Roman" w:hAnsi="Times New Roman"/>
          <w:sz w:val="28"/>
          <w:szCs w:val="28"/>
        </w:rPr>
        <w:t>Dana Corina</w:t>
      </w:r>
      <w:r w:rsidRPr="00A603B3">
        <w:rPr>
          <w:rFonts w:ascii="Times New Roman" w:hAnsi="Times New Roman"/>
          <w:sz w:val="28"/>
          <w:szCs w:val="28"/>
        </w:rPr>
        <w:t xml:space="preserve"> </w:t>
      </w:r>
      <w:r w:rsidR="00C74FC3" w:rsidRPr="00A603B3">
        <w:rPr>
          <w:rFonts w:ascii="Times New Roman" w:hAnsi="Times New Roman"/>
          <w:sz w:val="28"/>
          <w:szCs w:val="28"/>
        </w:rPr>
        <w:t xml:space="preserve">a revenit în activitate </w:t>
      </w:r>
      <w:r w:rsidRPr="00A603B3">
        <w:rPr>
          <w:rFonts w:ascii="Times New Roman" w:hAnsi="Times New Roman"/>
          <w:sz w:val="28"/>
          <w:szCs w:val="28"/>
        </w:rPr>
        <w:t xml:space="preserve">la data de </w:t>
      </w:r>
      <w:r w:rsidR="00C74FC3" w:rsidRPr="00A603B3">
        <w:rPr>
          <w:rFonts w:ascii="Times New Roman" w:hAnsi="Times New Roman"/>
          <w:sz w:val="28"/>
          <w:szCs w:val="28"/>
        </w:rPr>
        <w:t>01.01.2020</w:t>
      </w:r>
      <w:r w:rsidRPr="00A603B3">
        <w:rPr>
          <w:rFonts w:ascii="Times New Roman" w:hAnsi="Times New Roman"/>
          <w:sz w:val="28"/>
          <w:szCs w:val="28"/>
        </w:rPr>
        <w:t xml:space="preserve">, conform </w:t>
      </w:r>
      <w:r w:rsidR="00185ACB" w:rsidRPr="00A603B3">
        <w:rPr>
          <w:rFonts w:ascii="Times New Roman" w:hAnsi="Times New Roman"/>
          <w:sz w:val="28"/>
          <w:szCs w:val="28"/>
        </w:rPr>
        <w:t>Deciziei pre</w:t>
      </w:r>
      <w:r w:rsidR="00F72177" w:rsidRPr="00A603B3">
        <w:rPr>
          <w:rFonts w:ascii="Times New Roman" w:hAnsi="Times New Roman"/>
          <w:sz w:val="28"/>
          <w:szCs w:val="28"/>
        </w:rPr>
        <w:t>ş</w:t>
      </w:r>
      <w:r w:rsidR="00185ACB" w:rsidRPr="00A603B3">
        <w:rPr>
          <w:rFonts w:ascii="Times New Roman" w:hAnsi="Times New Roman"/>
          <w:sz w:val="28"/>
          <w:szCs w:val="28"/>
        </w:rPr>
        <w:t xml:space="preserve">edintelui CA Craiova nr. </w:t>
      </w:r>
      <w:r w:rsidR="00F72177" w:rsidRPr="00A603B3">
        <w:rPr>
          <w:rFonts w:ascii="Times New Roman" w:hAnsi="Times New Roman"/>
          <w:sz w:val="28"/>
          <w:szCs w:val="28"/>
        </w:rPr>
        <w:t>145</w:t>
      </w:r>
      <w:r w:rsidR="00185ACB" w:rsidRPr="00A603B3">
        <w:rPr>
          <w:rFonts w:ascii="Times New Roman" w:hAnsi="Times New Roman"/>
          <w:sz w:val="28"/>
          <w:szCs w:val="28"/>
        </w:rPr>
        <w:t>/DJ/</w:t>
      </w:r>
      <w:r w:rsidR="00F72177" w:rsidRPr="00A603B3">
        <w:rPr>
          <w:rFonts w:ascii="Times New Roman" w:hAnsi="Times New Roman"/>
          <w:sz w:val="28"/>
          <w:szCs w:val="28"/>
        </w:rPr>
        <w:t>19.12</w:t>
      </w:r>
      <w:r w:rsidR="00185ACB" w:rsidRPr="00A603B3">
        <w:rPr>
          <w:rFonts w:ascii="Times New Roman" w:hAnsi="Times New Roman"/>
          <w:sz w:val="28"/>
          <w:szCs w:val="28"/>
        </w:rPr>
        <w:t>.2019, care a fost în concediu de cre</w:t>
      </w:r>
      <w:r w:rsidR="00F72177" w:rsidRPr="00A603B3">
        <w:rPr>
          <w:rFonts w:ascii="Times New Roman" w:hAnsi="Times New Roman"/>
          <w:sz w:val="28"/>
          <w:szCs w:val="28"/>
        </w:rPr>
        <w:t>ş</w:t>
      </w:r>
      <w:r w:rsidR="00185ACB" w:rsidRPr="00A603B3">
        <w:rPr>
          <w:rFonts w:ascii="Times New Roman" w:hAnsi="Times New Roman"/>
          <w:sz w:val="28"/>
          <w:szCs w:val="28"/>
        </w:rPr>
        <w:t>te</w:t>
      </w:r>
      <w:r w:rsidR="00F72177" w:rsidRPr="00A603B3">
        <w:rPr>
          <w:rFonts w:ascii="Times New Roman" w:hAnsi="Times New Roman"/>
          <w:sz w:val="28"/>
          <w:szCs w:val="28"/>
        </w:rPr>
        <w:t>re</w:t>
      </w:r>
      <w:r w:rsidR="00185ACB" w:rsidRPr="00A603B3">
        <w:rPr>
          <w:rFonts w:ascii="Times New Roman" w:hAnsi="Times New Roman"/>
          <w:sz w:val="28"/>
          <w:szCs w:val="28"/>
        </w:rPr>
        <w:t xml:space="preserve"> </w:t>
      </w:r>
      <w:r w:rsidR="00F72177" w:rsidRPr="00A603B3">
        <w:rPr>
          <w:rFonts w:ascii="Times New Roman" w:hAnsi="Times New Roman"/>
          <w:sz w:val="28"/>
          <w:szCs w:val="28"/>
        </w:rPr>
        <w:t>ş</w:t>
      </w:r>
      <w:r w:rsidR="00185ACB" w:rsidRPr="00A603B3">
        <w:rPr>
          <w:rFonts w:ascii="Times New Roman" w:hAnsi="Times New Roman"/>
          <w:sz w:val="28"/>
          <w:szCs w:val="28"/>
        </w:rPr>
        <w:t>i îngrijire copil până la 2 ani</w:t>
      </w:r>
      <w:r w:rsidRPr="00A603B3">
        <w:rPr>
          <w:rFonts w:ascii="Times New Roman" w:hAnsi="Times New Roman"/>
          <w:sz w:val="28"/>
          <w:szCs w:val="28"/>
        </w:rPr>
        <w:t>;</w:t>
      </w:r>
    </w:p>
    <w:p w:rsidR="00A71CED" w:rsidRPr="00A603B3" w:rsidRDefault="00A71CED" w:rsidP="009C2C29">
      <w:pPr>
        <w:shd w:val="clear" w:color="auto" w:fill="FFFFFF"/>
        <w:spacing w:after="0" w:line="360" w:lineRule="auto"/>
        <w:ind w:right="423" w:firstLine="720"/>
        <w:jc w:val="both"/>
        <w:rPr>
          <w:rFonts w:ascii="Times New Roman" w:hAnsi="Times New Roman"/>
          <w:sz w:val="28"/>
          <w:szCs w:val="28"/>
        </w:rPr>
      </w:pPr>
      <w:r w:rsidRPr="00A603B3">
        <w:rPr>
          <w:rFonts w:ascii="Times New Roman" w:hAnsi="Times New Roman"/>
          <w:sz w:val="28"/>
          <w:szCs w:val="28"/>
        </w:rPr>
        <w:t>În acela</w:t>
      </w:r>
      <w:r w:rsidR="00582C08" w:rsidRPr="00A603B3">
        <w:rPr>
          <w:rFonts w:ascii="Times New Roman" w:hAnsi="Times New Roman"/>
          <w:sz w:val="28"/>
          <w:szCs w:val="28"/>
        </w:rPr>
        <w:t>ş</w:t>
      </w:r>
      <w:r w:rsidRPr="00A603B3">
        <w:rPr>
          <w:rFonts w:ascii="Times New Roman" w:hAnsi="Times New Roman"/>
          <w:sz w:val="28"/>
          <w:szCs w:val="28"/>
        </w:rPr>
        <w:t>i timp, men</w:t>
      </w:r>
      <w:r w:rsidR="00582C08" w:rsidRPr="00A603B3">
        <w:rPr>
          <w:rFonts w:ascii="Times New Roman" w:hAnsi="Times New Roman"/>
          <w:sz w:val="28"/>
          <w:szCs w:val="28"/>
        </w:rPr>
        <w:t>ţ</w:t>
      </w:r>
      <w:r w:rsidRPr="00A603B3">
        <w:rPr>
          <w:rFonts w:ascii="Times New Roman" w:hAnsi="Times New Roman"/>
          <w:sz w:val="28"/>
          <w:szCs w:val="28"/>
        </w:rPr>
        <w:t xml:space="preserve">ionăm că, din cele </w:t>
      </w:r>
      <w:r w:rsidR="00582C08" w:rsidRPr="00A603B3">
        <w:rPr>
          <w:rFonts w:ascii="Times New Roman" w:hAnsi="Times New Roman"/>
          <w:sz w:val="28"/>
          <w:szCs w:val="28"/>
        </w:rPr>
        <w:t>62</w:t>
      </w:r>
      <w:r w:rsidRPr="00A603B3">
        <w:rPr>
          <w:rFonts w:ascii="Times New Roman" w:hAnsi="Times New Roman"/>
          <w:sz w:val="28"/>
          <w:szCs w:val="28"/>
        </w:rPr>
        <w:t xml:space="preserve"> posturi ocupate, două posturi sunt ocupate de judecători care nu î</w:t>
      </w:r>
      <w:r w:rsidR="00582C08" w:rsidRPr="00A603B3">
        <w:rPr>
          <w:rFonts w:ascii="Times New Roman" w:hAnsi="Times New Roman"/>
          <w:sz w:val="28"/>
          <w:szCs w:val="28"/>
        </w:rPr>
        <w:t>ş</w:t>
      </w:r>
      <w:r w:rsidRPr="00A603B3">
        <w:rPr>
          <w:rFonts w:ascii="Times New Roman" w:hAnsi="Times New Roman"/>
          <w:sz w:val="28"/>
          <w:szCs w:val="28"/>
        </w:rPr>
        <w:t>i desfă</w:t>
      </w:r>
      <w:r w:rsidR="00582C08" w:rsidRPr="00A603B3">
        <w:rPr>
          <w:rFonts w:ascii="Times New Roman" w:hAnsi="Times New Roman"/>
          <w:sz w:val="28"/>
          <w:szCs w:val="28"/>
        </w:rPr>
        <w:t>ş</w:t>
      </w:r>
      <w:r w:rsidRPr="00A603B3">
        <w:rPr>
          <w:rFonts w:ascii="Times New Roman" w:hAnsi="Times New Roman"/>
          <w:sz w:val="28"/>
          <w:szCs w:val="28"/>
        </w:rPr>
        <w:t>oară activitatea în cadrul instan</w:t>
      </w:r>
      <w:r w:rsidR="00582C08" w:rsidRPr="00A603B3">
        <w:rPr>
          <w:rFonts w:ascii="Times New Roman" w:hAnsi="Times New Roman"/>
          <w:sz w:val="28"/>
          <w:szCs w:val="28"/>
        </w:rPr>
        <w:t>ţ</w:t>
      </w:r>
      <w:r w:rsidRPr="00A603B3">
        <w:rPr>
          <w:rFonts w:ascii="Times New Roman" w:hAnsi="Times New Roman"/>
          <w:sz w:val="28"/>
          <w:szCs w:val="28"/>
        </w:rPr>
        <w:t xml:space="preserve">ei </w:t>
      </w:r>
      <w:r w:rsidR="00582C08" w:rsidRPr="00A603B3">
        <w:rPr>
          <w:rFonts w:ascii="Times New Roman" w:hAnsi="Times New Roman"/>
          <w:sz w:val="28"/>
          <w:szCs w:val="28"/>
        </w:rPr>
        <w:t>ş</w:t>
      </w:r>
      <w:r w:rsidRPr="00A603B3">
        <w:rPr>
          <w:rFonts w:ascii="Times New Roman" w:hAnsi="Times New Roman"/>
          <w:sz w:val="28"/>
          <w:szCs w:val="28"/>
        </w:rPr>
        <w:t xml:space="preserve">i anume : </w:t>
      </w:r>
    </w:p>
    <w:p w:rsidR="00A71CED" w:rsidRPr="00A603B3" w:rsidRDefault="00A71CED" w:rsidP="009C2C29">
      <w:pPr>
        <w:spacing w:after="0" w:line="360" w:lineRule="auto"/>
        <w:ind w:right="-28" w:firstLine="709"/>
        <w:jc w:val="both"/>
        <w:rPr>
          <w:rFonts w:ascii="Times New Roman" w:hAnsi="Times New Roman"/>
          <w:sz w:val="28"/>
          <w:szCs w:val="28"/>
        </w:rPr>
      </w:pPr>
      <w:r w:rsidRPr="00A603B3">
        <w:rPr>
          <w:rFonts w:ascii="Times New Roman" w:hAnsi="Times New Roman"/>
          <w:sz w:val="28"/>
          <w:szCs w:val="28"/>
        </w:rPr>
        <w:t>- 1 judecător a fost delegat la Penitenciarul Pelendava; Penitenciarul de Minori şi Tineri, precum şi Centrul de Arestare şi Deţinere Preventivă Craiova;</w:t>
      </w:r>
    </w:p>
    <w:bookmarkEnd w:id="10"/>
    <w:p w:rsidR="00A71CED" w:rsidRPr="00A603B3" w:rsidRDefault="00A71CED" w:rsidP="009C2C29">
      <w:pPr>
        <w:spacing w:after="0" w:line="360" w:lineRule="auto"/>
        <w:ind w:right="-28" w:firstLine="709"/>
        <w:jc w:val="both"/>
        <w:rPr>
          <w:rFonts w:ascii="Times New Roman" w:hAnsi="Times New Roman"/>
          <w:sz w:val="28"/>
          <w:szCs w:val="28"/>
        </w:rPr>
      </w:pPr>
      <w:r w:rsidRPr="00A603B3">
        <w:rPr>
          <w:rFonts w:ascii="Times New Roman" w:hAnsi="Times New Roman"/>
          <w:sz w:val="28"/>
          <w:szCs w:val="28"/>
        </w:rPr>
        <w:t>- 1 judecător a fost delegat la Penitenciarul de Maximă Siguranţă Craiova;</w:t>
      </w:r>
    </w:p>
    <w:p w:rsidR="00A71CED" w:rsidRPr="00A603B3" w:rsidRDefault="00A71CED" w:rsidP="009C2C29">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Absen</w:t>
      </w:r>
      <w:r w:rsidR="00EB71C0" w:rsidRPr="00A603B3">
        <w:rPr>
          <w:rFonts w:ascii="Times New Roman" w:hAnsi="Times New Roman"/>
          <w:sz w:val="28"/>
          <w:szCs w:val="28"/>
        </w:rPr>
        <w:t>ţ</w:t>
      </w:r>
      <w:r w:rsidRPr="00A603B3">
        <w:rPr>
          <w:rFonts w:ascii="Times New Roman" w:hAnsi="Times New Roman"/>
          <w:sz w:val="28"/>
          <w:szCs w:val="28"/>
        </w:rPr>
        <w:t>e de câteva zile de la serviciu s-au înregistrat în situa</w:t>
      </w:r>
      <w:r w:rsidR="00EB71C0" w:rsidRPr="00A603B3">
        <w:rPr>
          <w:rFonts w:ascii="Times New Roman" w:hAnsi="Times New Roman"/>
          <w:sz w:val="28"/>
          <w:szCs w:val="28"/>
        </w:rPr>
        <w:t>ţ</w:t>
      </w:r>
      <w:r w:rsidRPr="00A603B3">
        <w:rPr>
          <w:rFonts w:ascii="Times New Roman" w:hAnsi="Times New Roman"/>
          <w:sz w:val="28"/>
          <w:szCs w:val="28"/>
        </w:rPr>
        <w:t>ia diverselor evenimente familiale, ori concedii medicale.</w:t>
      </w:r>
    </w:p>
    <w:p w:rsidR="00A71CED" w:rsidRPr="00A603B3" w:rsidRDefault="00A71CED" w:rsidP="009C2C29">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În acest sens, men</w:t>
      </w:r>
      <w:r w:rsidR="008E336F" w:rsidRPr="00A603B3">
        <w:rPr>
          <w:rFonts w:ascii="Times New Roman" w:hAnsi="Times New Roman"/>
          <w:sz w:val="28"/>
          <w:szCs w:val="28"/>
        </w:rPr>
        <w:t>ţ</w:t>
      </w:r>
      <w:r w:rsidRPr="00A603B3">
        <w:rPr>
          <w:rFonts w:ascii="Times New Roman" w:hAnsi="Times New Roman"/>
          <w:sz w:val="28"/>
          <w:szCs w:val="28"/>
        </w:rPr>
        <w:t>ionăm următoarele situa</w:t>
      </w:r>
      <w:r w:rsidR="008E336F" w:rsidRPr="00A603B3">
        <w:rPr>
          <w:rFonts w:ascii="Times New Roman" w:hAnsi="Times New Roman"/>
          <w:sz w:val="28"/>
          <w:szCs w:val="28"/>
        </w:rPr>
        <w:t>ţ</w:t>
      </w:r>
      <w:r w:rsidRPr="00A603B3">
        <w:rPr>
          <w:rFonts w:ascii="Times New Roman" w:hAnsi="Times New Roman"/>
          <w:sz w:val="28"/>
          <w:szCs w:val="28"/>
        </w:rPr>
        <w:t xml:space="preserve">ii: </w:t>
      </w:r>
    </w:p>
    <w:p w:rsidR="00A71CED" w:rsidRPr="00A603B3" w:rsidRDefault="00A71CED" w:rsidP="009C2C29">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judecător </w:t>
      </w:r>
      <w:r w:rsidR="008E336F" w:rsidRPr="00A603B3">
        <w:rPr>
          <w:rFonts w:ascii="Times New Roman" w:hAnsi="Times New Roman"/>
          <w:sz w:val="28"/>
          <w:szCs w:val="28"/>
        </w:rPr>
        <w:t>Ciucă Tatiana</w:t>
      </w:r>
      <w:r w:rsidRPr="00A603B3">
        <w:rPr>
          <w:rFonts w:ascii="Times New Roman" w:hAnsi="Times New Roman"/>
          <w:sz w:val="28"/>
          <w:szCs w:val="28"/>
        </w:rPr>
        <w:t>, 2</w:t>
      </w:r>
      <w:r w:rsidR="008E336F" w:rsidRPr="00A603B3">
        <w:rPr>
          <w:rFonts w:ascii="Times New Roman" w:hAnsi="Times New Roman"/>
          <w:sz w:val="28"/>
          <w:szCs w:val="28"/>
        </w:rPr>
        <w:t>8</w:t>
      </w:r>
      <w:r w:rsidRPr="00A603B3">
        <w:rPr>
          <w:rFonts w:ascii="Times New Roman" w:hAnsi="Times New Roman"/>
          <w:sz w:val="28"/>
          <w:szCs w:val="28"/>
        </w:rPr>
        <w:t xml:space="preserve"> zile concediu medical;</w:t>
      </w:r>
    </w:p>
    <w:p w:rsidR="00A71CED" w:rsidRPr="00A603B3" w:rsidRDefault="00A71CED" w:rsidP="009C2C29">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judecător </w:t>
      </w:r>
      <w:r w:rsidR="008E336F" w:rsidRPr="00A603B3">
        <w:rPr>
          <w:rFonts w:ascii="Times New Roman" w:hAnsi="Times New Roman"/>
          <w:sz w:val="28"/>
          <w:szCs w:val="28"/>
        </w:rPr>
        <w:t>Popescu Maria Lorena</w:t>
      </w:r>
      <w:r w:rsidRPr="00A603B3">
        <w:rPr>
          <w:rFonts w:ascii="Times New Roman" w:hAnsi="Times New Roman"/>
          <w:sz w:val="28"/>
          <w:szCs w:val="28"/>
        </w:rPr>
        <w:t xml:space="preserve">, </w:t>
      </w:r>
      <w:r w:rsidR="008E336F" w:rsidRPr="00A603B3">
        <w:rPr>
          <w:rFonts w:ascii="Times New Roman" w:hAnsi="Times New Roman"/>
          <w:sz w:val="28"/>
          <w:szCs w:val="28"/>
        </w:rPr>
        <w:t>22</w:t>
      </w:r>
      <w:r w:rsidRPr="00A603B3">
        <w:rPr>
          <w:rFonts w:ascii="Times New Roman" w:hAnsi="Times New Roman"/>
          <w:sz w:val="28"/>
          <w:szCs w:val="28"/>
        </w:rPr>
        <w:t xml:space="preserve"> zile concediu medical;</w:t>
      </w:r>
    </w:p>
    <w:p w:rsidR="00A71CED" w:rsidRPr="00A603B3" w:rsidRDefault="00A71CED" w:rsidP="009C2C29">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judecător </w:t>
      </w:r>
      <w:r w:rsidR="008E336F" w:rsidRPr="00A603B3">
        <w:rPr>
          <w:rFonts w:ascii="Times New Roman" w:hAnsi="Times New Roman"/>
          <w:sz w:val="28"/>
          <w:szCs w:val="28"/>
        </w:rPr>
        <w:t>Purcărescu Cristina</w:t>
      </w:r>
      <w:r w:rsidRPr="00A603B3">
        <w:rPr>
          <w:rFonts w:ascii="Times New Roman" w:hAnsi="Times New Roman"/>
          <w:sz w:val="28"/>
          <w:szCs w:val="28"/>
        </w:rPr>
        <w:t xml:space="preserve">, </w:t>
      </w:r>
      <w:r w:rsidR="00246505" w:rsidRPr="00A603B3">
        <w:rPr>
          <w:rFonts w:ascii="Times New Roman" w:hAnsi="Times New Roman"/>
          <w:sz w:val="28"/>
          <w:szCs w:val="28"/>
        </w:rPr>
        <w:t>25</w:t>
      </w:r>
      <w:r w:rsidRPr="00A603B3">
        <w:rPr>
          <w:rFonts w:ascii="Times New Roman" w:hAnsi="Times New Roman"/>
          <w:sz w:val="28"/>
          <w:szCs w:val="28"/>
        </w:rPr>
        <w:t xml:space="preserve"> zile concediu medical;</w:t>
      </w:r>
    </w:p>
    <w:p w:rsidR="00A71CED" w:rsidRPr="00A603B3" w:rsidRDefault="00A71CED" w:rsidP="009C2C29">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judecător </w:t>
      </w:r>
      <w:r w:rsidR="00246505" w:rsidRPr="00A603B3">
        <w:rPr>
          <w:rFonts w:ascii="Times New Roman" w:hAnsi="Times New Roman"/>
          <w:sz w:val="28"/>
          <w:szCs w:val="28"/>
        </w:rPr>
        <w:t>Tabacu Ioana</w:t>
      </w:r>
      <w:r w:rsidRPr="00A603B3">
        <w:rPr>
          <w:rFonts w:ascii="Times New Roman" w:hAnsi="Times New Roman"/>
          <w:sz w:val="28"/>
          <w:szCs w:val="28"/>
        </w:rPr>
        <w:t xml:space="preserve">, </w:t>
      </w:r>
      <w:r w:rsidR="00246505" w:rsidRPr="00A603B3">
        <w:rPr>
          <w:rFonts w:ascii="Times New Roman" w:hAnsi="Times New Roman"/>
          <w:sz w:val="28"/>
          <w:szCs w:val="28"/>
        </w:rPr>
        <w:t>50</w:t>
      </w:r>
      <w:r w:rsidRPr="00A603B3">
        <w:rPr>
          <w:rFonts w:ascii="Times New Roman" w:hAnsi="Times New Roman"/>
          <w:sz w:val="28"/>
          <w:szCs w:val="28"/>
        </w:rPr>
        <w:t xml:space="preserve"> zile concediu medical;</w:t>
      </w:r>
    </w:p>
    <w:p w:rsidR="00246505" w:rsidRPr="00A603B3" w:rsidRDefault="00246505" w:rsidP="009C2C29">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Au mai fost absenţe de câte 14 zile, ca urmare a infectării cu virusul SARS C</w:t>
      </w:r>
      <w:r w:rsidR="009E044F" w:rsidRPr="00A603B3">
        <w:rPr>
          <w:rFonts w:ascii="Times New Roman" w:hAnsi="Times New Roman"/>
          <w:sz w:val="28"/>
          <w:szCs w:val="28"/>
        </w:rPr>
        <w:t xml:space="preserve">OV2, ori ca urmare a contactului </w:t>
      </w:r>
      <w:r w:rsidR="00E16ECC">
        <w:rPr>
          <w:rFonts w:ascii="Times New Roman" w:hAnsi="Times New Roman"/>
          <w:sz w:val="28"/>
          <w:szCs w:val="28"/>
        </w:rPr>
        <w:t xml:space="preserve">direct </w:t>
      </w:r>
      <w:r w:rsidR="009E044F" w:rsidRPr="00A603B3">
        <w:rPr>
          <w:rFonts w:ascii="Times New Roman" w:hAnsi="Times New Roman"/>
          <w:sz w:val="28"/>
          <w:szCs w:val="28"/>
        </w:rPr>
        <w:t>cu persoane infectate</w:t>
      </w:r>
      <w:r w:rsidR="008A7DD2" w:rsidRPr="00A603B3">
        <w:rPr>
          <w:rFonts w:ascii="Times New Roman" w:hAnsi="Times New Roman"/>
          <w:sz w:val="28"/>
          <w:szCs w:val="28"/>
        </w:rPr>
        <w:t>.</w:t>
      </w:r>
      <w:r w:rsidR="009E044F" w:rsidRPr="00A603B3">
        <w:rPr>
          <w:rFonts w:ascii="Times New Roman" w:hAnsi="Times New Roman"/>
          <w:sz w:val="28"/>
          <w:szCs w:val="28"/>
        </w:rPr>
        <w:t xml:space="preserve"> </w:t>
      </w:r>
    </w:p>
    <w:p w:rsidR="00E16ECC" w:rsidRPr="00A603B3" w:rsidRDefault="00E16ECC" w:rsidP="00E16ECC">
      <w:pPr>
        <w:shd w:val="clear" w:color="auto" w:fill="FFFFFF"/>
        <w:spacing w:after="0" w:line="360" w:lineRule="auto"/>
        <w:ind w:right="-28"/>
        <w:jc w:val="both"/>
        <w:rPr>
          <w:rFonts w:ascii="Times New Roman" w:hAnsi="Times New Roman"/>
          <w:sz w:val="28"/>
          <w:szCs w:val="28"/>
          <w:highlight w:val="yellow"/>
        </w:rPr>
      </w:pPr>
    </w:p>
    <w:p w:rsidR="00A71CED" w:rsidRPr="00A603B3" w:rsidRDefault="00A71CED" w:rsidP="00C757BE">
      <w:pPr>
        <w:spacing w:after="0" w:line="240" w:lineRule="auto"/>
        <w:ind w:firstLine="709"/>
        <w:jc w:val="both"/>
        <w:rPr>
          <w:rFonts w:ascii="Times New Roman" w:hAnsi="Times New Roman"/>
          <w:b/>
          <w:sz w:val="28"/>
          <w:szCs w:val="28"/>
        </w:rPr>
      </w:pPr>
      <w:r w:rsidRPr="00A603B3">
        <w:rPr>
          <w:rFonts w:ascii="Times New Roman" w:hAnsi="Times New Roman"/>
          <w:b/>
          <w:sz w:val="28"/>
          <w:szCs w:val="28"/>
        </w:rPr>
        <w:t>Situaţia posturilor de grefier şi a celorlalte categorii de personal auxiliar</w:t>
      </w:r>
    </w:p>
    <w:p w:rsidR="00A71CED" w:rsidRPr="00A603B3" w:rsidRDefault="00A71CED" w:rsidP="00E37B95">
      <w:pPr>
        <w:tabs>
          <w:tab w:val="left" w:pos="1236"/>
        </w:tabs>
        <w:spacing w:after="0" w:line="360" w:lineRule="auto"/>
        <w:ind w:right="-28"/>
        <w:jc w:val="both"/>
        <w:rPr>
          <w:rFonts w:ascii="Times New Roman" w:hAnsi="Times New Roman"/>
          <w:sz w:val="28"/>
          <w:szCs w:val="28"/>
        </w:rPr>
      </w:pPr>
      <w:r w:rsidRPr="00A603B3">
        <w:rPr>
          <w:rFonts w:ascii="Times New Roman" w:hAnsi="Times New Roman"/>
          <w:sz w:val="28"/>
          <w:szCs w:val="28"/>
        </w:rPr>
        <w:tab/>
      </w:r>
    </w:p>
    <w:p w:rsidR="00A71CED" w:rsidRPr="00A603B3" w:rsidRDefault="00A71CED" w:rsidP="00E37B95">
      <w:pPr>
        <w:tabs>
          <w:tab w:val="left" w:pos="1236"/>
        </w:tabs>
        <w:spacing w:after="0" w:line="360" w:lineRule="auto"/>
        <w:ind w:right="-28"/>
        <w:jc w:val="both"/>
        <w:rPr>
          <w:rFonts w:ascii="Times New Roman" w:hAnsi="Times New Roman"/>
          <w:sz w:val="28"/>
          <w:szCs w:val="28"/>
        </w:rPr>
      </w:pPr>
      <w:r w:rsidRPr="00A603B3">
        <w:rPr>
          <w:rFonts w:ascii="Times New Roman" w:hAnsi="Times New Roman"/>
          <w:sz w:val="28"/>
          <w:szCs w:val="28"/>
        </w:rPr>
        <w:tab/>
        <w:t>Personalul auxiliar,</w:t>
      </w:r>
      <w:r w:rsidR="00A53394" w:rsidRPr="00A603B3">
        <w:rPr>
          <w:rFonts w:ascii="Times New Roman" w:hAnsi="Times New Roman"/>
          <w:sz w:val="28"/>
          <w:szCs w:val="28"/>
        </w:rPr>
        <w:t xml:space="preserve"> </w:t>
      </w:r>
      <w:r w:rsidRPr="00A603B3">
        <w:rPr>
          <w:rFonts w:ascii="Times New Roman" w:hAnsi="Times New Roman"/>
          <w:sz w:val="28"/>
          <w:szCs w:val="28"/>
        </w:rPr>
        <w:t xml:space="preserve">conex </w:t>
      </w:r>
      <w:r w:rsidR="00A53394" w:rsidRPr="00A603B3">
        <w:rPr>
          <w:rFonts w:ascii="Times New Roman" w:hAnsi="Times New Roman"/>
          <w:sz w:val="28"/>
          <w:szCs w:val="28"/>
        </w:rPr>
        <w:t>ş</w:t>
      </w:r>
      <w:r w:rsidRPr="00A603B3">
        <w:rPr>
          <w:rFonts w:ascii="Times New Roman" w:hAnsi="Times New Roman"/>
          <w:sz w:val="28"/>
          <w:szCs w:val="28"/>
        </w:rPr>
        <w:t xml:space="preserve">i contractual </w:t>
      </w:r>
      <w:r w:rsidR="00A53394" w:rsidRPr="00A603B3">
        <w:rPr>
          <w:rFonts w:ascii="Times New Roman" w:hAnsi="Times New Roman"/>
          <w:sz w:val="28"/>
          <w:szCs w:val="28"/>
        </w:rPr>
        <w:t xml:space="preserve">a </w:t>
      </w:r>
      <w:r w:rsidR="009768D6" w:rsidRPr="00A603B3">
        <w:rPr>
          <w:rFonts w:ascii="Times New Roman" w:hAnsi="Times New Roman"/>
          <w:sz w:val="28"/>
          <w:szCs w:val="28"/>
        </w:rPr>
        <w:t>numărat</w:t>
      </w:r>
      <w:r w:rsidRPr="00A603B3">
        <w:rPr>
          <w:rFonts w:ascii="Times New Roman" w:hAnsi="Times New Roman"/>
          <w:sz w:val="28"/>
          <w:szCs w:val="28"/>
        </w:rPr>
        <w:t xml:space="preserve"> un număr de </w:t>
      </w:r>
      <w:r w:rsidR="009768D6" w:rsidRPr="00A603B3">
        <w:rPr>
          <w:rFonts w:ascii="Times New Roman" w:hAnsi="Times New Roman"/>
          <w:sz w:val="28"/>
          <w:szCs w:val="28"/>
        </w:rPr>
        <w:t>102</w:t>
      </w:r>
      <w:r w:rsidRPr="00A603B3">
        <w:rPr>
          <w:rFonts w:ascii="Times New Roman" w:hAnsi="Times New Roman"/>
          <w:sz w:val="28"/>
          <w:szCs w:val="28"/>
        </w:rPr>
        <w:t xml:space="preserve"> posturi în cadrul Judecătoriei Craiova</w:t>
      </w:r>
      <w:r w:rsidR="009768D6" w:rsidRPr="00A603B3">
        <w:rPr>
          <w:rFonts w:ascii="Times New Roman" w:hAnsi="Times New Roman"/>
          <w:sz w:val="28"/>
          <w:szCs w:val="28"/>
        </w:rPr>
        <w:t xml:space="preserve"> la data de 31 decembrie 2020</w:t>
      </w:r>
      <w:r w:rsidRPr="00A603B3">
        <w:rPr>
          <w:rFonts w:ascii="Times New Roman" w:hAnsi="Times New Roman"/>
          <w:sz w:val="28"/>
          <w:szCs w:val="28"/>
        </w:rPr>
        <w:t>, astfel:</w:t>
      </w:r>
    </w:p>
    <w:p w:rsidR="00A71CED" w:rsidRPr="00A603B3" w:rsidRDefault="00A71CED" w:rsidP="00E37B95">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w:t>
      </w:r>
      <w:r w:rsidR="00681199" w:rsidRPr="00A603B3">
        <w:rPr>
          <w:rFonts w:ascii="Times New Roman" w:hAnsi="Times New Roman"/>
          <w:sz w:val="28"/>
          <w:szCs w:val="28"/>
        </w:rPr>
        <w:t>81</w:t>
      </w:r>
      <w:r w:rsidRPr="00A603B3">
        <w:rPr>
          <w:rFonts w:ascii="Times New Roman" w:hAnsi="Times New Roman"/>
          <w:sz w:val="28"/>
          <w:szCs w:val="28"/>
        </w:rPr>
        <w:t xml:space="preserve"> posturi grefieri, din care </w:t>
      </w:r>
      <w:r w:rsidR="00681199" w:rsidRPr="00A603B3">
        <w:rPr>
          <w:rFonts w:ascii="Times New Roman" w:hAnsi="Times New Roman"/>
          <w:sz w:val="28"/>
          <w:szCs w:val="28"/>
        </w:rPr>
        <w:t>3</w:t>
      </w:r>
      <w:r w:rsidRPr="00A603B3">
        <w:rPr>
          <w:rFonts w:ascii="Times New Roman" w:hAnsi="Times New Roman"/>
          <w:sz w:val="28"/>
          <w:szCs w:val="28"/>
        </w:rPr>
        <w:t xml:space="preserve"> post</w:t>
      </w:r>
      <w:r w:rsidR="00681199" w:rsidRPr="00A603B3">
        <w:rPr>
          <w:rFonts w:ascii="Times New Roman" w:hAnsi="Times New Roman"/>
          <w:sz w:val="28"/>
          <w:szCs w:val="28"/>
        </w:rPr>
        <w:t>uri</w:t>
      </w:r>
      <w:r w:rsidRPr="00A603B3">
        <w:rPr>
          <w:rFonts w:ascii="Times New Roman" w:hAnsi="Times New Roman"/>
          <w:sz w:val="28"/>
          <w:szCs w:val="28"/>
        </w:rPr>
        <w:t xml:space="preserve"> grefier studii superioare vacant</w:t>
      </w:r>
      <w:r w:rsidR="00681199" w:rsidRPr="00A603B3">
        <w:rPr>
          <w:rFonts w:ascii="Times New Roman" w:hAnsi="Times New Roman"/>
          <w:sz w:val="28"/>
          <w:szCs w:val="28"/>
        </w:rPr>
        <w:t>e</w:t>
      </w:r>
      <w:r w:rsidRPr="00A603B3">
        <w:rPr>
          <w:rFonts w:ascii="Times New Roman" w:hAnsi="Times New Roman"/>
          <w:sz w:val="28"/>
          <w:szCs w:val="28"/>
        </w:rPr>
        <w:t xml:space="preserve">; </w:t>
      </w:r>
    </w:p>
    <w:p w:rsidR="00A71CED" w:rsidRPr="00A603B3" w:rsidRDefault="00A71CED" w:rsidP="00E37B95">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- 2 posturi personal IT; </w:t>
      </w:r>
    </w:p>
    <w:p w:rsidR="00A71CED" w:rsidRPr="00A603B3" w:rsidRDefault="00A71CED" w:rsidP="00E37B95">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- 9 posturi grefier-arhivar ;</w:t>
      </w:r>
    </w:p>
    <w:p w:rsidR="00A71CED" w:rsidRPr="00A603B3" w:rsidRDefault="00A71CED" w:rsidP="00E37B95">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- 3 agen</w:t>
      </w:r>
      <w:r w:rsidR="00681199" w:rsidRPr="00A603B3">
        <w:rPr>
          <w:rFonts w:ascii="Times New Roman" w:hAnsi="Times New Roman"/>
          <w:sz w:val="28"/>
          <w:szCs w:val="28"/>
        </w:rPr>
        <w:t>ţ</w:t>
      </w:r>
      <w:r w:rsidRPr="00A603B3">
        <w:rPr>
          <w:rFonts w:ascii="Times New Roman" w:hAnsi="Times New Roman"/>
          <w:sz w:val="28"/>
          <w:szCs w:val="28"/>
        </w:rPr>
        <w:t xml:space="preserve">i procedurali ; </w:t>
      </w:r>
    </w:p>
    <w:p w:rsidR="00A71CED" w:rsidRPr="00A603B3" w:rsidRDefault="00A71CED" w:rsidP="00E37B95">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5 aprozi</w:t>
      </w:r>
      <w:r w:rsidR="007A7031" w:rsidRPr="00A603B3">
        <w:rPr>
          <w:rFonts w:ascii="Times New Roman" w:hAnsi="Times New Roman"/>
          <w:sz w:val="28"/>
          <w:szCs w:val="28"/>
        </w:rPr>
        <w:t>, din care 1post vacant de la data de 01.01.2020;</w:t>
      </w:r>
      <w:r w:rsidRPr="00A603B3">
        <w:rPr>
          <w:rFonts w:ascii="Times New Roman" w:hAnsi="Times New Roman"/>
          <w:sz w:val="28"/>
          <w:szCs w:val="28"/>
        </w:rPr>
        <w:t xml:space="preserve"> </w:t>
      </w:r>
    </w:p>
    <w:p w:rsidR="00A71CED" w:rsidRPr="00A603B3" w:rsidRDefault="00A71CED" w:rsidP="00E37B95">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- 1 </w:t>
      </w:r>
      <w:r w:rsidR="007A7031" w:rsidRPr="00A603B3">
        <w:rPr>
          <w:rFonts w:ascii="Times New Roman" w:hAnsi="Times New Roman"/>
          <w:sz w:val="28"/>
          <w:szCs w:val="28"/>
        </w:rPr>
        <w:t>ş</w:t>
      </w:r>
      <w:r w:rsidRPr="00A603B3">
        <w:rPr>
          <w:rFonts w:ascii="Times New Roman" w:hAnsi="Times New Roman"/>
          <w:sz w:val="28"/>
          <w:szCs w:val="28"/>
        </w:rPr>
        <w:t xml:space="preserve">ofer ; </w:t>
      </w:r>
    </w:p>
    <w:p w:rsidR="00A71CED" w:rsidRPr="00A603B3" w:rsidRDefault="00A71CED" w:rsidP="00E37B95">
      <w:pPr>
        <w:shd w:val="clear" w:color="auto" w:fill="FFFFFF"/>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lastRenderedPageBreak/>
        <w:t>- 1 personal contractual</w:t>
      </w:r>
      <w:r w:rsidR="007A7031" w:rsidRPr="00A603B3">
        <w:rPr>
          <w:rFonts w:ascii="Times New Roman" w:hAnsi="Times New Roman"/>
          <w:sz w:val="28"/>
          <w:szCs w:val="28"/>
        </w:rPr>
        <w:t>;</w:t>
      </w:r>
    </w:p>
    <w:p w:rsidR="00A71CED" w:rsidRPr="00A603B3" w:rsidRDefault="00A71CED" w:rsidP="00E37B95">
      <w:pPr>
        <w:autoSpaceDE w:val="0"/>
        <w:autoSpaceDN w:val="0"/>
        <w:adjustRightInd w:val="0"/>
        <w:spacing w:after="0" w:line="360" w:lineRule="auto"/>
        <w:ind w:firstLine="708"/>
        <w:jc w:val="both"/>
        <w:rPr>
          <w:rFonts w:ascii="Times New Roman" w:hAnsi="Times New Roman"/>
          <w:sz w:val="28"/>
          <w:szCs w:val="28"/>
        </w:rPr>
      </w:pPr>
      <w:r w:rsidRPr="00A603B3">
        <w:rPr>
          <w:rFonts w:ascii="Times New Roman" w:hAnsi="Times New Roman"/>
          <w:sz w:val="28"/>
          <w:szCs w:val="28"/>
        </w:rPr>
        <w:t>Pe tot parcursul anului 20</w:t>
      </w:r>
      <w:r w:rsidR="00A6738D" w:rsidRPr="00A603B3">
        <w:rPr>
          <w:rFonts w:ascii="Times New Roman" w:hAnsi="Times New Roman"/>
          <w:sz w:val="28"/>
          <w:szCs w:val="28"/>
        </w:rPr>
        <w:t>20</w:t>
      </w:r>
      <w:r w:rsidRPr="00A603B3">
        <w:rPr>
          <w:rFonts w:ascii="Times New Roman" w:hAnsi="Times New Roman"/>
          <w:sz w:val="28"/>
          <w:szCs w:val="28"/>
        </w:rPr>
        <w:t xml:space="preserve"> au existat fluctuaţii în ceea ce priveşte nivelul de ocupare a schemei de personal auxiliar</w:t>
      </w:r>
      <w:r w:rsidR="00E64091" w:rsidRPr="00A603B3">
        <w:rPr>
          <w:rFonts w:ascii="Times New Roman" w:hAnsi="Times New Roman"/>
          <w:sz w:val="28"/>
          <w:szCs w:val="28"/>
        </w:rPr>
        <w:t>,</w:t>
      </w:r>
      <w:r w:rsidRPr="00A603B3">
        <w:rPr>
          <w:rFonts w:ascii="Times New Roman" w:hAnsi="Times New Roman"/>
          <w:sz w:val="28"/>
          <w:szCs w:val="28"/>
        </w:rPr>
        <w:t xml:space="preserve"> ca urmare a concediilor medicale îndelungate, concedii prenatale şi de creştere a copilului. </w:t>
      </w:r>
    </w:p>
    <w:p w:rsidR="00A71CED" w:rsidRPr="00A603B3" w:rsidRDefault="00A71CED" w:rsidP="00F714A0">
      <w:pPr>
        <w:autoSpaceDE w:val="0"/>
        <w:autoSpaceDN w:val="0"/>
        <w:adjustRightInd w:val="0"/>
        <w:spacing w:after="0" w:line="360" w:lineRule="auto"/>
        <w:ind w:firstLine="708"/>
        <w:jc w:val="both"/>
        <w:rPr>
          <w:rFonts w:ascii="Times New Roman" w:hAnsi="Times New Roman"/>
          <w:sz w:val="28"/>
          <w:szCs w:val="28"/>
        </w:rPr>
      </w:pPr>
      <w:r w:rsidRPr="00A603B3">
        <w:rPr>
          <w:rFonts w:ascii="Times New Roman" w:hAnsi="Times New Roman"/>
          <w:sz w:val="28"/>
          <w:szCs w:val="28"/>
        </w:rPr>
        <w:t>În concret, fluctuaţiile în schema personalului auxiliar în cursul anului 20</w:t>
      </w:r>
      <w:r w:rsidR="00A6738D" w:rsidRPr="00A603B3">
        <w:rPr>
          <w:rFonts w:ascii="Times New Roman" w:hAnsi="Times New Roman"/>
          <w:sz w:val="28"/>
          <w:szCs w:val="28"/>
        </w:rPr>
        <w:t>20</w:t>
      </w:r>
      <w:r w:rsidRPr="00A603B3">
        <w:rPr>
          <w:rFonts w:ascii="Times New Roman" w:hAnsi="Times New Roman"/>
          <w:sz w:val="28"/>
          <w:szCs w:val="28"/>
        </w:rPr>
        <w:t xml:space="preserve"> se prezintă astfel: </w:t>
      </w:r>
    </w:p>
    <w:p w:rsidR="00163724" w:rsidRPr="00A603B3" w:rsidRDefault="00163724" w:rsidP="00163724">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 la data de 23.06.2020 doamna grefier </w:t>
      </w:r>
      <w:r w:rsidR="00C93409" w:rsidRPr="00A603B3">
        <w:rPr>
          <w:rFonts w:ascii="Times New Roman" w:hAnsi="Times New Roman"/>
          <w:sz w:val="28"/>
          <w:szCs w:val="28"/>
        </w:rPr>
        <w:t xml:space="preserve">Catană Alexandra Claudia şi-a suspendat temporar raportul de muncă, </w:t>
      </w:r>
      <w:r w:rsidR="00095D15" w:rsidRPr="00A603B3">
        <w:rPr>
          <w:rFonts w:ascii="Times New Roman" w:hAnsi="Times New Roman"/>
          <w:sz w:val="28"/>
          <w:szCs w:val="28"/>
        </w:rPr>
        <w:t>fiind în concediu pentru creşterea şi îngrijirea copilului în vârstă de până la 2 ani,</w:t>
      </w:r>
      <w:r w:rsidRPr="00A603B3">
        <w:rPr>
          <w:rFonts w:ascii="Times New Roman" w:hAnsi="Times New Roman"/>
          <w:sz w:val="28"/>
          <w:szCs w:val="28"/>
        </w:rPr>
        <w:t xml:space="preserve"> </w:t>
      </w:r>
      <w:r w:rsidR="00095D15" w:rsidRPr="00A603B3">
        <w:rPr>
          <w:rFonts w:ascii="Times New Roman" w:hAnsi="Times New Roman"/>
          <w:sz w:val="28"/>
          <w:szCs w:val="28"/>
        </w:rPr>
        <w:t>conform</w:t>
      </w:r>
      <w:r w:rsidRPr="00A603B3">
        <w:rPr>
          <w:rFonts w:ascii="Times New Roman" w:hAnsi="Times New Roman"/>
          <w:sz w:val="28"/>
          <w:szCs w:val="28"/>
        </w:rPr>
        <w:t xml:space="preserve"> Deci</w:t>
      </w:r>
      <w:r w:rsidR="00095D15" w:rsidRPr="00A603B3">
        <w:rPr>
          <w:rFonts w:ascii="Times New Roman" w:hAnsi="Times New Roman"/>
          <w:sz w:val="28"/>
          <w:szCs w:val="28"/>
        </w:rPr>
        <w:t>z</w:t>
      </w:r>
      <w:r w:rsidRPr="00A603B3">
        <w:rPr>
          <w:rFonts w:ascii="Times New Roman" w:hAnsi="Times New Roman"/>
          <w:sz w:val="28"/>
          <w:szCs w:val="28"/>
        </w:rPr>
        <w:t xml:space="preserve">iei nr. </w:t>
      </w:r>
      <w:r w:rsidR="00095D15" w:rsidRPr="00A603B3">
        <w:rPr>
          <w:rFonts w:ascii="Times New Roman" w:hAnsi="Times New Roman"/>
          <w:sz w:val="28"/>
          <w:szCs w:val="28"/>
        </w:rPr>
        <w:t>2</w:t>
      </w:r>
      <w:r w:rsidRPr="00A603B3">
        <w:rPr>
          <w:rFonts w:ascii="Times New Roman" w:hAnsi="Times New Roman"/>
          <w:sz w:val="28"/>
          <w:szCs w:val="28"/>
        </w:rPr>
        <w:t>4/DJ/</w:t>
      </w:r>
      <w:r w:rsidR="00095D15" w:rsidRPr="00A603B3">
        <w:rPr>
          <w:rFonts w:ascii="Times New Roman" w:hAnsi="Times New Roman"/>
          <w:sz w:val="28"/>
          <w:szCs w:val="28"/>
        </w:rPr>
        <w:t>21.05.2020</w:t>
      </w:r>
      <w:r w:rsidRPr="00A603B3">
        <w:rPr>
          <w:rFonts w:ascii="Times New Roman" w:hAnsi="Times New Roman"/>
          <w:sz w:val="28"/>
          <w:szCs w:val="28"/>
        </w:rPr>
        <w:t xml:space="preserve"> a Pre</w:t>
      </w:r>
      <w:r w:rsidR="00997931" w:rsidRPr="00A603B3">
        <w:rPr>
          <w:rFonts w:ascii="Times New Roman" w:hAnsi="Times New Roman"/>
          <w:sz w:val="28"/>
          <w:szCs w:val="28"/>
        </w:rPr>
        <w:t>ş</w:t>
      </w:r>
      <w:r w:rsidRPr="00A603B3">
        <w:rPr>
          <w:rFonts w:ascii="Times New Roman" w:hAnsi="Times New Roman"/>
          <w:sz w:val="28"/>
          <w:szCs w:val="28"/>
        </w:rPr>
        <w:t>edintelui CA Craiova</w:t>
      </w:r>
      <w:r w:rsidR="00997931" w:rsidRPr="00A603B3">
        <w:rPr>
          <w:rFonts w:ascii="Times New Roman" w:hAnsi="Times New Roman"/>
          <w:sz w:val="28"/>
          <w:szCs w:val="28"/>
        </w:rPr>
        <w:t>;</w:t>
      </w:r>
    </w:p>
    <w:p w:rsidR="00997931" w:rsidRPr="00A603B3" w:rsidRDefault="00997931" w:rsidP="00997931">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 la data de 01.07.2020 a revenit în activitate doamna grefier </w:t>
      </w:r>
      <w:r w:rsidR="000570E5" w:rsidRPr="00A603B3">
        <w:rPr>
          <w:rFonts w:ascii="Times New Roman" w:hAnsi="Times New Roman"/>
          <w:sz w:val="28"/>
          <w:szCs w:val="28"/>
        </w:rPr>
        <w:t>Constantinescu Janina</w:t>
      </w:r>
      <w:r w:rsidRPr="00A603B3">
        <w:rPr>
          <w:rFonts w:ascii="Times New Roman" w:hAnsi="Times New Roman"/>
          <w:sz w:val="28"/>
          <w:szCs w:val="28"/>
        </w:rPr>
        <w:t>, în baza Deciziei pre</w:t>
      </w:r>
      <w:r w:rsidR="000570E5" w:rsidRPr="00A603B3">
        <w:rPr>
          <w:rFonts w:ascii="Times New Roman" w:hAnsi="Times New Roman"/>
          <w:sz w:val="28"/>
          <w:szCs w:val="28"/>
        </w:rPr>
        <w:t>ş</w:t>
      </w:r>
      <w:r w:rsidRPr="00A603B3">
        <w:rPr>
          <w:rFonts w:ascii="Times New Roman" w:hAnsi="Times New Roman"/>
          <w:sz w:val="28"/>
          <w:szCs w:val="28"/>
        </w:rPr>
        <w:t xml:space="preserve">edintelui CA Craiova nr. </w:t>
      </w:r>
      <w:r w:rsidR="000570E5" w:rsidRPr="00A603B3">
        <w:rPr>
          <w:rFonts w:ascii="Times New Roman" w:hAnsi="Times New Roman"/>
          <w:sz w:val="28"/>
          <w:szCs w:val="28"/>
        </w:rPr>
        <w:t>2</w:t>
      </w:r>
      <w:r w:rsidRPr="00A603B3">
        <w:rPr>
          <w:rFonts w:ascii="Times New Roman" w:hAnsi="Times New Roman"/>
          <w:sz w:val="28"/>
          <w:szCs w:val="28"/>
        </w:rPr>
        <w:t>5/DJ/</w:t>
      </w:r>
      <w:r w:rsidR="000570E5" w:rsidRPr="00A603B3">
        <w:rPr>
          <w:rFonts w:ascii="Times New Roman" w:hAnsi="Times New Roman"/>
          <w:sz w:val="28"/>
          <w:szCs w:val="28"/>
        </w:rPr>
        <w:t>29.05.2020</w:t>
      </w:r>
      <w:r w:rsidRPr="00A603B3">
        <w:rPr>
          <w:rFonts w:ascii="Times New Roman" w:hAnsi="Times New Roman"/>
          <w:sz w:val="28"/>
          <w:szCs w:val="28"/>
        </w:rPr>
        <w:t xml:space="preserve">, </w:t>
      </w:r>
      <w:r w:rsidR="000570E5" w:rsidRPr="00A603B3">
        <w:rPr>
          <w:rFonts w:ascii="Times New Roman" w:hAnsi="Times New Roman"/>
          <w:sz w:val="28"/>
          <w:szCs w:val="28"/>
        </w:rPr>
        <w:t>până la această dată fiind</w:t>
      </w:r>
      <w:r w:rsidRPr="00A603B3">
        <w:rPr>
          <w:rFonts w:ascii="Times New Roman" w:hAnsi="Times New Roman"/>
          <w:sz w:val="28"/>
          <w:szCs w:val="28"/>
        </w:rPr>
        <w:t xml:space="preserve"> în concediu cre</w:t>
      </w:r>
      <w:r w:rsidR="000570E5" w:rsidRPr="00A603B3">
        <w:rPr>
          <w:rFonts w:ascii="Times New Roman" w:hAnsi="Times New Roman"/>
          <w:sz w:val="28"/>
          <w:szCs w:val="28"/>
        </w:rPr>
        <w:t>ş</w:t>
      </w:r>
      <w:r w:rsidRPr="00A603B3">
        <w:rPr>
          <w:rFonts w:ascii="Times New Roman" w:hAnsi="Times New Roman"/>
          <w:sz w:val="28"/>
          <w:szCs w:val="28"/>
        </w:rPr>
        <w:t xml:space="preserve">tere </w:t>
      </w:r>
      <w:r w:rsidR="000570E5" w:rsidRPr="00A603B3">
        <w:rPr>
          <w:rFonts w:ascii="Times New Roman" w:hAnsi="Times New Roman"/>
          <w:sz w:val="28"/>
          <w:szCs w:val="28"/>
        </w:rPr>
        <w:t>ş</w:t>
      </w:r>
      <w:r w:rsidRPr="00A603B3">
        <w:rPr>
          <w:rFonts w:ascii="Times New Roman" w:hAnsi="Times New Roman"/>
          <w:sz w:val="28"/>
          <w:szCs w:val="28"/>
        </w:rPr>
        <w:t>i îngrijire copil până</w:t>
      </w:r>
      <w:r w:rsidR="004E0575" w:rsidRPr="00A603B3">
        <w:rPr>
          <w:rFonts w:ascii="Times New Roman" w:hAnsi="Times New Roman"/>
          <w:sz w:val="28"/>
          <w:szCs w:val="28"/>
        </w:rPr>
        <w:t xml:space="preserve"> </w:t>
      </w:r>
      <w:r w:rsidRPr="00A603B3">
        <w:rPr>
          <w:rFonts w:ascii="Times New Roman" w:hAnsi="Times New Roman"/>
          <w:sz w:val="28"/>
          <w:szCs w:val="28"/>
        </w:rPr>
        <w:t xml:space="preserve">la 2 ani; </w:t>
      </w:r>
    </w:p>
    <w:p w:rsidR="004E0575" w:rsidRPr="00A603B3" w:rsidRDefault="004E0575" w:rsidP="004E0575">
      <w:pPr>
        <w:spacing w:after="0" w:line="360" w:lineRule="auto"/>
        <w:ind w:firstLine="708"/>
        <w:jc w:val="both"/>
        <w:rPr>
          <w:rFonts w:ascii="Times New Roman" w:hAnsi="Times New Roman"/>
          <w:sz w:val="28"/>
          <w:szCs w:val="28"/>
        </w:rPr>
      </w:pPr>
      <w:r w:rsidRPr="00A603B3">
        <w:rPr>
          <w:rFonts w:ascii="Times New Roman" w:hAnsi="Times New Roman"/>
          <w:sz w:val="28"/>
          <w:szCs w:val="28"/>
        </w:rPr>
        <w:t>- la data de 01.0</w:t>
      </w:r>
      <w:r w:rsidR="00BF2641" w:rsidRPr="00A603B3">
        <w:rPr>
          <w:rFonts w:ascii="Times New Roman" w:hAnsi="Times New Roman"/>
          <w:sz w:val="28"/>
          <w:szCs w:val="28"/>
        </w:rPr>
        <w:t>7</w:t>
      </w:r>
      <w:r w:rsidRPr="00A603B3">
        <w:rPr>
          <w:rFonts w:ascii="Times New Roman" w:hAnsi="Times New Roman"/>
          <w:sz w:val="28"/>
          <w:szCs w:val="28"/>
        </w:rPr>
        <w:t>.20</w:t>
      </w:r>
      <w:r w:rsidR="00BF2641" w:rsidRPr="00A603B3">
        <w:rPr>
          <w:rFonts w:ascii="Times New Roman" w:hAnsi="Times New Roman"/>
          <w:sz w:val="28"/>
          <w:szCs w:val="28"/>
        </w:rPr>
        <w:t>20</w:t>
      </w:r>
      <w:r w:rsidRPr="00A603B3">
        <w:rPr>
          <w:rFonts w:ascii="Times New Roman" w:hAnsi="Times New Roman"/>
          <w:sz w:val="28"/>
          <w:szCs w:val="28"/>
        </w:rPr>
        <w:t xml:space="preserve"> a încetat raportul de muncă al doamnei grefier </w:t>
      </w:r>
      <w:r w:rsidR="00BF2641" w:rsidRPr="00A603B3">
        <w:rPr>
          <w:rFonts w:ascii="Times New Roman" w:hAnsi="Times New Roman"/>
          <w:sz w:val="28"/>
          <w:szCs w:val="28"/>
        </w:rPr>
        <w:t>Toader Maria Alexandra</w:t>
      </w:r>
      <w:r w:rsidRPr="00A603B3">
        <w:rPr>
          <w:rFonts w:ascii="Times New Roman" w:hAnsi="Times New Roman"/>
          <w:sz w:val="28"/>
          <w:szCs w:val="28"/>
        </w:rPr>
        <w:t>, grefier pe perioadă determinată, ca urmare a revenirii în activitate a titularului postului, în temeiul Deciziei pre</w:t>
      </w:r>
      <w:r w:rsidR="00BF2641" w:rsidRPr="00A603B3">
        <w:rPr>
          <w:rFonts w:ascii="Times New Roman" w:hAnsi="Times New Roman"/>
          <w:sz w:val="28"/>
          <w:szCs w:val="28"/>
        </w:rPr>
        <w:t>ş</w:t>
      </w:r>
      <w:r w:rsidRPr="00A603B3">
        <w:rPr>
          <w:rFonts w:ascii="Times New Roman" w:hAnsi="Times New Roman"/>
          <w:sz w:val="28"/>
          <w:szCs w:val="28"/>
        </w:rPr>
        <w:t>edintelui CA Craiova nr. 2</w:t>
      </w:r>
      <w:r w:rsidR="00BF2641" w:rsidRPr="00A603B3">
        <w:rPr>
          <w:rFonts w:ascii="Times New Roman" w:hAnsi="Times New Roman"/>
          <w:sz w:val="28"/>
          <w:szCs w:val="28"/>
        </w:rPr>
        <w:t>9</w:t>
      </w:r>
      <w:r w:rsidRPr="00A603B3">
        <w:rPr>
          <w:rFonts w:ascii="Times New Roman" w:hAnsi="Times New Roman"/>
          <w:sz w:val="28"/>
          <w:szCs w:val="28"/>
        </w:rPr>
        <w:t>/DJ/</w:t>
      </w:r>
      <w:r w:rsidR="00BF2641" w:rsidRPr="00A603B3">
        <w:rPr>
          <w:rFonts w:ascii="Times New Roman" w:hAnsi="Times New Roman"/>
          <w:sz w:val="28"/>
          <w:szCs w:val="28"/>
        </w:rPr>
        <w:t>2</w:t>
      </w:r>
      <w:r w:rsidRPr="00A603B3">
        <w:rPr>
          <w:rFonts w:ascii="Times New Roman" w:hAnsi="Times New Roman"/>
          <w:sz w:val="28"/>
          <w:szCs w:val="28"/>
        </w:rPr>
        <w:t>2.0</w:t>
      </w:r>
      <w:r w:rsidR="00BF2641" w:rsidRPr="00A603B3">
        <w:rPr>
          <w:rFonts w:ascii="Times New Roman" w:hAnsi="Times New Roman"/>
          <w:sz w:val="28"/>
          <w:szCs w:val="28"/>
        </w:rPr>
        <w:t>6</w:t>
      </w:r>
      <w:r w:rsidRPr="00A603B3">
        <w:rPr>
          <w:rFonts w:ascii="Times New Roman" w:hAnsi="Times New Roman"/>
          <w:sz w:val="28"/>
          <w:szCs w:val="28"/>
        </w:rPr>
        <w:t>.20</w:t>
      </w:r>
      <w:r w:rsidR="00BF2641" w:rsidRPr="00A603B3">
        <w:rPr>
          <w:rFonts w:ascii="Times New Roman" w:hAnsi="Times New Roman"/>
          <w:sz w:val="28"/>
          <w:szCs w:val="28"/>
        </w:rPr>
        <w:t>20</w:t>
      </w:r>
      <w:r w:rsidRPr="00A603B3">
        <w:rPr>
          <w:rFonts w:ascii="Times New Roman" w:hAnsi="Times New Roman"/>
          <w:sz w:val="28"/>
          <w:szCs w:val="28"/>
        </w:rPr>
        <w:t xml:space="preserve">; </w:t>
      </w:r>
    </w:p>
    <w:p w:rsidR="00A6738D" w:rsidRPr="00A603B3" w:rsidRDefault="00673F7B" w:rsidP="0020185A">
      <w:pPr>
        <w:spacing w:after="0" w:line="360" w:lineRule="auto"/>
        <w:ind w:firstLine="708"/>
        <w:jc w:val="both"/>
        <w:rPr>
          <w:rFonts w:ascii="Times New Roman" w:hAnsi="Times New Roman"/>
          <w:sz w:val="28"/>
          <w:szCs w:val="28"/>
        </w:rPr>
      </w:pPr>
      <w:bookmarkStart w:id="11" w:name="_Hlk60904029"/>
      <w:r w:rsidRPr="00A603B3">
        <w:rPr>
          <w:rFonts w:ascii="Times New Roman" w:hAnsi="Times New Roman"/>
          <w:sz w:val="28"/>
          <w:szCs w:val="28"/>
        </w:rPr>
        <w:t xml:space="preserve">- la data de 22.07.2020 doamna grefier Dumitru Georgiana Ionica şi-a suspendat temporar raportul de muncă, fiind în concediu pentru creşterea şi îngrijirea copilului în vârstă de până la 2 ani, conform Deciziei nr. </w:t>
      </w:r>
      <w:r w:rsidR="0020185A" w:rsidRPr="00A603B3">
        <w:rPr>
          <w:rFonts w:ascii="Times New Roman" w:hAnsi="Times New Roman"/>
          <w:sz w:val="28"/>
          <w:szCs w:val="28"/>
        </w:rPr>
        <w:t>30</w:t>
      </w:r>
      <w:r w:rsidRPr="00A603B3">
        <w:rPr>
          <w:rFonts w:ascii="Times New Roman" w:hAnsi="Times New Roman"/>
          <w:sz w:val="28"/>
          <w:szCs w:val="28"/>
        </w:rPr>
        <w:t>/DJ/2</w:t>
      </w:r>
      <w:r w:rsidR="0020185A" w:rsidRPr="00A603B3">
        <w:rPr>
          <w:rFonts w:ascii="Times New Roman" w:hAnsi="Times New Roman"/>
          <w:sz w:val="28"/>
          <w:szCs w:val="28"/>
        </w:rPr>
        <w:t>4</w:t>
      </w:r>
      <w:r w:rsidRPr="00A603B3">
        <w:rPr>
          <w:rFonts w:ascii="Times New Roman" w:hAnsi="Times New Roman"/>
          <w:sz w:val="28"/>
          <w:szCs w:val="28"/>
        </w:rPr>
        <w:t>.0</w:t>
      </w:r>
      <w:r w:rsidR="0020185A" w:rsidRPr="00A603B3">
        <w:rPr>
          <w:rFonts w:ascii="Times New Roman" w:hAnsi="Times New Roman"/>
          <w:sz w:val="28"/>
          <w:szCs w:val="28"/>
        </w:rPr>
        <w:t>6</w:t>
      </w:r>
      <w:r w:rsidRPr="00A603B3">
        <w:rPr>
          <w:rFonts w:ascii="Times New Roman" w:hAnsi="Times New Roman"/>
          <w:sz w:val="28"/>
          <w:szCs w:val="28"/>
        </w:rPr>
        <w:t>.2020 a Preşedintelui CA Craiova;</w:t>
      </w:r>
    </w:p>
    <w:bookmarkEnd w:id="11"/>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 la data de </w:t>
      </w:r>
      <w:r w:rsidR="0020185A" w:rsidRPr="00A603B3">
        <w:rPr>
          <w:rFonts w:ascii="Times New Roman" w:hAnsi="Times New Roman"/>
          <w:sz w:val="28"/>
          <w:szCs w:val="28"/>
        </w:rPr>
        <w:t>22.07.2020</w:t>
      </w:r>
      <w:r w:rsidRPr="00A603B3">
        <w:rPr>
          <w:rFonts w:ascii="Times New Roman" w:hAnsi="Times New Roman"/>
          <w:sz w:val="28"/>
          <w:szCs w:val="28"/>
        </w:rPr>
        <w:t xml:space="preserve"> doamna grefier </w:t>
      </w:r>
      <w:r w:rsidR="005F1DCF" w:rsidRPr="00A603B3">
        <w:rPr>
          <w:rFonts w:ascii="Times New Roman" w:hAnsi="Times New Roman"/>
          <w:sz w:val="28"/>
          <w:szCs w:val="28"/>
        </w:rPr>
        <w:t>Vlăduţescu Noemi Ştefania</w:t>
      </w:r>
      <w:r w:rsidRPr="00A603B3">
        <w:rPr>
          <w:rFonts w:ascii="Times New Roman" w:hAnsi="Times New Roman"/>
          <w:sz w:val="28"/>
          <w:szCs w:val="28"/>
        </w:rPr>
        <w:t xml:space="preserve"> a fost încadrată la Judecătoria Craiova, pe perioadă determinată, în baza Deciziei pre</w:t>
      </w:r>
      <w:r w:rsidR="005F1DCF" w:rsidRPr="00A603B3">
        <w:rPr>
          <w:rFonts w:ascii="Times New Roman" w:hAnsi="Times New Roman"/>
          <w:sz w:val="28"/>
          <w:szCs w:val="28"/>
        </w:rPr>
        <w:t>ş</w:t>
      </w:r>
      <w:r w:rsidRPr="00A603B3">
        <w:rPr>
          <w:rFonts w:ascii="Times New Roman" w:hAnsi="Times New Roman"/>
          <w:sz w:val="28"/>
          <w:szCs w:val="28"/>
        </w:rPr>
        <w:t xml:space="preserve">edintelui CA Craiova nr. </w:t>
      </w:r>
      <w:r w:rsidR="005F1DCF" w:rsidRPr="00A603B3">
        <w:rPr>
          <w:rFonts w:ascii="Times New Roman" w:hAnsi="Times New Roman"/>
          <w:sz w:val="28"/>
          <w:szCs w:val="28"/>
        </w:rPr>
        <w:t>34</w:t>
      </w:r>
      <w:r w:rsidRPr="00A603B3">
        <w:rPr>
          <w:rFonts w:ascii="Times New Roman" w:hAnsi="Times New Roman"/>
          <w:sz w:val="28"/>
          <w:szCs w:val="28"/>
        </w:rPr>
        <w:t>/DJ/</w:t>
      </w:r>
      <w:r w:rsidR="005F1DCF" w:rsidRPr="00A603B3">
        <w:rPr>
          <w:rFonts w:ascii="Times New Roman" w:hAnsi="Times New Roman"/>
          <w:sz w:val="28"/>
          <w:szCs w:val="28"/>
        </w:rPr>
        <w:t>01.07.2020</w:t>
      </w:r>
      <w:r w:rsidRPr="00A603B3">
        <w:rPr>
          <w:rFonts w:ascii="Times New Roman" w:hAnsi="Times New Roman"/>
          <w:sz w:val="28"/>
          <w:szCs w:val="28"/>
        </w:rPr>
        <w:t xml:space="preserve">; </w:t>
      </w:r>
    </w:p>
    <w:p w:rsidR="00D64831" w:rsidRPr="00A603B3" w:rsidRDefault="00A71CED" w:rsidP="00D64831">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 la data de </w:t>
      </w:r>
      <w:r w:rsidR="00D64831" w:rsidRPr="00A603B3">
        <w:rPr>
          <w:rFonts w:ascii="Times New Roman" w:hAnsi="Times New Roman"/>
          <w:sz w:val="28"/>
          <w:szCs w:val="28"/>
        </w:rPr>
        <w:t>20.07.2020</w:t>
      </w:r>
      <w:r w:rsidRPr="00A603B3">
        <w:rPr>
          <w:rFonts w:ascii="Times New Roman" w:hAnsi="Times New Roman"/>
          <w:sz w:val="28"/>
          <w:szCs w:val="28"/>
        </w:rPr>
        <w:t xml:space="preserve"> doamna grefier </w:t>
      </w:r>
      <w:r w:rsidR="00D64831" w:rsidRPr="00A603B3">
        <w:rPr>
          <w:rFonts w:ascii="Times New Roman" w:hAnsi="Times New Roman"/>
          <w:sz w:val="28"/>
          <w:szCs w:val="28"/>
        </w:rPr>
        <w:t>Popescu</w:t>
      </w:r>
      <w:r w:rsidRPr="00A603B3">
        <w:rPr>
          <w:rFonts w:ascii="Times New Roman" w:hAnsi="Times New Roman"/>
          <w:sz w:val="28"/>
          <w:szCs w:val="28"/>
        </w:rPr>
        <w:t xml:space="preserve"> Eugenia Ionela a fost încadrată</w:t>
      </w:r>
      <w:r w:rsidR="00D64831" w:rsidRPr="00A603B3">
        <w:rPr>
          <w:rFonts w:ascii="Times New Roman" w:hAnsi="Times New Roman"/>
          <w:sz w:val="28"/>
          <w:szCs w:val="28"/>
        </w:rPr>
        <w:t xml:space="preserve"> la Judecătoria Craiova,</w:t>
      </w:r>
      <w:r w:rsidRPr="00A603B3">
        <w:rPr>
          <w:rFonts w:ascii="Times New Roman" w:hAnsi="Times New Roman"/>
          <w:sz w:val="28"/>
          <w:szCs w:val="28"/>
        </w:rPr>
        <w:t xml:space="preserve"> pe perioadă determinată, </w:t>
      </w:r>
      <w:r w:rsidR="00D64831" w:rsidRPr="00A603B3">
        <w:rPr>
          <w:rFonts w:ascii="Times New Roman" w:hAnsi="Times New Roman"/>
          <w:sz w:val="28"/>
          <w:szCs w:val="28"/>
        </w:rPr>
        <w:t xml:space="preserve">în baza Deciziei preşedintelui CA Craiova nr. 33/DJ/01.07.2020; </w:t>
      </w:r>
    </w:p>
    <w:p w:rsidR="00172EEC" w:rsidRPr="00A603B3" w:rsidRDefault="00172EEC" w:rsidP="00172EEC">
      <w:pPr>
        <w:spacing w:after="0" w:line="360" w:lineRule="auto"/>
        <w:ind w:firstLine="708"/>
        <w:jc w:val="both"/>
        <w:rPr>
          <w:rFonts w:ascii="Times New Roman" w:hAnsi="Times New Roman"/>
          <w:sz w:val="28"/>
          <w:szCs w:val="28"/>
        </w:rPr>
      </w:pPr>
      <w:r w:rsidRPr="00A603B3">
        <w:rPr>
          <w:rFonts w:ascii="Times New Roman" w:hAnsi="Times New Roman"/>
          <w:sz w:val="28"/>
          <w:szCs w:val="28"/>
        </w:rPr>
        <w:t>- la data de 20.07.2020 a revenit în activitate doamna grefier Prejbeanu Cristina Andreea, în baza Deciziei preşedintelui CA Craiova nr. 31/DJ/2</w:t>
      </w:r>
      <w:r w:rsidR="00627BE7" w:rsidRPr="00A603B3">
        <w:rPr>
          <w:rFonts w:ascii="Times New Roman" w:hAnsi="Times New Roman"/>
          <w:sz w:val="28"/>
          <w:szCs w:val="28"/>
        </w:rPr>
        <w:t>6</w:t>
      </w:r>
      <w:r w:rsidRPr="00A603B3">
        <w:rPr>
          <w:rFonts w:ascii="Times New Roman" w:hAnsi="Times New Roman"/>
          <w:sz w:val="28"/>
          <w:szCs w:val="28"/>
        </w:rPr>
        <w:t>.0</w:t>
      </w:r>
      <w:r w:rsidR="00627BE7" w:rsidRPr="00A603B3">
        <w:rPr>
          <w:rFonts w:ascii="Times New Roman" w:hAnsi="Times New Roman"/>
          <w:sz w:val="28"/>
          <w:szCs w:val="28"/>
        </w:rPr>
        <w:t>6</w:t>
      </w:r>
      <w:r w:rsidRPr="00A603B3">
        <w:rPr>
          <w:rFonts w:ascii="Times New Roman" w:hAnsi="Times New Roman"/>
          <w:sz w:val="28"/>
          <w:szCs w:val="28"/>
        </w:rPr>
        <w:t xml:space="preserve">.2020, până la această dată fiind în concediu creştere şi îngrijire copil până la 2 ani; </w:t>
      </w:r>
    </w:p>
    <w:p w:rsidR="00AB51C1" w:rsidRPr="00A603B3" w:rsidRDefault="00AB51C1" w:rsidP="00AB51C1">
      <w:pPr>
        <w:spacing w:after="0" w:line="360" w:lineRule="auto"/>
        <w:ind w:firstLine="708"/>
        <w:jc w:val="both"/>
        <w:rPr>
          <w:rFonts w:ascii="Times New Roman" w:hAnsi="Times New Roman"/>
          <w:sz w:val="28"/>
          <w:szCs w:val="28"/>
        </w:rPr>
      </w:pPr>
      <w:r w:rsidRPr="00A603B3">
        <w:rPr>
          <w:rFonts w:ascii="Times New Roman" w:hAnsi="Times New Roman"/>
          <w:sz w:val="28"/>
          <w:szCs w:val="28"/>
        </w:rPr>
        <w:lastRenderedPageBreak/>
        <w:t>- la data de 14.09.2020 a fost eliberată din funcţie</w:t>
      </w:r>
      <w:r w:rsidR="009A59D4" w:rsidRPr="00A603B3">
        <w:rPr>
          <w:rFonts w:ascii="Times New Roman" w:hAnsi="Times New Roman"/>
          <w:sz w:val="28"/>
          <w:szCs w:val="28"/>
        </w:rPr>
        <w:t xml:space="preserve"> doamna grefier Popescu Eugenia Ionela</w:t>
      </w:r>
      <w:r w:rsidRPr="00A603B3">
        <w:rPr>
          <w:rFonts w:ascii="Times New Roman" w:hAnsi="Times New Roman"/>
          <w:sz w:val="28"/>
          <w:szCs w:val="28"/>
        </w:rPr>
        <w:t xml:space="preserve">, conform art. 52 lit. </w:t>
      </w:r>
      <w:r w:rsidR="009A59D4" w:rsidRPr="00A603B3">
        <w:rPr>
          <w:rFonts w:ascii="Times New Roman" w:hAnsi="Times New Roman"/>
          <w:sz w:val="28"/>
          <w:szCs w:val="28"/>
        </w:rPr>
        <w:t>a</w:t>
      </w:r>
      <w:r w:rsidRPr="00A603B3">
        <w:rPr>
          <w:rFonts w:ascii="Times New Roman" w:hAnsi="Times New Roman"/>
          <w:sz w:val="28"/>
          <w:szCs w:val="28"/>
        </w:rPr>
        <w:t xml:space="preserve"> din Legea 567/2004, în temeiul Deciziei pre</w:t>
      </w:r>
      <w:r w:rsidR="009A59D4" w:rsidRPr="00A603B3">
        <w:rPr>
          <w:rFonts w:ascii="Times New Roman" w:hAnsi="Times New Roman"/>
          <w:sz w:val="28"/>
          <w:szCs w:val="28"/>
        </w:rPr>
        <w:t>ş</w:t>
      </w:r>
      <w:r w:rsidRPr="00A603B3">
        <w:rPr>
          <w:rFonts w:ascii="Times New Roman" w:hAnsi="Times New Roman"/>
          <w:sz w:val="28"/>
          <w:szCs w:val="28"/>
        </w:rPr>
        <w:t xml:space="preserve">edintelui CA Craiova nr. </w:t>
      </w:r>
      <w:r w:rsidR="009A59D4" w:rsidRPr="00A603B3">
        <w:rPr>
          <w:rFonts w:ascii="Times New Roman" w:hAnsi="Times New Roman"/>
          <w:sz w:val="28"/>
          <w:szCs w:val="28"/>
        </w:rPr>
        <w:t>54</w:t>
      </w:r>
      <w:r w:rsidRPr="00A603B3">
        <w:rPr>
          <w:rFonts w:ascii="Times New Roman" w:hAnsi="Times New Roman"/>
          <w:sz w:val="28"/>
          <w:szCs w:val="28"/>
        </w:rPr>
        <w:t>/DJ/</w:t>
      </w:r>
      <w:r w:rsidR="009A59D4" w:rsidRPr="00A603B3">
        <w:rPr>
          <w:rFonts w:ascii="Times New Roman" w:hAnsi="Times New Roman"/>
          <w:sz w:val="28"/>
          <w:szCs w:val="28"/>
        </w:rPr>
        <w:t>14.09.2020</w:t>
      </w:r>
      <w:r w:rsidRPr="00A603B3">
        <w:rPr>
          <w:rFonts w:ascii="Times New Roman" w:hAnsi="Times New Roman"/>
          <w:sz w:val="28"/>
          <w:szCs w:val="28"/>
        </w:rPr>
        <w:t xml:space="preserve">; </w:t>
      </w:r>
    </w:p>
    <w:p w:rsidR="00836E13" w:rsidRPr="00A603B3" w:rsidRDefault="00836E13" w:rsidP="00836E13">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 la data de 01.10.2020 doamna grefier Păunescu Anda </w:t>
      </w:r>
      <w:r w:rsidR="00B038B7" w:rsidRPr="00A603B3">
        <w:rPr>
          <w:rFonts w:ascii="Times New Roman" w:hAnsi="Times New Roman"/>
          <w:sz w:val="28"/>
          <w:szCs w:val="28"/>
        </w:rPr>
        <w:t>S</w:t>
      </w:r>
      <w:r w:rsidRPr="00A603B3">
        <w:rPr>
          <w:rFonts w:ascii="Times New Roman" w:hAnsi="Times New Roman"/>
          <w:sz w:val="28"/>
          <w:szCs w:val="28"/>
        </w:rPr>
        <w:t xml:space="preserve">imona a fost transferată de la </w:t>
      </w:r>
      <w:r w:rsidR="00050E50" w:rsidRPr="00A603B3">
        <w:rPr>
          <w:rFonts w:ascii="Times New Roman" w:hAnsi="Times New Roman"/>
          <w:sz w:val="28"/>
          <w:szCs w:val="28"/>
        </w:rPr>
        <w:t>Tribunalul Gorj</w:t>
      </w:r>
      <w:r w:rsidRPr="00A603B3">
        <w:rPr>
          <w:rFonts w:ascii="Times New Roman" w:hAnsi="Times New Roman"/>
          <w:sz w:val="28"/>
          <w:szCs w:val="28"/>
        </w:rPr>
        <w:t xml:space="preserve"> la Judecătoria Craiova, în baza </w:t>
      </w:r>
      <w:r w:rsidR="00050E50" w:rsidRPr="00A603B3">
        <w:rPr>
          <w:rFonts w:ascii="Times New Roman" w:hAnsi="Times New Roman"/>
          <w:sz w:val="28"/>
          <w:szCs w:val="28"/>
        </w:rPr>
        <w:t>D</w:t>
      </w:r>
      <w:r w:rsidRPr="00A603B3">
        <w:rPr>
          <w:rFonts w:ascii="Times New Roman" w:hAnsi="Times New Roman"/>
          <w:sz w:val="28"/>
          <w:szCs w:val="28"/>
        </w:rPr>
        <w:t>eciziei pre</w:t>
      </w:r>
      <w:r w:rsidR="00050E50" w:rsidRPr="00A603B3">
        <w:rPr>
          <w:rFonts w:ascii="Times New Roman" w:hAnsi="Times New Roman"/>
          <w:sz w:val="28"/>
          <w:szCs w:val="28"/>
        </w:rPr>
        <w:t>ş</w:t>
      </w:r>
      <w:r w:rsidRPr="00A603B3">
        <w:rPr>
          <w:rFonts w:ascii="Times New Roman" w:hAnsi="Times New Roman"/>
          <w:sz w:val="28"/>
          <w:szCs w:val="28"/>
        </w:rPr>
        <w:t xml:space="preserve">edintelui CA Craiova nr. </w:t>
      </w:r>
      <w:r w:rsidR="00050E50" w:rsidRPr="00A603B3">
        <w:rPr>
          <w:rFonts w:ascii="Times New Roman" w:hAnsi="Times New Roman"/>
          <w:sz w:val="28"/>
          <w:szCs w:val="28"/>
        </w:rPr>
        <w:t>53/DJ/11.09.2020</w:t>
      </w:r>
      <w:r w:rsidRPr="00A603B3">
        <w:rPr>
          <w:rFonts w:ascii="Times New Roman" w:hAnsi="Times New Roman"/>
          <w:sz w:val="28"/>
          <w:szCs w:val="28"/>
        </w:rPr>
        <w:t xml:space="preserve">; </w:t>
      </w:r>
    </w:p>
    <w:p w:rsidR="00B038B7" w:rsidRPr="00A603B3" w:rsidRDefault="00B038B7" w:rsidP="00B038B7">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 la data de 01.11.2020 domnul Ducu Eduard </w:t>
      </w:r>
      <w:r w:rsidR="00897391" w:rsidRPr="00A603B3">
        <w:rPr>
          <w:rFonts w:ascii="Times New Roman" w:hAnsi="Times New Roman"/>
          <w:sz w:val="28"/>
          <w:szCs w:val="28"/>
        </w:rPr>
        <w:t>D</w:t>
      </w:r>
      <w:r w:rsidRPr="00A603B3">
        <w:rPr>
          <w:rFonts w:ascii="Times New Roman" w:hAnsi="Times New Roman"/>
          <w:sz w:val="28"/>
          <w:szCs w:val="28"/>
        </w:rPr>
        <w:t>aniel</w:t>
      </w:r>
      <w:r w:rsidR="00897391" w:rsidRPr="00A603B3">
        <w:rPr>
          <w:rFonts w:ascii="Times New Roman" w:hAnsi="Times New Roman"/>
          <w:sz w:val="28"/>
          <w:szCs w:val="28"/>
        </w:rPr>
        <w:t>, în calitate de muncitor,</w:t>
      </w:r>
      <w:r w:rsidRPr="00A603B3">
        <w:rPr>
          <w:rFonts w:ascii="Times New Roman" w:hAnsi="Times New Roman"/>
          <w:sz w:val="28"/>
          <w:szCs w:val="28"/>
        </w:rPr>
        <w:t xml:space="preserve"> a fost transferat de la </w:t>
      </w:r>
      <w:r w:rsidR="00897391" w:rsidRPr="00A603B3">
        <w:rPr>
          <w:rFonts w:ascii="Times New Roman" w:hAnsi="Times New Roman"/>
          <w:sz w:val="28"/>
          <w:szCs w:val="28"/>
        </w:rPr>
        <w:t>Judecătoria Calafat</w:t>
      </w:r>
      <w:r w:rsidRPr="00A603B3">
        <w:rPr>
          <w:rFonts w:ascii="Times New Roman" w:hAnsi="Times New Roman"/>
          <w:sz w:val="28"/>
          <w:szCs w:val="28"/>
        </w:rPr>
        <w:t xml:space="preserve"> la Judecătoria Craiova, în baza Deciziei preşedintelui CA Craiova nr. </w:t>
      </w:r>
      <w:r w:rsidR="00897391" w:rsidRPr="00A603B3">
        <w:rPr>
          <w:rFonts w:ascii="Times New Roman" w:hAnsi="Times New Roman"/>
          <w:sz w:val="28"/>
          <w:szCs w:val="28"/>
        </w:rPr>
        <w:t>6</w:t>
      </w:r>
      <w:r w:rsidRPr="00A603B3">
        <w:rPr>
          <w:rFonts w:ascii="Times New Roman" w:hAnsi="Times New Roman"/>
          <w:sz w:val="28"/>
          <w:szCs w:val="28"/>
        </w:rPr>
        <w:t>3/DJ/</w:t>
      </w:r>
      <w:r w:rsidR="00897391" w:rsidRPr="00A603B3">
        <w:rPr>
          <w:rFonts w:ascii="Times New Roman" w:hAnsi="Times New Roman"/>
          <w:sz w:val="28"/>
          <w:szCs w:val="28"/>
        </w:rPr>
        <w:t>26.10</w:t>
      </w:r>
      <w:r w:rsidRPr="00A603B3">
        <w:rPr>
          <w:rFonts w:ascii="Times New Roman" w:hAnsi="Times New Roman"/>
          <w:sz w:val="28"/>
          <w:szCs w:val="28"/>
        </w:rPr>
        <w:t xml:space="preserve">.2020; </w:t>
      </w:r>
    </w:p>
    <w:p w:rsidR="00061CC8" w:rsidRPr="00A603B3" w:rsidRDefault="00E34AF1" w:rsidP="00496B4F">
      <w:pPr>
        <w:spacing w:after="0"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C412E2" w:rsidRPr="00A603B3">
        <w:rPr>
          <w:rFonts w:ascii="Times New Roman" w:hAnsi="Times New Roman"/>
          <w:sz w:val="28"/>
          <w:szCs w:val="28"/>
        </w:rPr>
        <w:t xml:space="preserve">la data de 21.12.2020, în temeiul art. 50 lit. d din Codul Muncii, coroborat cu art. 46 alin. 2 din legea nr. 96/2006, s-a constatat suspendarea de drept a raportului de muncă al domnului grefier Stancu </w:t>
      </w:r>
      <w:r w:rsidR="00496B4F" w:rsidRPr="00A603B3">
        <w:rPr>
          <w:rFonts w:ascii="Times New Roman" w:hAnsi="Times New Roman"/>
          <w:sz w:val="28"/>
          <w:szCs w:val="28"/>
        </w:rPr>
        <w:t>I</w:t>
      </w:r>
      <w:r w:rsidR="00C412E2" w:rsidRPr="00A603B3">
        <w:rPr>
          <w:rFonts w:ascii="Times New Roman" w:hAnsi="Times New Roman"/>
          <w:sz w:val="28"/>
          <w:szCs w:val="28"/>
        </w:rPr>
        <w:t>onel</w:t>
      </w:r>
      <w:r w:rsidRPr="00A603B3">
        <w:rPr>
          <w:rFonts w:ascii="Times New Roman" w:hAnsi="Times New Roman"/>
          <w:sz w:val="28"/>
          <w:szCs w:val="28"/>
        </w:rPr>
        <w:t>;</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Absen</w:t>
      </w:r>
      <w:r w:rsidR="00D10576" w:rsidRPr="00A603B3">
        <w:rPr>
          <w:rFonts w:ascii="Times New Roman" w:hAnsi="Times New Roman"/>
          <w:sz w:val="28"/>
          <w:szCs w:val="28"/>
        </w:rPr>
        <w:t>ţ</w:t>
      </w:r>
      <w:r w:rsidRPr="00A603B3">
        <w:rPr>
          <w:rFonts w:ascii="Times New Roman" w:hAnsi="Times New Roman"/>
          <w:sz w:val="28"/>
          <w:szCs w:val="28"/>
        </w:rPr>
        <w:t>e de la serviciu s-au înregistrat în situa</w:t>
      </w:r>
      <w:r w:rsidR="00CE4C31" w:rsidRPr="00A603B3">
        <w:rPr>
          <w:rFonts w:ascii="Times New Roman" w:hAnsi="Times New Roman"/>
          <w:sz w:val="28"/>
          <w:szCs w:val="28"/>
        </w:rPr>
        <w:t>ţ</w:t>
      </w:r>
      <w:r w:rsidRPr="00A603B3">
        <w:rPr>
          <w:rFonts w:ascii="Times New Roman" w:hAnsi="Times New Roman"/>
          <w:sz w:val="28"/>
          <w:szCs w:val="28"/>
        </w:rPr>
        <w:t>ia diverselor evenimente familiale, ori concedii medicale</w:t>
      </w:r>
      <w:r w:rsidR="0006113C" w:rsidRPr="00A603B3">
        <w:rPr>
          <w:rFonts w:ascii="Times New Roman" w:hAnsi="Times New Roman"/>
          <w:sz w:val="28"/>
          <w:szCs w:val="28"/>
        </w:rPr>
        <w:t>, unele fiind de lungă durată:</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În acest sens, me</w:t>
      </w:r>
      <w:r w:rsidR="0006113C" w:rsidRPr="00A603B3">
        <w:rPr>
          <w:rFonts w:ascii="Times New Roman" w:hAnsi="Times New Roman"/>
          <w:sz w:val="28"/>
          <w:szCs w:val="28"/>
        </w:rPr>
        <w:t>nţ</w:t>
      </w:r>
      <w:r w:rsidRPr="00A603B3">
        <w:rPr>
          <w:rFonts w:ascii="Times New Roman" w:hAnsi="Times New Roman"/>
          <w:sz w:val="28"/>
          <w:szCs w:val="28"/>
        </w:rPr>
        <w:t>ionăm următoarele situa</w:t>
      </w:r>
      <w:r w:rsidR="0006113C" w:rsidRPr="00A603B3">
        <w:rPr>
          <w:rFonts w:ascii="Times New Roman" w:hAnsi="Times New Roman"/>
          <w:sz w:val="28"/>
          <w:szCs w:val="28"/>
        </w:rPr>
        <w:t>ţ</w:t>
      </w:r>
      <w:r w:rsidRPr="00A603B3">
        <w:rPr>
          <w:rFonts w:ascii="Times New Roman" w:hAnsi="Times New Roman"/>
          <w:sz w:val="28"/>
          <w:szCs w:val="28"/>
        </w:rPr>
        <w:t xml:space="preserve">ii: </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grefier </w:t>
      </w:r>
      <w:r w:rsidR="0006113C" w:rsidRPr="00A603B3">
        <w:rPr>
          <w:rFonts w:ascii="Times New Roman" w:hAnsi="Times New Roman"/>
          <w:sz w:val="28"/>
          <w:szCs w:val="28"/>
        </w:rPr>
        <w:t>Badea Lavinia</w:t>
      </w:r>
      <w:r w:rsidRPr="00A603B3">
        <w:rPr>
          <w:rFonts w:ascii="Times New Roman" w:hAnsi="Times New Roman"/>
          <w:sz w:val="28"/>
          <w:szCs w:val="28"/>
        </w:rPr>
        <w:t xml:space="preserve">, </w:t>
      </w:r>
      <w:r w:rsidR="0006113C" w:rsidRPr="00A603B3">
        <w:rPr>
          <w:rFonts w:ascii="Times New Roman" w:hAnsi="Times New Roman"/>
          <w:sz w:val="28"/>
          <w:szCs w:val="28"/>
        </w:rPr>
        <w:t>88</w:t>
      </w:r>
      <w:r w:rsidRPr="00A603B3">
        <w:rPr>
          <w:rFonts w:ascii="Times New Roman" w:hAnsi="Times New Roman"/>
          <w:sz w:val="28"/>
          <w:szCs w:val="28"/>
        </w:rPr>
        <w:t xml:space="preserve"> zile concediu medical;</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grefier Catană Alexandra, </w:t>
      </w:r>
      <w:r w:rsidR="0099454D" w:rsidRPr="00A603B3">
        <w:rPr>
          <w:rFonts w:ascii="Times New Roman" w:hAnsi="Times New Roman"/>
          <w:sz w:val="28"/>
          <w:szCs w:val="28"/>
        </w:rPr>
        <w:t>87</w:t>
      </w:r>
      <w:r w:rsidRPr="00A603B3">
        <w:rPr>
          <w:rFonts w:ascii="Times New Roman" w:hAnsi="Times New Roman"/>
          <w:sz w:val="28"/>
          <w:szCs w:val="28"/>
        </w:rPr>
        <w:t xml:space="preserve"> zile concediu medical;</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grefier </w:t>
      </w:r>
      <w:r w:rsidR="0099454D" w:rsidRPr="00A603B3">
        <w:rPr>
          <w:rFonts w:ascii="Times New Roman" w:hAnsi="Times New Roman"/>
          <w:sz w:val="28"/>
          <w:szCs w:val="28"/>
        </w:rPr>
        <w:t>Constantinescu Janina</w:t>
      </w:r>
      <w:r w:rsidRPr="00A603B3">
        <w:rPr>
          <w:rFonts w:ascii="Times New Roman" w:hAnsi="Times New Roman"/>
          <w:sz w:val="28"/>
          <w:szCs w:val="28"/>
        </w:rPr>
        <w:t xml:space="preserve">, </w:t>
      </w:r>
      <w:r w:rsidR="0099454D" w:rsidRPr="00A603B3">
        <w:rPr>
          <w:rFonts w:ascii="Times New Roman" w:hAnsi="Times New Roman"/>
          <w:sz w:val="28"/>
          <w:szCs w:val="28"/>
        </w:rPr>
        <w:t>20</w:t>
      </w:r>
      <w:r w:rsidRPr="00A603B3">
        <w:rPr>
          <w:rFonts w:ascii="Times New Roman" w:hAnsi="Times New Roman"/>
          <w:sz w:val="28"/>
          <w:szCs w:val="28"/>
        </w:rPr>
        <w:t xml:space="preserve"> zile concediu medical;</w:t>
      </w:r>
    </w:p>
    <w:p w:rsidR="00A71CED" w:rsidRPr="00A603B3" w:rsidRDefault="00A71CED" w:rsidP="00E83D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grefier </w:t>
      </w:r>
      <w:r w:rsidR="0099454D" w:rsidRPr="00A603B3">
        <w:rPr>
          <w:rFonts w:ascii="Times New Roman" w:hAnsi="Times New Roman"/>
          <w:sz w:val="28"/>
          <w:szCs w:val="28"/>
        </w:rPr>
        <w:t>Georcotină Andreea</w:t>
      </w:r>
      <w:r w:rsidRPr="00A603B3">
        <w:rPr>
          <w:rFonts w:ascii="Times New Roman" w:hAnsi="Times New Roman"/>
          <w:sz w:val="28"/>
          <w:szCs w:val="28"/>
        </w:rPr>
        <w:t xml:space="preserve">, </w:t>
      </w:r>
      <w:r w:rsidR="0099454D" w:rsidRPr="00A603B3">
        <w:rPr>
          <w:rFonts w:ascii="Times New Roman" w:hAnsi="Times New Roman"/>
          <w:sz w:val="28"/>
          <w:szCs w:val="28"/>
        </w:rPr>
        <w:t>19</w:t>
      </w:r>
      <w:r w:rsidRPr="00A603B3">
        <w:rPr>
          <w:rFonts w:ascii="Times New Roman" w:hAnsi="Times New Roman"/>
          <w:sz w:val="28"/>
          <w:szCs w:val="28"/>
        </w:rPr>
        <w:t xml:space="preserve"> zile concediu medical;</w:t>
      </w:r>
    </w:p>
    <w:p w:rsidR="00A71CED" w:rsidRPr="00A603B3" w:rsidRDefault="00A71CED" w:rsidP="00E83D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grefier </w:t>
      </w:r>
      <w:r w:rsidR="0099454D" w:rsidRPr="00A603B3">
        <w:rPr>
          <w:rFonts w:ascii="Times New Roman" w:hAnsi="Times New Roman"/>
          <w:sz w:val="28"/>
          <w:szCs w:val="28"/>
        </w:rPr>
        <w:t>Stegaru Anca</w:t>
      </w:r>
      <w:r w:rsidRPr="00A603B3">
        <w:rPr>
          <w:rFonts w:ascii="Times New Roman" w:hAnsi="Times New Roman"/>
          <w:sz w:val="28"/>
          <w:szCs w:val="28"/>
        </w:rPr>
        <w:t xml:space="preserve">, </w:t>
      </w:r>
      <w:r w:rsidR="001F444A" w:rsidRPr="00A603B3">
        <w:rPr>
          <w:rFonts w:ascii="Times New Roman" w:hAnsi="Times New Roman"/>
          <w:sz w:val="28"/>
          <w:szCs w:val="28"/>
        </w:rPr>
        <w:t>4</w:t>
      </w:r>
      <w:r w:rsidRPr="00A603B3">
        <w:rPr>
          <w:rFonts w:ascii="Times New Roman" w:hAnsi="Times New Roman"/>
          <w:sz w:val="28"/>
          <w:szCs w:val="28"/>
        </w:rPr>
        <w:t>3 zile concediu medical;</w:t>
      </w:r>
    </w:p>
    <w:p w:rsidR="00A71CED" w:rsidRPr="00A603B3" w:rsidRDefault="00A71CED" w:rsidP="00E83D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grefier </w:t>
      </w:r>
      <w:r w:rsidR="001F444A" w:rsidRPr="00A603B3">
        <w:rPr>
          <w:rFonts w:ascii="Times New Roman" w:hAnsi="Times New Roman"/>
          <w:sz w:val="28"/>
          <w:szCs w:val="28"/>
        </w:rPr>
        <w:t>Stepan Delia</w:t>
      </w:r>
      <w:r w:rsidRPr="00A603B3">
        <w:rPr>
          <w:rFonts w:ascii="Times New Roman" w:hAnsi="Times New Roman"/>
          <w:sz w:val="28"/>
          <w:szCs w:val="28"/>
        </w:rPr>
        <w:t xml:space="preserve">, </w:t>
      </w:r>
      <w:r w:rsidR="001F444A" w:rsidRPr="00A603B3">
        <w:rPr>
          <w:rFonts w:ascii="Times New Roman" w:hAnsi="Times New Roman"/>
          <w:sz w:val="28"/>
          <w:szCs w:val="28"/>
        </w:rPr>
        <w:t>250</w:t>
      </w:r>
      <w:r w:rsidRPr="00A603B3">
        <w:rPr>
          <w:rFonts w:ascii="Times New Roman" w:hAnsi="Times New Roman"/>
          <w:sz w:val="28"/>
          <w:szCs w:val="28"/>
        </w:rPr>
        <w:t xml:space="preserve"> zile concediu medical;</w:t>
      </w:r>
    </w:p>
    <w:p w:rsidR="00A71CED" w:rsidRPr="00A603B3" w:rsidRDefault="00A71CED" w:rsidP="00EE1CAC">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doamna grefier </w:t>
      </w:r>
      <w:r w:rsidR="001F444A" w:rsidRPr="00A603B3">
        <w:rPr>
          <w:rFonts w:ascii="Times New Roman" w:hAnsi="Times New Roman"/>
          <w:sz w:val="28"/>
          <w:szCs w:val="28"/>
        </w:rPr>
        <w:t>Scarlat Simona</w:t>
      </w:r>
      <w:r w:rsidRPr="00A603B3">
        <w:rPr>
          <w:rFonts w:ascii="Times New Roman" w:hAnsi="Times New Roman"/>
          <w:sz w:val="28"/>
          <w:szCs w:val="28"/>
        </w:rPr>
        <w:t xml:space="preserve">, </w:t>
      </w:r>
      <w:r w:rsidR="001F444A" w:rsidRPr="00A603B3">
        <w:rPr>
          <w:rFonts w:ascii="Times New Roman" w:hAnsi="Times New Roman"/>
          <w:sz w:val="28"/>
          <w:szCs w:val="28"/>
        </w:rPr>
        <w:t>5</w:t>
      </w:r>
      <w:r w:rsidRPr="00A603B3">
        <w:rPr>
          <w:rFonts w:ascii="Times New Roman" w:hAnsi="Times New Roman"/>
          <w:sz w:val="28"/>
          <w:szCs w:val="28"/>
        </w:rPr>
        <w:t>0 zile concediu medical;</w:t>
      </w:r>
    </w:p>
    <w:p w:rsidR="00A71CED" w:rsidRPr="00A603B3" w:rsidRDefault="00A71CED" w:rsidP="00033FC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 domnul grefier </w:t>
      </w:r>
      <w:r w:rsidR="001F444A" w:rsidRPr="00A603B3">
        <w:rPr>
          <w:rFonts w:ascii="Times New Roman" w:hAnsi="Times New Roman"/>
          <w:sz w:val="28"/>
          <w:szCs w:val="28"/>
        </w:rPr>
        <w:t>Stancu Ionel</w:t>
      </w:r>
      <w:r w:rsidRPr="00A603B3">
        <w:rPr>
          <w:rFonts w:ascii="Times New Roman" w:hAnsi="Times New Roman"/>
          <w:sz w:val="28"/>
          <w:szCs w:val="28"/>
        </w:rPr>
        <w:t xml:space="preserve">, </w:t>
      </w:r>
      <w:r w:rsidR="001F444A" w:rsidRPr="00A603B3">
        <w:rPr>
          <w:rFonts w:ascii="Times New Roman" w:hAnsi="Times New Roman"/>
          <w:sz w:val="28"/>
          <w:szCs w:val="28"/>
        </w:rPr>
        <w:t>31</w:t>
      </w:r>
      <w:r w:rsidRPr="00A603B3">
        <w:rPr>
          <w:rFonts w:ascii="Times New Roman" w:hAnsi="Times New Roman"/>
          <w:sz w:val="28"/>
          <w:szCs w:val="28"/>
        </w:rPr>
        <w:t xml:space="preserve"> zile concediu medical;</w:t>
      </w:r>
    </w:p>
    <w:p w:rsidR="001A77DC" w:rsidRPr="00A603B3" w:rsidRDefault="001A77DC" w:rsidP="00033FC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Concedii medicale au fost mult mai multe, de circa 14 zile, din cauza infectării cu virusul SARS COV2, ori ca urmare a contactului </w:t>
      </w:r>
      <w:r w:rsidR="001B76C4">
        <w:rPr>
          <w:rFonts w:ascii="Times New Roman" w:hAnsi="Times New Roman"/>
          <w:sz w:val="28"/>
          <w:szCs w:val="28"/>
        </w:rPr>
        <w:t xml:space="preserve">direct </w:t>
      </w:r>
      <w:r w:rsidRPr="00A603B3">
        <w:rPr>
          <w:rFonts w:ascii="Times New Roman" w:hAnsi="Times New Roman"/>
          <w:sz w:val="28"/>
          <w:szCs w:val="28"/>
        </w:rPr>
        <w:t>cu persoane infectate</w:t>
      </w:r>
      <w:r w:rsidR="008A7DD2" w:rsidRPr="00A603B3">
        <w:rPr>
          <w:rFonts w:ascii="Times New Roman" w:hAnsi="Times New Roman"/>
          <w:sz w:val="28"/>
          <w:szCs w:val="28"/>
        </w:rPr>
        <w:t>.</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Fluctuaţiile existente în cadrul schemei de personal, în cursul anului 20</w:t>
      </w:r>
      <w:r w:rsidR="00496B4F" w:rsidRPr="00A603B3">
        <w:rPr>
          <w:rFonts w:ascii="Times New Roman" w:hAnsi="Times New Roman"/>
          <w:sz w:val="28"/>
          <w:szCs w:val="28"/>
        </w:rPr>
        <w:t>20</w:t>
      </w:r>
      <w:r w:rsidRPr="00A603B3">
        <w:rPr>
          <w:rFonts w:ascii="Times New Roman" w:hAnsi="Times New Roman"/>
          <w:sz w:val="28"/>
          <w:szCs w:val="28"/>
        </w:rPr>
        <w:t xml:space="preserve">, </w:t>
      </w:r>
      <w:r w:rsidR="00756124" w:rsidRPr="00A603B3">
        <w:rPr>
          <w:rFonts w:ascii="Times New Roman" w:hAnsi="Times New Roman"/>
          <w:sz w:val="28"/>
          <w:szCs w:val="28"/>
        </w:rPr>
        <w:t xml:space="preserve">dar mai ales concediile cauzate de infectarea cu virusul SARS COV2 </w:t>
      </w:r>
      <w:r w:rsidRPr="00A603B3">
        <w:rPr>
          <w:rFonts w:ascii="Times New Roman" w:hAnsi="Times New Roman"/>
          <w:sz w:val="28"/>
          <w:szCs w:val="28"/>
        </w:rPr>
        <w:t>au determinat dificultăţi în organizarea activităţii instanţei, dificultă</w:t>
      </w:r>
      <w:r w:rsidR="00756124" w:rsidRPr="00A603B3">
        <w:rPr>
          <w:rFonts w:ascii="Times New Roman" w:hAnsi="Times New Roman"/>
          <w:sz w:val="28"/>
          <w:szCs w:val="28"/>
        </w:rPr>
        <w:t>ţ</w:t>
      </w:r>
      <w:r w:rsidRPr="00A603B3">
        <w:rPr>
          <w:rFonts w:ascii="Times New Roman" w:hAnsi="Times New Roman"/>
          <w:sz w:val="28"/>
          <w:szCs w:val="28"/>
        </w:rPr>
        <w:t xml:space="preserve">i ce au fost remediate, în principal, prin reatribuirea sarcinilor către personalul existent. </w:t>
      </w:r>
    </w:p>
    <w:p w:rsidR="00A71CED" w:rsidRPr="00A603B3" w:rsidRDefault="00A71CED" w:rsidP="00C757BE">
      <w:pPr>
        <w:tabs>
          <w:tab w:val="left" w:pos="0"/>
        </w:tabs>
        <w:spacing w:after="0" w:line="360" w:lineRule="auto"/>
        <w:jc w:val="both"/>
        <w:rPr>
          <w:rFonts w:ascii="Times New Roman" w:hAnsi="Times New Roman"/>
          <w:sz w:val="28"/>
          <w:szCs w:val="28"/>
        </w:rPr>
      </w:pPr>
      <w:r w:rsidRPr="00A603B3">
        <w:rPr>
          <w:rFonts w:ascii="Times New Roman" w:hAnsi="Times New Roman"/>
          <w:sz w:val="28"/>
          <w:szCs w:val="28"/>
        </w:rPr>
        <w:lastRenderedPageBreak/>
        <w:tab/>
        <w:t>Menţionăm că, la nivelul Judecătoriei Craiova, gestionarea resursei umane reprezintă o provocare în fiecare zi, întrucât în cadrul instanţei există foarte multe activităţi, iar personalul atribuit nu asigură funcţionarea normală a instanţei în perioade în care ne confruntăm cu diverse concedii: pentru diverse evenimente familiale, concedii medicale, concedii de odihnă, motiv pentru care întreaga activitate se desfăşoară cu mare dificultate, generând întârzieri în efectuarea lucrărilor.</w:t>
      </w:r>
    </w:p>
    <w:p w:rsidR="00A71CED" w:rsidRPr="00A603B3" w:rsidRDefault="00A71CED" w:rsidP="00C757BE">
      <w:pPr>
        <w:tabs>
          <w:tab w:val="left" w:pos="0"/>
        </w:tabs>
        <w:spacing w:after="0" w:line="360" w:lineRule="auto"/>
        <w:jc w:val="both"/>
        <w:rPr>
          <w:rFonts w:ascii="Times New Roman" w:hAnsi="Times New Roman"/>
          <w:sz w:val="28"/>
          <w:szCs w:val="28"/>
        </w:rPr>
      </w:pPr>
      <w:r w:rsidRPr="00A603B3">
        <w:rPr>
          <w:rFonts w:ascii="Times New Roman" w:hAnsi="Times New Roman"/>
          <w:sz w:val="28"/>
          <w:szCs w:val="28"/>
        </w:rPr>
        <w:tab/>
        <w:t xml:space="preserve">Faptul că, în mod continuu, grefierii de şedinţă sunt nevoiţi să desfăşoare activităţi peste programul normal de lucru, pentru a putea face faţă volumului mare de muncă existent, nu constituie o modalitate eficientă de lucru şi afectează însăşi calitatea lucrărilor, pentru că aceştia sunt nevoiţi să se raporteze mai întâi la cantitate şi mai apoi la calitate. </w:t>
      </w:r>
      <w:r w:rsidRPr="00A603B3">
        <w:rPr>
          <w:rFonts w:ascii="Times New Roman" w:hAnsi="Times New Roman"/>
          <w:spacing w:val="-1"/>
          <w:sz w:val="28"/>
          <w:szCs w:val="28"/>
        </w:rPr>
        <w:t>De altfel, grefierul are şi alte atribuţii: întocmire certificate, redactat, cusut şi numerotat dosare, regularizarea cererilor de chemare în judecată, comunicare hotărâri judecătore</w:t>
      </w:r>
      <w:r w:rsidR="00191FA3">
        <w:rPr>
          <w:rFonts w:ascii="Times New Roman" w:hAnsi="Times New Roman"/>
          <w:spacing w:val="-1"/>
          <w:sz w:val="28"/>
          <w:szCs w:val="28"/>
        </w:rPr>
        <w:t>ş</w:t>
      </w:r>
      <w:r w:rsidRPr="00A603B3">
        <w:rPr>
          <w:rFonts w:ascii="Times New Roman" w:hAnsi="Times New Roman"/>
          <w:spacing w:val="-1"/>
          <w:sz w:val="28"/>
          <w:szCs w:val="28"/>
        </w:rPr>
        <w:t xml:space="preserve">ti, fiecare dintre activităţi necesitând timp, şi nu numai atât. </w:t>
      </w:r>
    </w:p>
    <w:p w:rsidR="00A71CED" w:rsidRPr="00A603B3" w:rsidRDefault="00A71CED" w:rsidP="00C757BE">
      <w:pPr>
        <w:spacing w:after="0" w:line="360" w:lineRule="auto"/>
        <w:ind w:right="-28" w:firstLine="708"/>
        <w:jc w:val="both"/>
        <w:rPr>
          <w:rFonts w:ascii="Times New Roman" w:hAnsi="Times New Roman"/>
          <w:sz w:val="28"/>
          <w:szCs w:val="28"/>
        </w:rPr>
      </w:pPr>
      <w:r w:rsidRPr="00A603B3">
        <w:rPr>
          <w:rFonts w:ascii="Times New Roman" w:hAnsi="Times New Roman"/>
          <w:sz w:val="28"/>
          <w:szCs w:val="28"/>
        </w:rPr>
        <w:t xml:space="preserve">Managementul resurselor umane reprezintă abilitatea conducerii de a realiza competenţele instanţei folosind eforturile judecătorilor şi personalului auxiliar de specialitate, context în care s-a urmărit asigurarea tuturor posturilor din structura </w:t>
      </w:r>
      <w:r w:rsidR="00791AE6">
        <w:rPr>
          <w:rFonts w:ascii="Times New Roman" w:hAnsi="Times New Roman"/>
          <w:sz w:val="28"/>
          <w:szCs w:val="28"/>
        </w:rPr>
        <w:t>j</w:t>
      </w:r>
      <w:r w:rsidRPr="00A603B3">
        <w:rPr>
          <w:rFonts w:ascii="Times New Roman" w:hAnsi="Times New Roman"/>
          <w:sz w:val="28"/>
          <w:szCs w:val="28"/>
        </w:rPr>
        <w:t>udecătoriei, cu oameni potriviţi, competenţi.</w:t>
      </w:r>
    </w:p>
    <w:p w:rsidR="00A71CED" w:rsidRPr="00A603B3" w:rsidRDefault="00A71CED" w:rsidP="00C757BE">
      <w:pPr>
        <w:spacing w:after="0" w:line="360" w:lineRule="auto"/>
        <w:ind w:right="-28" w:firstLine="708"/>
        <w:jc w:val="both"/>
        <w:rPr>
          <w:rFonts w:ascii="Times New Roman" w:hAnsi="Times New Roman"/>
          <w:sz w:val="28"/>
          <w:szCs w:val="28"/>
        </w:rPr>
      </w:pPr>
      <w:r w:rsidRPr="00A603B3">
        <w:rPr>
          <w:rFonts w:ascii="Times New Roman" w:hAnsi="Times New Roman"/>
          <w:sz w:val="28"/>
          <w:szCs w:val="28"/>
        </w:rPr>
        <w:t>În acelaşi timp, managementul resurselor umane presupune îmbunătăţirea continuă a activităţii tuturor grefierilor în scopul îndeplinirii obligaţiilor ce le revin.</w:t>
      </w:r>
    </w:p>
    <w:p w:rsidR="00A71CED" w:rsidRPr="00A603B3" w:rsidRDefault="00A71CED" w:rsidP="00C757BE">
      <w:pPr>
        <w:spacing w:after="0" w:line="360" w:lineRule="auto"/>
        <w:ind w:right="-28" w:firstLine="708"/>
        <w:jc w:val="both"/>
        <w:rPr>
          <w:rFonts w:ascii="Times New Roman" w:hAnsi="Times New Roman"/>
          <w:sz w:val="28"/>
          <w:szCs w:val="28"/>
        </w:rPr>
      </w:pPr>
      <w:r w:rsidRPr="00A603B3">
        <w:rPr>
          <w:rFonts w:ascii="Times New Roman" w:hAnsi="Times New Roman"/>
          <w:sz w:val="28"/>
          <w:szCs w:val="28"/>
        </w:rPr>
        <w:t>Personalul auxiliar de specialitate constituie componenta care îndeplineşte un rol important în buna desfăşurare a întregii activităţi a judecătoriei.</w:t>
      </w:r>
    </w:p>
    <w:p w:rsidR="00A71CED" w:rsidRPr="00A603B3" w:rsidRDefault="00A71CED" w:rsidP="00C757BE">
      <w:pPr>
        <w:autoSpaceDE w:val="0"/>
        <w:autoSpaceDN w:val="0"/>
        <w:adjustRightInd w:val="0"/>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Succesul activităţii judecătorilor depinde de numărul şi calitatea pregătirii grefierilor, astfel încât, importanţa muncii grefierului este dată de faptul că, acesta</w:t>
      </w:r>
      <w:r w:rsidR="00CC2068">
        <w:rPr>
          <w:rFonts w:ascii="Times New Roman" w:hAnsi="Times New Roman"/>
          <w:sz w:val="28"/>
          <w:szCs w:val="28"/>
        </w:rPr>
        <w:t>,</w:t>
      </w:r>
      <w:r w:rsidRPr="00A603B3">
        <w:rPr>
          <w:rFonts w:ascii="Times New Roman" w:hAnsi="Times New Roman"/>
          <w:sz w:val="28"/>
          <w:szCs w:val="28"/>
        </w:rPr>
        <w:t xml:space="preserve"> prin semnătura sa, conferă valoare autentică a actelor procesuale şi procedurale şi are rolul de a fi martor la constatarea şi relatarea cea mai fidelă a faptelor, o garanţie importantă împotriva arbitrarului şi o siguranţă în plus pentru judecător. </w:t>
      </w:r>
    </w:p>
    <w:p w:rsidR="00A71CED" w:rsidRPr="00A603B3" w:rsidRDefault="00A71CED" w:rsidP="00C757BE">
      <w:pPr>
        <w:autoSpaceDE w:val="0"/>
        <w:autoSpaceDN w:val="0"/>
        <w:adjustRightInd w:val="0"/>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Lipsa unui echilibru al volumului de activitate al unor grefieri atrage nemulţumiri, ceea ce impune o redistribuire a acestora.</w:t>
      </w:r>
    </w:p>
    <w:p w:rsidR="00A71CED" w:rsidRPr="00A603B3" w:rsidRDefault="00A71CED" w:rsidP="00C757BE">
      <w:pPr>
        <w:spacing w:after="0" w:line="360" w:lineRule="auto"/>
        <w:ind w:firstLine="708"/>
        <w:jc w:val="both"/>
        <w:rPr>
          <w:rFonts w:ascii="Times New Roman" w:hAnsi="Times New Roman"/>
          <w:sz w:val="28"/>
          <w:szCs w:val="28"/>
        </w:rPr>
      </w:pPr>
      <w:r w:rsidRPr="00A603B3">
        <w:rPr>
          <w:rFonts w:ascii="Times New Roman" w:hAnsi="Times New Roman"/>
          <w:sz w:val="28"/>
          <w:szCs w:val="28"/>
        </w:rPr>
        <w:lastRenderedPageBreak/>
        <w:t>Se impune a mai preciza că, pe parcursul anului 202</w:t>
      </w:r>
      <w:r w:rsidR="00ED3BB2" w:rsidRPr="00A603B3">
        <w:rPr>
          <w:rFonts w:ascii="Times New Roman" w:hAnsi="Times New Roman"/>
          <w:sz w:val="28"/>
          <w:szCs w:val="28"/>
        </w:rPr>
        <w:t>1</w:t>
      </w:r>
      <w:r w:rsidRPr="00A603B3">
        <w:rPr>
          <w:rFonts w:ascii="Times New Roman" w:hAnsi="Times New Roman"/>
          <w:sz w:val="28"/>
          <w:szCs w:val="28"/>
        </w:rPr>
        <w:t xml:space="preserve">, </w:t>
      </w:r>
      <w:r w:rsidR="00ED3BB2" w:rsidRPr="00A603B3">
        <w:rPr>
          <w:rFonts w:ascii="Times New Roman" w:hAnsi="Times New Roman"/>
          <w:sz w:val="28"/>
          <w:szCs w:val="28"/>
        </w:rPr>
        <w:t>se vor continua</w:t>
      </w:r>
      <w:r w:rsidRPr="00A603B3">
        <w:rPr>
          <w:rFonts w:ascii="Times New Roman" w:hAnsi="Times New Roman"/>
          <w:sz w:val="28"/>
          <w:szCs w:val="28"/>
        </w:rPr>
        <w:t xml:space="preserve"> demersuri</w:t>
      </w:r>
      <w:r w:rsidR="00ED3BB2" w:rsidRPr="00A603B3">
        <w:rPr>
          <w:rFonts w:ascii="Times New Roman" w:hAnsi="Times New Roman"/>
          <w:sz w:val="28"/>
          <w:szCs w:val="28"/>
        </w:rPr>
        <w:t>le</w:t>
      </w:r>
      <w:r w:rsidRPr="00A603B3">
        <w:rPr>
          <w:rFonts w:ascii="Times New Roman" w:hAnsi="Times New Roman"/>
          <w:sz w:val="28"/>
          <w:szCs w:val="28"/>
        </w:rPr>
        <w:t xml:space="preserve"> pentru suplimentarea schemei de personal auxiliar, astfel încât să existe o corelare cu redimensionarea schemei aferente judecătorilor. </w:t>
      </w:r>
    </w:p>
    <w:p w:rsidR="00A71CED" w:rsidRPr="00A603B3" w:rsidRDefault="00A71CED" w:rsidP="00492D14">
      <w:pPr>
        <w:spacing w:after="0" w:line="360" w:lineRule="auto"/>
        <w:jc w:val="both"/>
        <w:rPr>
          <w:rFonts w:ascii="Times New Roman" w:hAnsi="Times New Roman"/>
          <w:sz w:val="28"/>
          <w:szCs w:val="28"/>
        </w:rPr>
      </w:pPr>
    </w:p>
    <w:p w:rsidR="00A71CED" w:rsidRPr="00A603B3" w:rsidRDefault="00A71CED" w:rsidP="00C757BE">
      <w:pPr>
        <w:spacing w:after="0" w:line="360" w:lineRule="auto"/>
        <w:ind w:firstLine="708"/>
        <w:jc w:val="both"/>
        <w:rPr>
          <w:rFonts w:ascii="Times New Roman" w:hAnsi="Times New Roman"/>
          <w:b/>
          <w:sz w:val="28"/>
          <w:szCs w:val="28"/>
        </w:rPr>
      </w:pPr>
      <w:r w:rsidRPr="00A603B3">
        <w:rPr>
          <w:rFonts w:ascii="Times New Roman" w:hAnsi="Times New Roman"/>
          <w:b/>
          <w:sz w:val="28"/>
          <w:szCs w:val="28"/>
        </w:rPr>
        <w:t>III.2. SITUAŢIA SANCŢIUNILOR DISCIPLINARE ŞI PENALE APLICATE ÎN CURSUL ANULUI 20</w:t>
      </w:r>
      <w:r w:rsidR="00CC2068">
        <w:rPr>
          <w:rFonts w:ascii="Times New Roman" w:hAnsi="Times New Roman"/>
          <w:b/>
          <w:sz w:val="28"/>
          <w:szCs w:val="28"/>
        </w:rPr>
        <w:t>20</w:t>
      </w:r>
      <w:r w:rsidRPr="00A603B3">
        <w:rPr>
          <w:rFonts w:ascii="Times New Roman" w:hAnsi="Times New Roman"/>
          <w:b/>
          <w:sz w:val="28"/>
          <w:szCs w:val="28"/>
        </w:rPr>
        <w:t xml:space="preserve"> PE FIECARE CATEGORIE DE PERSONAL</w:t>
      </w:r>
    </w:p>
    <w:p w:rsidR="00A71CED" w:rsidRPr="00A603B3" w:rsidRDefault="00A71CED" w:rsidP="00C757BE">
      <w:pPr>
        <w:spacing w:after="0" w:line="360" w:lineRule="auto"/>
        <w:ind w:right="-28"/>
        <w:jc w:val="both"/>
        <w:rPr>
          <w:rFonts w:ascii="Times New Roman" w:hAnsi="Times New Roman"/>
          <w:sz w:val="28"/>
          <w:szCs w:val="28"/>
        </w:rPr>
      </w:pPr>
    </w:p>
    <w:p w:rsidR="00A71CED" w:rsidRPr="00A603B3" w:rsidRDefault="00A71CED" w:rsidP="00C757BE">
      <w:pPr>
        <w:spacing w:after="0" w:line="360" w:lineRule="auto"/>
        <w:ind w:right="-28"/>
        <w:jc w:val="both"/>
        <w:rPr>
          <w:rFonts w:ascii="Times New Roman" w:hAnsi="Times New Roman"/>
          <w:sz w:val="28"/>
          <w:szCs w:val="28"/>
          <w:u w:val="single"/>
        </w:rPr>
      </w:pPr>
      <w:r w:rsidRPr="00A603B3">
        <w:rPr>
          <w:rFonts w:ascii="Times New Roman" w:hAnsi="Times New Roman"/>
          <w:sz w:val="28"/>
          <w:szCs w:val="28"/>
        </w:rPr>
        <w:tab/>
      </w:r>
      <w:r w:rsidRPr="00A603B3">
        <w:rPr>
          <w:rFonts w:ascii="Times New Roman" w:hAnsi="Times New Roman"/>
          <w:b/>
          <w:sz w:val="28"/>
          <w:szCs w:val="28"/>
          <w:u w:val="single"/>
        </w:rPr>
        <w:t>Răspunderea disciplinară a judecătorilor şi personalului auxiliar.</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Conform art. 1 din Legea nr. 303 din 28 iunie 2004 privind statutul judecătorilor şi procurorilor, „Magistratura este activitatea judiciară desfăşurată de judecători în scopul înfăptuirii justiţiei şi de procurori în scopul apărării intereselor generale ale societăţii, a ordinii de drept, precum şi a drepturilor şi libertăţilor cetăţenilor”. Judecătorii sunt inamovibili, independenţi şi se supun numai legii. Ei trebuie să fie imparţiali.</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Magistraţii, atât judecătorii cât şi procurorii sunt obligaţi ca, prin întreaga lor activitate, să asigure supremaţia legii, să respecte drepturile şi libertăţile persoanelor, egalitatea lor în faţa legii, să asigure un tratament juridic nediscriminatoriu tuturor participanţilor la procedurile judiciare, indiferent de calitatea acestora şi să respecte Codul deontologic.</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Aceste prevederi sunt în concordanţă cu dispoziţiilor art. 124 alin. (3) din Constituţia României, potrivit cărora „Judecătorii sunt independenţi şi se supun numai legii”.</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Independenţa judecătorilor trebuie respectată de celelalte puteri în stat. Aceasta nu este reglementată ca un scop în sine, nici ca un privilegiu al judecătorilor, ea reprezintă o garanţie oferită cetăţenilor pentru o bună înfăptuire a justiţiei. Aceştia trebuie să aibă certitudinea că magistraţii sunt independenţi de reprezentanţii puterii legislative şi executive şi că, indiferent de statutul lor special, se supun legii.</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Prin Declaraţia privind etica judiciară, adoptată de Adunarea Generală a Reţelei Europene a Consiliilor Judiciare, în cadrul întâlnirii de la Londra, 2 – 4 iunie </w:t>
      </w:r>
      <w:r w:rsidRPr="00A603B3">
        <w:rPr>
          <w:rFonts w:ascii="Times New Roman" w:hAnsi="Times New Roman"/>
          <w:sz w:val="28"/>
          <w:szCs w:val="28"/>
        </w:rPr>
        <w:lastRenderedPageBreak/>
        <w:t>2010, se subliniază că independenţa nu este de fapt pentru judecător ci „independenţa este dreptul fiecărui cetăţean într-o societate democratică de a beneficia de o justiţie care este (şi este percepută ca fiind) independentă de puterea legislativă şi executivă şi care ocroteşte libertăţile şi drepturile cetăţenilor într-un stat de drept” şi „depinde de fiecare judecător să respecte şi să lucreze în scopul menţinerii independenţei justiţiei, atât în ceea ce priveşte aspectul individual, cât şi instituţional”.</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Normele care consacră răspunderea disciplinară s-au introdus cu scopul declarat de a determina magistratul să-şi exercite puterile conferite cu responsabilitate.</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În conformitate cu dispoziţiile art. 9 din legea 303/2004 republicată, privind statutul judecătorilor şi procurorilor şi a art. 45 indice 1 din</w:t>
      </w:r>
      <w:r w:rsidR="00700952" w:rsidRPr="00A603B3">
        <w:rPr>
          <w:rFonts w:ascii="Times New Roman" w:hAnsi="Times New Roman"/>
          <w:sz w:val="28"/>
          <w:szCs w:val="28"/>
        </w:rPr>
        <w:t xml:space="preserve"> L</w:t>
      </w:r>
      <w:r w:rsidRPr="00A603B3">
        <w:rPr>
          <w:rFonts w:ascii="Times New Roman" w:hAnsi="Times New Roman"/>
          <w:sz w:val="28"/>
          <w:szCs w:val="28"/>
        </w:rPr>
        <w:t>egea 317/2004 republicată privind Consiliul Superior al Magistraturii, pe parcursul anului 20</w:t>
      </w:r>
      <w:r w:rsidR="00700952" w:rsidRPr="00A603B3">
        <w:rPr>
          <w:rFonts w:ascii="Times New Roman" w:hAnsi="Times New Roman"/>
          <w:sz w:val="28"/>
          <w:szCs w:val="28"/>
        </w:rPr>
        <w:t>20</w:t>
      </w:r>
      <w:r w:rsidRPr="00A603B3">
        <w:rPr>
          <w:rFonts w:ascii="Times New Roman" w:hAnsi="Times New Roman"/>
          <w:sz w:val="28"/>
          <w:szCs w:val="28"/>
        </w:rPr>
        <w:t xml:space="preserve">, Serviciul pentru judecători din cadrul Inspecţiei Judiciare, au existat un număr de </w:t>
      </w:r>
      <w:r w:rsidR="006F2E2B" w:rsidRPr="00A603B3">
        <w:rPr>
          <w:rFonts w:ascii="Times New Roman" w:hAnsi="Times New Roman"/>
          <w:sz w:val="28"/>
          <w:szCs w:val="28"/>
        </w:rPr>
        <w:t>9</w:t>
      </w:r>
      <w:r w:rsidRPr="00A603B3">
        <w:rPr>
          <w:rFonts w:ascii="Times New Roman" w:hAnsi="Times New Roman"/>
          <w:sz w:val="28"/>
          <w:szCs w:val="28"/>
        </w:rPr>
        <w:t xml:space="preserve"> sesizări, fără ca Inspecţia Judiciară să exercite vreo acţiune disciplinară împotriva vreunui coleg judecător. </w:t>
      </w:r>
    </w:p>
    <w:p w:rsidR="00A71CED" w:rsidRPr="00A603B3" w:rsidRDefault="00A71CED" w:rsidP="00C757BE">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 xml:space="preserve">În ceea ce priveşte personalul auxiliar de specialitate </w:t>
      </w:r>
      <w:r w:rsidR="000552DF" w:rsidRPr="00A603B3">
        <w:rPr>
          <w:rFonts w:ascii="Times New Roman" w:hAnsi="Times New Roman"/>
          <w:sz w:val="28"/>
          <w:szCs w:val="28"/>
        </w:rPr>
        <w:t>ş</w:t>
      </w:r>
      <w:r w:rsidRPr="00A603B3">
        <w:rPr>
          <w:rFonts w:ascii="Times New Roman" w:hAnsi="Times New Roman"/>
          <w:sz w:val="28"/>
          <w:szCs w:val="28"/>
        </w:rPr>
        <w:t>i conex din cadrul Judecătoriei Craiova, în anul 20</w:t>
      </w:r>
      <w:r w:rsidR="000552DF" w:rsidRPr="00A603B3">
        <w:rPr>
          <w:rFonts w:ascii="Times New Roman" w:hAnsi="Times New Roman"/>
          <w:sz w:val="28"/>
          <w:szCs w:val="28"/>
        </w:rPr>
        <w:t>20</w:t>
      </w:r>
      <w:r w:rsidRPr="00A603B3">
        <w:rPr>
          <w:rFonts w:ascii="Times New Roman" w:hAnsi="Times New Roman"/>
          <w:sz w:val="28"/>
          <w:szCs w:val="28"/>
        </w:rPr>
        <w:t xml:space="preserve">, marea majoritate a colegilor grefieri şi din cadrul personalului conex, şi-a îndeplinit activitatea în conformitate cu Legea nr. 567/2014, a Codului deontologic, al Regulamentului de Ordine interioară al instanţelor de judecată, al celorlalte dispoziţii legale în vigoare, acest fapt fiind reflectat şi în calificativul pe care majoritatea personalului l-a primit, acela de « Foarte bine ». </w:t>
      </w:r>
    </w:p>
    <w:p w:rsidR="00A71CED" w:rsidRPr="00A603B3" w:rsidRDefault="00A71CED" w:rsidP="006B1DBC">
      <w:pPr>
        <w:autoSpaceDE w:val="0"/>
        <w:autoSpaceDN w:val="0"/>
        <w:adjustRightInd w:val="0"/>
        <w:spacing w:after="0" w:line="360" w:lineRule="auto"/>
        <w:ind w:firstLine="708"/>
        <w:jc w:val="both"/>
        <w:rPr>
          <w:rFonts w:ascii="Times New Roman" w:hAnsi="Times New Roman"/>
          <w:sz w:val="28"/>
          <w:szCs w:val="28"/>
        </w:rPr>
      </w:pPr>
      <w:r w:rsidRPr="00A603B3">
        <w:rPr>
          <w:rFonts w:ascii="Times New Roman" w:hAnsi="Times New Roman"/>
          <w:sz w:val="28"/>
          <w:szCs w:val="28"/>
        </w:rPr>
        <w:t>Prin urmare, din perspectiva personalului auxiliar, în decursul anul 20</w:t>
      </w:r>
      <w:r w:rsidR="004F6A38" w:rsidRPr="00A603B3">
        <w:rPr>
          <w:rFonts w:ascii="Times New Roman" w:hAnsi="Times New Roman"/>
          <w:sz w:val="28"/>
          <w:szCs w:val="28"/>
        </w:rPr>
        <w:t>20</w:t>
      </w:r>
      <w:r w:rsidRPr="00A603B3">
        <w:rPr>
          <w:rFonts w:ascii="Times New Roman" w:hAnsi="Times New Roman"/>
          <w:sz w:val="28"/>
          <w:szCs w:val="28"/>
        </w:rPr>
        <w:t xml:space="preserve"> nu a fost aplicată nicio sancţiune disciplinară. </w:t>
      </w:r>
    </w:p>
    <w:p w:rsidR="00A71CED" w:rsidRPr="00A603B3" w:rsidRDefault="00A71CED" w:rsidP="00EF4E25">
      <w:pPr>
        <w:spacing w:after="0" w:line="360" w:lineRule="auto"/>
        <w:ind w:right="-28" w:firstLine="720"/>
        <w:jc w:val="both"/>
        <w:rPr>
          <w:rFonts w:ascii="Times New Roman" w:hAnsi="Times New Roman"/>
          <w:sz w:val="28"/>
          <w:szCs w:val="28"/>
        </w:rPr>
      </w:pPr>
      <w:r w:rsidRPr="00A603B3">
        <w:rPr>
          <w:rFonts w:ascii="Times New Roman" w:hAnsi="Times New Roman"/>
          <w:sz w:val="28"/>
          <w:szCs w:val="28"/>
        </w:rPr>
        <w:t>De asemenea, în cadrul Judecătoriei Craiova, la nivelul anului 20</w:t>
      </w:r>
      <w:r w:rsidR="000552DF" w:rsidRPr="00A603B3">
        <w:rPr>
          <w:rFonts w:ascii="Times New Roman" w:hAnsi="Times New Roman"/>
          <w:sz w:val="28"/>
          <w:szCs w:val="28"/>
        </w:rPr>
        <w:t>20</w:t>
      </w:r>
      <w:r w:rsidRPr="00A603B3">
        <w:rPr>
          <w:rFonts w:ascii="Times New Roman" w:hAnsi="Times New Roman"/>
          <w:sz w:val="28"/>
          <w:szCs w:val="28"/>
        </w:rPr>
        <w:t>, nu a fost angajată răspunderea penală a judecătorilor şi nici a personalului auxiliar.</w:t>
      </w:r>
    </w:p>
    <w:p w:rsidR="006F2E2B" w:rsidRPr="00A603B3" w:rsidRDefault="006F2E2B" w:rsidP="00865485">
      <w:pPr>
        <w:spacing w:after="0" w:line="360" w:lineRule="auto"/>
        <w:ind w:right="-28" w:firstLine="720"/>
        <w:jc w:val="both"/>
        <w:rPr>
          <w:rFonts w:ascii="Times New Roman" w:hAnsi="Times New Roman"/>
          <w:b/>
          <w:sz w:val="28"/>
          <w:szCs w:val="28"/>
        </w:rPr>
      </w:pPr>
    </w:p>
    <w:p w:rsidR="00517F5A" w:rsidRDefault="00517F5A" w:rsidP="00343FBD">
      <w:pPr>
        <w:spacing w:after="0" w:line="360" w:lineRule="auto"/>
        <w:jc w:val="both"/>
        <w:rPr>
          <w:rFonts w:ascii="Times New Roman" w:hAnsi="Times New Roman"/>
          <w:sz w:val="24"/>
          <w:szCs w:val="24"/>
          <w:lang w:eastAsia="ro-RO"/>
        </w:rPr>
      </w:pPr>
    </w:p>
    <w:p w:rsidR="00FF365B" w:rsidRDefault="00FF365B" w:rsidP="00343FBD">
      <w:pPr>
        <w:spacing w:after="0" w:line="360" w:lineRule="auto"/>
        <w:jc w:val="both"/>
        <w:rPr>
          <w:rFonts w:ascii="Times New Roman" w:hAnsi="Times New Roman"/>
          <w:sz w:val="24"/>
          <w:szCs w:val="24"/>
          <w:lang w:eastAsia="ro-RO"/>
        </w:rPr>
      </w:pPr>
    </w:p>
    <w:p w:rsidR="00FF365B" w:rsidRPr="00A603B3" w:rsidRDefault="00FF365B" w:rsidP="00343FBD">
      <w:pPr>
        <w:spacing w:after="0" w:line="360" w:lineRule="auto"/>
        <w:jc w:val="both"/>
        <w:rPr>
          <w:rFonts w:ascii="Times New Roman" w:hAnsi="Times New Roman"/>
          <w:sz w:val="24"/>
          <w:szCs w:val="24"/>
          <w:lang w:eastAsia="ro-RO"/>
        </w:rPr>
      </w:pPr>
    </w:p>
    <w:p w:rsidR="00517F5A" w:rsidRPr="00A603B3" w:rsidRDefault="00517F5A" w:rsidP="00343FBD">
      <w:pPr>
        <w:spacing w:line="360" w:lineRule="auto"/>
        <w:jc w:val="both"/>
        <w:rPr>
          <w:rFonts w:ascii="Times New Roman" w:hAnsi="Times New Roman"/>
          <w:b/>
          <w:bCs/>
          <w:sz w:val="28"/>
          <w:szCs w:val="28"/>
        </w:rPr>
      </w:pPr>
      <w:r w:rsidRPr="00A603B3">
        <w:rPr>
          <w:rFonts w:ascii="Times New Roman" w:hAnsi="Times New Roman"/>
          <w:b/>
          <w:bCs/>
          <w:sz w:val="28"/>
          <w:szCs w:val="28"/>
        </w:rPr>
        <w:lastRenderedPageBreak/>
        <w:t>CAPITOLUL IV</w:t>
      </w:r>
      <w:r w:rsidR="00343FBD">
        <w:rPr>
          <w:rFonts w:ascii="Times New Roman" w:hAnsi="Times New Roman"/>
          <w:b/>
          <w:bCs/>
          <w:sz w:val="28"/>
          <w:szCs w:val="28"/>
        </w:rPr>
        <w:t xml:space="preserve"> -</w:t>
      </w:r>
      <w:r w:rsidRPr="00A603B3">
        <w:rPr>
          <w:rFonts w:ascii="Times New Roman" w:hAnsi="Times New Roman"/>
          <w:b/>
          <w:bCs/>
          <w:sz w:val="28"/>
          <w:szCs w:val="28"/>
        </w:rPr>
        <w:t xml:space="preserve"> Efectele măsurilor administrative dispuse în perioada stării de urgenţă, respectiv în perioada stării de alertă la nivelul instanţelor</w:t>
      </w:r>
    </w:p>
    <w:p w:rsidR="00517F5A" w:rsidRDefault="00517F5A" w:rsidP="00517F5A">
      <w:pPr>
        <w:spacing w:after="0" w:line="360" w:lineRule="auto"/>
        <w:jc w:val="both"/>
        <w:rPr>
          <w:rFonts w:ascii="Times New Roman" w:hAnsi="Times New Roman"/>
          <w:sz w:val="28"/>
          <w:szCs w:val="28"/>
        </w:rPr>
      </w:pPr>
    </w:p>
    <w:p w:rsidR="00517F5A" w:rsidRDefault="00517F5A" w:rsidP="00343FBD">
      <w:pPr>
        <w:spacing w:after="0" w:line="360" w:lineRule="auto"/>
        <w:ind w:firstLine="708"/>
        <w:jc w:val="both"/>
        <w:rPr>
          <w:rFonts w:ascii="Times New Roman" w:hAnsi="Times New Roman"/>
          <w:sz w:val="28"/>
          <w:szCs w:val="28"/>
        </w:rPr>
      </w:pPr>
      <w:r>
        <w:rPr>
          <w:rFonts w:ascii="Times New Roman" w:hAnsi="Times New Roman"/>
          <w:sz w:val="28"/>
          <w:szCs w:val="28"/>
        </w:rPr>
        <w:t>Anul 2020 va fi reţinut în memoria colectivă ca fiind anul pandemiei SARS COV2 dar</w:t>
      </w:r>
      <w:r w:rsidR="00343FBD">
        <w:rPr>
          <w:rFonts w:ascii="Times New Roman" w:hAnsi="Times New Roman"/>
          <w:sz w:val="28"/>
          <w:szCs w:val="28"/>
        </w:rPr>
        <w:t>,</w:t>
      </w:r>
      <w:r>
        <w:rPr>
          <w:rFonts w:ascii="Times New Roman" w:hAnsi="Times New Roman"/>
          <w:sz w:val="28"/>
          <w:szCs w:val="28"/>
        </w:rPr>
        <w:t xml:space="preserve"> din punct de vedere al activităţii desfăşurate de oameni şi de instituţii, inclusiv Judecătoria Craiova, va fi reţinut ca un an deosebit de greu, un an atipic, anormal.</w:t>
      </w:r>
    </w:p>
    <w:p w:rsidR="00517F5A" w:rsidRDefault="00517F5A" w:rsidP="00982AF4">
      <w:pPr>
        <w:spacing w:after="0" w:line="360" w:lineRule="auto"/>
        <w:ind w:firstLine="708"/>
        <w:jc w:val="both"/>
        <w:rPr>
          <w:rFonts w:ascii="Times New Roman" w:hAnsi="Times New Roman"/>
          <w:sz w:val="28"/>
          <w:szCs w:val="28"/>
        </w:rPr>
      </w:pPr>
      <w:r>
        <w:rPr>
          <w:rFonts w:ascii="Times New Roman" w:hAnsi="Times New Roman"/>
          <w:sz w:val="28"/>
          <w:szCs w:val="28"/>
        </w:rPr>
        <w:t>A vorbi de efectele măsurilor administrative dispuse în această perioadă, atât în stare de urgenţă, cât şi de alertă, ar însemna să putem cuantifica pe criterii obiective, măsurabile, modificările care au avut loc în activitatea Judecătoriei Craiova faţă de anii anteriori, pe care putem să-i definim ani de normalitate.</w:t>
      </w:r>
    </w:p>
    <w:p w:rsidR="00517F5A" w:rsidRDefault="00982AF4" w:rsidP="00982AF4">
      <w:pPr>
        <w:spacing w:after="0" w:line="360" w:lineRule="auto"/>
        <w:ind w:firstLine="708"/>
        <w:jc w:val="both"/>
        <w:rPr>
          <w:rFonts w:ascii="Times New Roman" w:hAnsi="Times New Roman"/>
          <w:sz w:val="28"/>
          <w:szCs w:val="28"/>
        </w:rPr>
      </w:pPr>
      <w:r>
        <w:rPr>
          <w:rFonts w:ascii="Times New Roman" w:hAnsi="Times New Roman"/>
          <w:sz w:val="28"/>
          <w:szCs w:val="28"/>
        </w:rPr>
        <w:t>Însă</w:t>
      </w:r>
      <w:r w:rsidR="00517F5A">
        <w:rPr>
          <w:rFonts w:ascii="Times New Roman" w:hAnsi="Times New Roman"/>
          <w:sz w:val="28"/>
          <w:szCs w:val="28"/>
        </w:rPr>
        <w:t>, primul efect vizibil al  măsurilor luate în acest an, a fost unul la nivel social.</w:t>
      </w:r>
    </w:p>
    <w:p w:rsidR="00517F5A" w:rsidRDefault="00517F5A" w:rsidP="00982AF4">
      <w:pPr>
        <w:spacing w:after="0" w:line="360" w:lineRule="auto"/>
        <w:ind w:firstLine="708"/>
        <w:jc w:val="both"/>
        <w:rPr>
          <w:rFonts w:ascii="Times New Roman" w:hAnsi="Times New Roman"/>
          <w:sz w:val="28"/>
          <w:szCs w:val="28"/>
        </w:rPr>
      </w:pPr>
      <w:r>
        <w:rPr>
          <w:rFonts w:ascii="Times New Roman" w:hAnsi="Times New Roman"/>
          <w:sz w:val="28"/>
          <w:szCs w:val="28"/>
        </w:rPr>
        <w:t>Ca toate instanţele de judecată şi la Judecătoria Craiova, mai ales în partea de relaţii cu publicul, activitatea a fost restrânsă, distanţarea fizică fiind regula de bază a protecţiei împotriva infectării cu virusul SARS COV2.</w:t>
      </w:r>
    </w:p>
    <w:p w:rsidR="00517F5A" w:rsidRDefault="00517F5A" w:rsidP="00383E15">
      <w:pPr>
        <w:spacing w:after="0" w:line="360" w:lineRule="auto"/>
        <w:ind w:firstLine="708"/>
        <w:jc w:val="both"/>
        <w:rPr>
          <w:rFonts w:ascii="Times New Roman" w:hAnsi="Times New Roman"/>
          <w:sz w:val="28"/>
          <w:szCs w:val="28"/>
        </w:rPr>
      </w:pPr>
      <w:r>
        <w:rPr>
          <w:rFonts w:ascii="Times New Roman" w:hAnsi="Times New Roman"/>
          <w:sz w:val="28"/>
          <w:szCs w:val="28"/>
        </w:rPr>
        <w:t>Şi la Judecătoria Craiova au fost montate panouri de plexiglas, a fost reglementat foarte strict accesul persoanelor în instanţă şi modul de desfăşurare a activităţii, inclusiv a celei de judecată, astfel încât să fie prezente cât mai puţine persoane în toate procedurile.</w:t>
      </w:r>
      <w:r w:rsidR="00383E15">
        <w:rPr>
          <w:rFonts w:ascii="Times New Roman" w:hAnsi="Times New Roman"/>
          <w:sz w:val="28"/>
          <w:szCs w:val="28"/>
        </w:rPr>
        <w:t xml:space="preserve"> </w:t>
      </w:r>
      <w:r>
        <w:rPr>
          <w:rFonts w:ascii="Times New Roman" w:hAnsi="Times New Roman"/>
          <w:sz w:val="28"/>
          <w:szCs w:val="28"/>
        </w:rPr>
        <w:t>Amintim aici Hotărârile de Colegiu nr. 30-33, prin care activitatea de judecată a fost stabilită la maximum 40 de cauze pe complet, fixarea unor intervale orare cu maximum 10 dosare sau fixarea orei şi minutului de strigare a cauzei atunci când numărul de cauze din intervalul orar este mai mare de 10.</w:t>
      </w:r>
    </w:p>
    <w:p w:rsidR="00517F5A" w:rsidRDefault="00517F5A" w:rsidP="009E1BCD">
      <w:pPr>
        <w:spacing w:after="0" w:line="360" w:lineRule="auto"/>
        <w:ind w:firstLine="708"/>
        <w:jc w:val="both"/>
        <w:rPr>
          <w:rFonts w:ascii="Times New Roman" w:hAnsi="Times New Roman"/>
          <w:sz w:val="28"/>
          <w:szCs w:val="28"/>
        </w:rPr>
      </w:pPr>
      <w:r>
        <w:rPr>
          <w:rFonts w:ascii="Times New Roman" w:hAnsi="Times New Roman"/>
          <w:sz w:val="28"/>
          <w:szCs w:val="28"/>
        </w:rPr>
        <w:t>Bineînţeles că, la nivel de serviciu public, aceste reguli stricte au fost menite să protejeze toate persoanele şi mai ales personalul instanţei de virusul contagios.</w:t>
      </w:r>
    </w:p>
    <w:p w:rsidR="00517F5A" w:rsidRDefault="00517F5A" w:rsidP="00517F5A">
      <w:pPr>
        <w:spacing w:after="0" w:line="360" w:lineRule="auto"/>
        <w:jc w:val="both"/>
        <w:rPr>
          <w:rFonts w:ascii="Times New Roman" w:hAnsi="Times New Roman"/>
          <w:sz w:val="28"/>
          <w:szCs w:val="28"/>
        </w:rPr>
      </w:pPr>
      <w:r>
        <w:rPr>
          <w:rFonts w:ascii="Times New Roman" w:hAnsi="Times New Roman"/>
          <w:sz w:val="28"/>
          <w:szCs w:val="28"/>
        </w:rPr>
        <w:t xml:space="preserve">Dar au avut şi un efect de adversitate, de închidere a instanţei şi, nu de puţine ori, percepţia publicului, inclusiv al corpului profesional al avocaţilor, a fost una de ostilitate, de neînţelegere, de intoleranţă, fapt ce a culminat inclusiv cu reclamaţii la </w:t>
      </w:r>
      <w:r>
        <w:rPr>
          <w:rFonts w:ascii="Times New Roman" w:hAnsi="Times New Roman"/>
          <w:sz w:val="28"/>
          <w:szCs w:val="28"/>
        </w:rPr>
        <w:lastRenderedPageBreak/>
        <w:t>Direcţia de Sănătate Publică, Instituţia Prefectului, Ministerul Justiţiei, Consiliul Superior al Magistraturii.</w:t>
      </w:r>
    </w:p>
    <w:p w:rsidR="00517F5A" w:rsidRDefault="00517F5A" w:rsidP="00796E8F">
      <w:pPr>
        <w:spacing w:after="0" w:line="360" w:lineRule="auto"/>
        <w:ind w:firstLine="708"/>
        <w:jc w:val="both"/>
        <w:rPr>
          <w:rFonts w:ascii="Times New Roman" w:hAnsi="Times New Roman"/>
          <w:sz w:val="28"/>
          <w:szCs w:val="28"/>
        </w:rPr>
      </w:pPr>
      <w:r>
        <w:rPr>
          <w:rFonts w:ascii="Times New Roman" w:hAnsi="Times New Roman"/>
          <w:sz w:val="28"/>
          <w:szCs w:val="28"/>
        </w:rPr>
        <w:t>De reţinut</w:t>
      </w:r>
      <w:r w:rsidR="00796E8F">
        <w:rPr>
          <w:rFonts w:ascii="Times New Roman" w:hAnsi="Times New Roman"/>
          <w:sz w:val="28"/>
          <w:szCs w:val="28"/>
        </w:rPr>
        <w:t>,</w:t>
      </w:r>
      <w:r>
        <w:rPr>
          <w:rFonts w:ascii="Times New Roman" w:hAnsi="Times New Roman"/>
          <w:sz w:val="28"/>
          <w:szCs w:val="28"/>
        </w:rPr>
        <w:t xml:space="preserve"> că toate măsurile şi regulile au fost luate în cadrul unor proceduri prevăzute de lege, mai ales pentru situaţia actuală de pandemie, astfel că sesizările formulate s-au soldat cu concluzia că acestea au fost necesare în contextul pandemic.</w:t>
      </w:r>
    </w:p>
    <w:p w:rsidR="00517F5A" w:rsidRDefault="00517F5A" w:rsidP="00796E8F">
      <w:pPr>
        <w:spacing w:after="0" w:line="360" w:lineRule="auto"/>
        <w:ind w:firstLine="708"/>
        <w:jc w:val="both"/>
        <w:rPr>
          <w:rFonts w:ascii="Times New Roman" w:hAnsi="Times New Roman"/>
          <w:sz w:val="28"/>
          <w:szCs w:val="28"/>
        </w:rPr>
      </w:pPr>
      <w:r>
        <w:rPr>
          <w:rFonts w:ascii="Times New Roman" w:hAnsi="Times New Roman"/>
          <w:sz w:val="28"/>
          <w:szCs w:val="28"/>
        </w:rPr>
        <w:t>Dar, rămâne, ca o concluzie generală, că în acest an s-au născut şi acutizat anumite tensiuni tocmai datorită pandemiei şi modului în care instituţiile, oamenii au gestionat teama firească în faţa Necunoscutului.</w:t>
      </w:r>
    </w:p>
    <w:p w:rsidR="00517F5A" w:rsidRDefault="00517F5A" w:rsidP="00F732A5">
      <w:pPr>
        <w:spacing w:after="0" w:line="360" w:lineRule="auto"/>
        <w:ind w:firstLine="708"/>
        <w:jc w:val="both"/>
        <w:rPr>
          <w:rFonts w:ascii="Times New Roman" w:hAnsi="Times New Roman"/>
          <w:sz w:val="28"/>
          <w:szCs w:val="28"/>
        </w:rPr>
      </w:pPr>
      <w:r w:rsidRPr="00676BA0">
        <w:rPr>
          <w:rFonts w:ascii="Times New Roman" w:hAnsi="Times New Roman"/>
          <w:sz w:val="28"/>
          <w:szCs w:val="28"/>
        </w:rPr>
        <w:t xml:space="preserve">Din punct de vedere al datelor statistice, este de remarcat o scădere cu circa  </w:t>
      </w:r>
      <w:r w:rsidR="00676BA0">
        <w:rPr>
          <w:rFonts w:ascii="Times New Roman" w:hAnsi="Times New Roman"/>
          <w:sz w:val="28"/>
          <w:szCs w:val="28"/>
        </w:rPr>
        <w:t>7</w:t>
      </w:r>
      <w:r w:rsidRPr="00676BA0">
        <w:rPr>
          <w:rFonts w:ascii="Times New Roman" w:hAnsi="Times New Roman"/>
          <w:sz w:val="28"/>
          <w:szCs w:val="28"/>
        </w:rPr>
        <w:t xml:space="preserve">000 de cauze </w:t>
      </w:r>
      <w:r>
        <w:rPr>
          <w:rFonts w:ascii="Times New Roman" w:hAnsi="Times New Roman"/>
          <w:sz w:val="28"/>
          <w:szCs w:val="28"/>
        </w:rPr>
        <w:t>pe rolul instanţei de judecată</w:t>
      </w:r>
      <w:r w:rsidR="000949D1">
        <w:rPr>
          <w:rFonts w:ascii="Times New Roman" w:hAnsi="Times New Roman"/>
          <w:sz w:val="28"/>
          <w:szCs w:val="28"/>
        </w:rPr>
        <w:t>, î</w:t>
      </w:r>
      <w:r>
        <w:rPr>
          <w:rFonts w:ascii="Times New Roman" w:hAnsi="Times New Roman"/>
          <w:sz w:val="28"/>
          <w:szCs w:val="28"/>
        </w:rPr>
        <w:t xml:space="preserve">nsă blocajul de aproape 2 luni al activităţii de judecată în perioada stării de urgenţă, care s-a adăugat </w:t>
      </w:r>
      <w:r w:rsidR="000949D1">
        <w:rPr>
          <w:rFonts w:ascii="Times New Roman" w:hAnsi="Times New Roman"/>
          <w:sz w:val="28"/>
          <w:szCs w:val="28"/>
        </w:rPr>
        <w:t>la</w:t>
      </w:r>
      <w:r>
        <w:rPr>
          <w:rFonts w:ascii="Times New Roman" w:hAnsi="Times New Roman"/>
          <w:sz w:val="28"/>
          <w:szCs w:val="28"/>
        </w:rPr>
        <w:t xml:space="preserve"> blocajul de aproximativ 2 luni</w:t>
      </w:r>
      <w:r w:rsidR="003F73EB">
        <w:rPr>
          <w:rFonts w:ascii="Times New Roman" w:hAnsi="Times New Roman"/>
          <w:sz w:val="28"/>
          <w:szCs w:val="28"/>
        </w:rPr>
        <w:t>,</w:t>
      </w:r>
      <w:r>
        <w:rPr>
          <w:rFonts w:ascii="Times New Roman" w:hAnsi="Times New Roman"/>
          <w:sz w:val="28"/>
          <w:szCs w:val="28"/>
        </w:rPr>
        <w:t xml:space="preserve"> anterior al protestelor hotărâte de Corpul profesional al judecătorilor</w:t>
      </w:r>
      <w:r w:rsidR="003F73EB">
        <w:rPr>
          <w:rFonts w:ascii="Times New Roman" w:hAnsi="Times New Roman"/>
          <w:sz w:val="28"/>
          <w:szCs w:val="28"/>
        </w:rPr>
        <w:t>,</w:t>
      </w:r>
      <w:r>
        <w:rPr>
          <w:rFonts w:ascii="Times New Roman" w:hAnsi="Times New Roman"/>
          <w:sz w:val="28"/>
          <w:szCs w:val="28"/>
        </w:rPr>
        <w:t xml:space="preserve"> a făcut ca scăderea numărului de dosare să nu se reflecte pozitiv în activitatea instanţei.</w:t>
      </w:r>
    </w:p>
    <w:p w:rsidR="00517F5A" w:rsidRPr="008153FA" w:rsidRDefault="00517F5A" w:rsidP="003F73EB">
      <w:pPr>
        <w:spacing w:line="360" w:lineRule="auto"/>
        <w:ind w:firstLine="708"/>
        <w:jc w:val="both"/>
        <w:rPr>
          <w:rFonts w:ascii="Times New Roman" w:hAnsi="Times New Roman"/>
          <w:bCs/>
          <w:sz w:val="28"/>
          <w:szCs w:val="28"/>
        </w:rPr>
      </w:pPr>
      <w:r w:rsidRPr="008153FA">
        <w:rPr>
          <w:rFonts w:ascii="Times New Roman" w:hAnsi="Times New Roman"/>
          <w:bCs/>
          <w:sz w:val="28"/>
          <w:szCs w:val="28"/>
        </w:rPr>
        <w:t>Mai mult, numărul mare de concedii şi lipsă temporară din instanţă, ca urmare a îmbolnăvirii cu virusul SARS COV 2 sau a calităţii de contact direct cu o persoană infectată a făcut ca întreaga activitate a instanţei să se desfăşoare într-un mod dificil, imprevizibil chiar, fiind nevoie de foarte multe reglaje şi intervenţii la nivel de management al instanţei, secţiilor, compartimentelor.</w:t>
      </w:r>
    </w:p>
    <w:p w:rsidR="00517F5A" w:rsidRPr="008153FA" w:rsidRDefault="00517F5A" w:rsidP="00086D61">
      <w:pPr>
        <w:spacing w:line="360" w:lineRule="auto"/>
        <w:ind w:firstLine="708"/>
        <w:jc w:val="both"/>
        <w:rPr>
          <w:rFonts w:ascii="Times New Roman" w:hAnsi="Times New Roman"/>
          <w:bCs/>
          <w:sz w:val="28"/>
          <w:szCs w:val="28"/>
        </w:rPr>
      </w:pPr>
      <w:r w:rsidRPr="008153FA">
        <w:rPr>
          <w:rFonts w:ascii="Times New Roman" w:hAnsi="Times New Roman"/>
          <w:bCs/>
          <w:sz w:val="28"/>
          <w:szCs w:val="28"/>
        </w:rPr>
        <w:t>Or, aceste situaţii nu sunt de dorit şi dovedesc încă odată că anul 2020 a fost unul extrem de dificil.</w:t>
      </w:r>
    </w:p>
    <w:p w:rsidR="00517F5A" w:rsidRPr="000073DA" w:rsidRDefault="00517F5A" w:rsidP="000073DA">
      <w:pPr>
        <w:spacing w:line="360" w:lineRule="auto"/>
        <w:ind w:firstLine="708"/>
        <w:jc w:val="both"/>
        <w:rPr>
          <w:rFonts w:ascii="Times New Roman" w:hAnsi="Times New Roman"/>
          <w:b/>
          <w:bCs/>
          <w:sz w:val="28"/>
          <w:szCs w:val="28"/>
        </w:rPr>
      </w:pPr>
      <w:r w:rsidRPr="000073DA">
        <w:rPr>
          <w:rFonts w:ascii="Times New Roman" w:hAnsi="Times New Roman"/>
          <w:b/>
          <w:bCs/>
          <w:sz w:val="28"/>
          <w:szCs w:val="28"/>
        </w:rPr>
        <w:t>Ca efect pozitiv al măsurilor luate putem reţine digitalizarea accentuată, amintind aici implementarea unor aplicaţii, precum</w:t>
      </w:r>
      <w:r w:rsidR="000073DA" w:rsidRPr="000073DA">
        <w:rPr>
          <w:rFonts w:ascii="Times New Roman" w:hAnsi="Times New Roman"/>
          <w:b/>
          <w:bCs/>
          <w:sz w:val="28"/>
          <w:szCs w:val="28"/>
        </w:rPr>
        <w:t>:</w:t>
      </w:r>
    </w:p>
    <w:p w:rsidR="000073DA" w:rsidRPr="00A603B3" w:rsidRDefault="000073DA" w:rsidP="000073DA">
      <w:pPr>
        <w:pStyle w:val="Listparagraf"/>
        <w:numPr>
          <w:ilvl w:val="0"/>
          <w:numId w:val="14"/>
        </w:numPr>
        <w:spacing w:after="160" w:line="360" w:lineRule="auto"/>
        <w:contextualSpacing/>
        <w:jc w:val="both"/>
        <w:rPr>
          <w:rFonts w:ascii="Times New Roman" w:hAnsi="Times New Roman"/>
          <w:sz w:val="28"/>
          <w:szCs w:val="28"/>
          <w:lang w:val="ro-RO"/>
        </w:rPr>
      </w:pPr>
      <w:r w:rsidRPr="00A603B3">
        <w:rPr>
          <w:rFonts w:ascii="Times New Roman" w:hAnsi="Times New Roman"/>
          <w:sz w:val="28"/>
          <w:szCs w:val="28"/>
          <w:lang w:val="ro-RO"/>
        </w:rPr>
        <w:t xml:space="preserve">Implementare aplicaţie TDS şi punere în folosinţă la Secţia penală, ca metodă de transmitere a actelor procedurale către penitenciare. </w:t>
      </w:r>
    </w:p>
    <w:p w:rsidR="000073DA" w:rsidRPr="00A603B3" w:rsidRDefault="000073DA" w:rsidP="000073DA">
      <w:pPr>
        <w:pStyle w:val="Listparagraf"/>
        <w:numPr>
          <w:ilvl w:val="0"/>
          <w:numId w:val="14"/>
        </w:numPr>
        <w:spacing w:after="160" w:line="360" w:lineRule="auto"/>
        <w:contextualSpacing/>
        <w:jc w:val="both"/>
        <w:rPr>
          <w:rFonts w:ascii="Times New Roman" w:hAnsi="Times New Roman"/>
          <w:sz w:val="28"/>
          <w:szCs w:val="28"/>
          <w:lang w:val="ro-RO"/>
        </w:rPr>
      </w:pPr>
      <w:r w:rsidRPr="00A603B3">
        <w:rPr>
          <w:rFonts w:ascii="Times New Roman" w:hAnsi="Times New Roman"/>
          <w:sz w:val="28"/>
          <w:szCs w:val="28"/>
          <w:lang w:val="ro-RO"/>
        </w:rPr>
        <w:t>Implementare InfoDosar la Secţia Penală.</w:t>
      </w:r>
    </w:p>
    <w:p w:rsidR="000073DA" w:rsidRDefault="000073DA" w:rsidP="000073DA">
      <w:pPr>
        <w:pStyle w:val="Listparagraf"/>
        <w:numPr>
          <w:ilvl w:val="0"/>
          <w:numId w:val="14"/>
        </w:numPr>
        <w:spacing w:after="160" w:line="360" w:lineRule="auto"/>
        <w:contextualSpacing/>
        <w:jc w:val="both"/>
        <w:rPr>
          <w:rFonts w:ascii="Times New Roman" w:hAnsi="Times New Roman"/>
          <w:sz w:val="28"/>
          <w:szCs w:val="28"/>
          <w:lang w:val="ro-RO"/>
        </w:rPr>
      </w:pPr>
      <w:r w:rsidRPr="00A603B3">
        <w:rPr>
          <w:rFonts w:ascii="Times New Roman" w:hAnsi="Times New Roman"/>
          <w:sz w:val="28"/>
          <w:szCs w:val="28"/>
          <w:lang w:val="ro-RO"/>
        </w:rPr>
        <w:t xml:space="preserve">Implementare acces VPN pentru </w:t>
      </w:r>
      <w:r>
        <w:rPr>
          <w:rFonts w:ascii="Times New Roman" w:hAnsi="Times New Roman"/>
          <w:sz w:val="28"/>
          <w:szCs w:val="28"/>
          <w:lang w:val="ro-RO"/>
        </w:rPr>
        <w:t>munca la domiciliu</w:t>
      </w:r>
      <w:r w:rsidRPr="00A603B3">
        <w:rPr>
          <w:rFonts w:ascii="Times New Roman" w:hAnsi="Times New Roman"/>
          <w:sz w:val="28"/>
          <w:szCs w:val="28"/>
          <w:lang w:val="ro-RO"/>
        </w:rPr>
        <w:t>.</w:t>
      </w:r>
    </w:p>
    <w:p w:rsidR="000073DA" w:rsidRPr="00A603B3" w:rsidRDefault="000073DA" w:rsidP="000073DA">
      <w:pPr>
        <w:pStyle w:val="Listparagraf"/>
        <w:numPr>
          <w:ilvl w:val="0"/>
          <w:numId w:val="14"/>
        </w:numPr>
        <w:spacing w:after="160" w:line="360" w:lineRule="auto"/>
        <w:contextualSpacing/>
        <w:jc w:val="both"/>
        <w:rPr>
          <w:rFonts w:ascii="Times New Roman" w:hAnsi="Times New Roman"/>
          <w:sz w:val="28"/>
          <w:szCs w:val="28"/>
        </w:rPr>
      </w:pPr>
      <w:r w:rsidRPr="00A603B3">
        <w:rPr>
          <w:rFonts w:ascii="Times New Roman" w:hAnsi="Times New Roman"/>
          <w:sz w:val="28"/>
          <w:szCs w:val="28"/>
        </w:rPr>
        <w:lastRenderedPageBreak/>
        <w:t>Implementare aplica</w:t>
      </w:r>
      <w:r>
        <w:rPr>
          <w:rFonts w:ascii="Times New Roman" w:hAnsi="Times New Roman"/>
          <w:sz w:val="28"/>
          <w:szCs w:val="28"/>
        </w:rPr>
        <w:t>ţ</w:t>
      </w:r>
      <w:r w:rsidRPr="00A603B3">
        <w:rPr>
          <w:rFonts w:ascii="Times New Roman" w:hAnsi="Times New Roman"/>
          <w:sz w:val="28"/>
          <w:szCs w:val="28"/>
        </w:rPr>
        <w:t>ie afi</w:t>
      </w:r>
      <w:r>
        <w:rPr>
          <w:rFonts w:ascii="Times New Roman" w:hAnsi="Times New Roman"/>
          <w:sz w:val="28"/>
          <w:szCs w:val="28"/>
        </w:rPr>
        <w:t>ş</w:t>
      </w:r>
      <w:r w:rsidRPr="00A603B3">
        <w:rPr>
          <w:rFonts w:ascii="Times New Roman" w:hAnsi="Times New Roman"/>
          <w:sz w:val="28"/>
          <w:szCs w:val="28"/>
        </w:rPr>
        <w:t xml:space="preserve">are pe TV </w:t>
      </w:r>
      <w:r>
        <w:rPr>
          <w:rFonts w:ascii="Times New Roman" w:hAnsi="Times New Roman"/>
          <w:sz w:val="28"/>
          <w:szCs w:val="28"/>
        </w:rPr>
        <w:t>î</w:t>
      </w:r>
      <w:r w:rsidRPr="00A603B3">
        <w:rPr>
          <w:rFonts w:ascii="Times New Roman" w:hAnsi="Times New Roman"/>
          <w:sz w:val="28"/>
          <w:szCs w:val="28"/>
        </w:rPr>
        <w:t>n fa</w:t>
      </w:r>
      <w:r>
        <w:rPr>
          <w:rFonts w:ascii="Times New Roman" w:hAnsi="Times New Roman"/>
          <w:sz w:val="28"/>
          <w:szCs w:val="28"/>
        </w:rPr>
        <w:t>ţ</w:t>
      </w:r>
      <w:r w:rsidRPr="00A603B3">
        <w:rPr>
          <w:rFonts w:ascii="Times New Roman" w:hAnsi="Times New Roman"/>
          <w:sz w:val="28"/>
          <w:szCs w:val="28"/>
        </w:rPr>
        <w:t>a s</w:t>
      </w:r>
      <w:r>
        <w:rPr>
          <w:rFonts w:ascii="Times New Roman" w:hAnsi="Times New Roman"/>
          <w:sz w:val="28"/>
          <w:szCs w:val="28"/>
        </w:rPr>
        <w:t>ă</w:t>
      </w:r>
      <w:r w:rsidRPr="00A603B3">
        <w:rPr>
          <w:rFonts w:ascii="Times New Roman" w:hAnsi="Times New Roman"/>
          <w:sz w:val="28"/>
          <w:szCs w:val="28"/>
        </w:rPr>
        <w:t xml:space="preserve">lii </w:t>
      </w:r>
      <w:r>
        <w:rPr>
          <w:rFonts w:ascii="Times New Roman" w:hAnsi="Times New Roman"/>
          <w:sz w:val="28"/>
          <w:szCs w:val="28"/>
        </w:rPr>
        <w:t>ş</w:t>
      </w:r>
      <w:r w:rsidRPr="00A603B3">
        <w:rPr>
          <w:rFonts w:ascii="Times New Roman" w:hAnsi="Times New Roman"/>
          <w:sz w:val="28"/>
          <w:szCs w:val="28"/>
        </w:rPr>
        <w:t>i pe site-ul Curtii de Apel Craiova a dosarelor ce se judec</w:t>
      </w:r>
      <w:r>
        <w:rPr>
          <w:rFonts w:ascii="Times New Roman" w:hAnsi="Times New Roman"/>
          <w:sz w:val="28"/>
          <w:szCs w:val="28"/>
        </w:rPr>
        <w:t>ă</w:t>
      </w:r>
      <w:r w:rsidRPr="00A603B3">
        <w:rPr>
          <w:rFonts w:ascii="Times New Roman" w:hAnsi="Times New Roman"/>
          <w:sz w:val="28"/>
          <w:szCs w:val="28"/>
        </w:rPr>
        <w:t xml:space="preserve"> </w:t>
      </w:r>
      <w:r>
        <w:rPr>
          <w:rFonts w:ascii="Times New Roman" w:hAnsi="Times New Roman"/>
          <w:sz w:val="28"/>
          <w:szCs w:val="28"/>
        </w:rPr>
        <w:t>î</w:t>
      </w:r>
      <w:r w:rsidRPr="00A603B3">
        <w:rPr>
          <w:rFonts w:ascii="Times New Roman" w:hAnsi="Times New Roman"/>
          <w:sz w:val="28"/>
          <w:szCs w:val="28"/>
        </w:rPr>
        <w:t>n timpul sedin</w:t>
      </w:r>
      <w:r>
        <w:rPr>
          <w:rFonts w:ascii="Times New Roman" w:hAnsi="Times New Roman"/>
          <w:sz w:val="28"/>
          <w:szCs w:val="28"/>
        </w:rPr>
        <w:t>ţ</w:t>
      </w:r>
      <w:r w:rsidRPr="00A603B3">
        <w:rPr>
          <w:rFonts w:ascii="Times New Roman" w:hAnsi="Times New Roman"/>
          <w:sz w:val="28"/>
          <w:szCs w:val="28"/>
        </w:rPr>
        <w:t>ei de judecat</w:t>
      </w:r>
      <w:r>
        <w:rPr>
          <w:rFonts w:ascii="Times New Roman" w:hAnsi="Times New Roman"/>
          <w:sz w:val="28"/>
          <w:szCs w:val="28"/>
        </w:rPr>
        <w:t>ă</w:t>
      </w:r>
      <w:r w:rsidRPr="00A603B3">
        <w:rPr>
          <w:rFonts w:ascii="Times New Roman" w:hAnsi="Times New Roman"/>
          <w:sz w:val="28"/>
          <w:szCs w:val="28"/>
        </w:rPr>
        <w:t>- aplica</w:t>
      </w:r>
      <w:r>
        <w:rPr>
          <w:rFonts w:ascii="Times New Roman" w:hAnsi="Times New Roman"/>
          <w:sz w:val="28"/>
          <w:szCs w:val="28"/>
        </w:rPr>
        <w:t>ţ</w:t>
      </w:r>
      <w:r w:rsidRPr="00A603B3">
        <w:rPr>
          <w:rFonts w:ascii="Times New Roman" w:hAnsi="Times New Roman"/>
          <w:sz w:val="28"/>
          <w:szCs w:val="28"/>
        </w:rPr>
        <w:t>ie preluat</w:t>
      </w:r>
      <w:r>
        <w:rPr>
          <w:rFonts w:ascii="Times New Roman" w:hAnsi="Times New Roman"/>
          <w:sz w:val="28"/>
          <w:szCs w:val="28"/>
        </w:rPr>
        <w:t>ă</w:t>
      </w:r>
      <w:r w:rsidRPr="00A603B3">
        <w:rPr>
          <w:rFonts w:ascii="Times New Roman" w:hAnsi="Times New Roman"/>
          <w:sz w:val="28"/>
          <w:szCs w:val="28"/>
        </w:rPr>
        <w:t xml:space="preserve"> de la Tribunalul Bucure</w:t>
      </w:r>
      <w:r>
        <w:rPr>
          <w:rFonts w:ascii="Times New Roman" w:hAnsi="Times New Roman"/>
          <w:sz w:val="28"/>
          <w:szCs w:val="28"/>
        </w:rPr>
        <w:t>ş</w:t>
      </w:r>
      <w:r w:rsidRPr="00A603B3">
        <w:rPr>
          <w:rFonts w:ascii="Times New Roman" w:hAnsi="Times New Roman"/>
          <w:sz w:val="28"/>
          <w:szCs w:val="28"/>
        </w:rPr>
        <w:t>ti</w:t>
      </w:r>
    </w:p>
    <w:p w:rsidR="006F2E2B" w:rsidRPr="00A603B3" w:rsidRDefault="006F2E2B" w:rsidP="00F3757E">
      <w:pPr>
        <w:spacing w:after="0" w:line="360" w:lineRule="auto"/>
        <w:ind w:right="-28"/>
        <w:jc w:val="both"/>
        <w:rPr>
          <w:rFonts w:ascii="Times New Roman" w:hAnsi="Times New Roman"/>
          <w:b/>
          <w:sz w:val="28"/>
          <w:szCs w:val="28"/>
        </w:rPr>
      </w:pPr>
    </w:p>
    <w:p w:rsidR="00A71CED" w:rsidRPr="00A603B3" w:rsidRDefault="00A71CED" w:rsidP="00865485">
      <w:pPr>
        <w:spacing w:after="0" w:line="360" w:lineRule="auto"/>
        <w:ind w:right="-28" w:firstLine="720"/>
        <w:jc w:val="both"/>
        <w:rPr>
          <w:rFonts w:ascii="Times New Roman" w:hAnsi="Times New Roman"/>
          <w:b/>
          <w:sz w:val="28"/>
          <w:szCs w:val="28"/>
        </w:rPr>
      </w:pPr>
      <w:r w:rsidRPr="00A603B3">
        <w:rPr>
          <w:rFonts w:ascii="Times New Roman" w:hAnsi="Times New Roman"/>
          <w:b/>
          <w:sz w:val="28"/>
          <w:szCs w:val="28"/>
        </w:rPr>
        <w:t>CAPITOLUL V -FORMAREA PROFESIONALĂ A PERSONALULUI</w:t>
      </w:r>
    </w:p>
    <w:p w:rsidR="00A71CED" w:rsidRPr="00A603B3" w:rsidRDefault="00A71CED" w:rsidP="00345713">
      <w:pPr>
        <w:spacing w:after="0" w:line="360" w:lineRule="auto"/>
        <w:jc w:val="both"/>
        <w:rPr>
          <w:rFonts w:ascii="Times New Roman" w:hAnsi="Times New Roman"/>
          <w:b/>
          <w:sz w:val="28"/>
          <w:szCs w:val="28"/>
        </w:rPr>
      </w:pPr>
    </w:p>
    <w:p w:rsidR="00A71CED" w:rsidRPr="00A603B3" w:rsidRDefault="00A71CED" w:rsidP="00865485">
      <w:pPr>
        <w:pStyle w:val="al"/>
        <w:shd w:val="clear" w:color="auto" w:fill="FFFFFF"/>
        <w:spacing w:before="0" w:beforeAutospacing="0" w:after="150" w:afterAutospacing="0" w:line="360" w:lineRule="auto"/>
        <w:ind w:firstLine="708"/>
        <w:jc w:val="both"/>
        <w:rPr>
          <w:sz w:val="28"/>
          <w:szCs w:val="28"/>
        </w:rPr>
      </w:pPr>
      <w:r w:rsidRPr="00A603B3">
        <w:rPr>
          <w:sz w:val="28"/>
          <w:szCs w:val="28"/>
        </w:rPr>
        <w:t>Formarea profesională continuă a judecătorilor constituie garan</w:t>
      </w:r>
      <w:r w:rsidR="004D5AFB" w:rsidRPr="00A603B3">
        <w:rPr>
          <w:sz w:val="28"/>
          <w:szCs w:val="28"/>
        </w:rPr>
        <w:t>ţ</w:t>
      </w:r>
      <w:r w:rsidRPr="00A603B3">
        <w:rPr>
          <w:sz w:val="28"/>
          <w:szCs w:val="28"/>
        </w:rPr>
        <w:t>ia independen</w:t>
      </w:r>
      <w:r w:rsidR="009633D5" w:rsidRPr="00A603B3">
        <w:rPr>
          <w:sz w:val="28"/>
          <w:szCs w:val="28"/>
        </w:rPr>
        <w:t>ţ</w:t>
      </w:r>
      <w:r w:rsidRPr="00A603B3">
        <w:rPr>
          <w:sz w:val="28"/>
          <w:szCs w:val="28"/>
        </w:rPr>
        <w:t xml:space="preserve">ei </w:t>
      </w:r>
      <w:r w:rsidR="00BE7A77" w:rsidRPr="00A603B3">
        <w:rPr>
          <w:sz w:val="28"/>
          <w:szCs w:val="28"/>
        </w:rPr>
        <w:t>ş</w:t>
      </w:r>
      <w:r w:rsidRPr="00A603B3">
        <w:rPr>
          <w:sz w:val="28"/>
          <w:szCs w:val="28"/>
        </w:rPr>
        <w:t>i impar</w:t>
      </w:r>
      <w:r w:rsidR="009633D5" w:rsidRPr="00A603B3">
        <w:rPr>
          <w:sz w:val="28"/>
          <w:szCs w:val="28"/>
        </w:rPr>
        <w:t>ţia</w:t>
      </w:r>
      <w:r w:rsidRPr="00A603B3">
        <w:rPr>
          <w:sz w:val="28"/>
          <w:szCs w:val="28"/>
        </w:rPr>
        <w:t>lită</w:t>
      </w:r>
      <w:r w:rsidR="009633D5" w:rsidRPr="00A603B3">
        <w:rPr>
          <w:sz w:val="28"/>
          <w:szCs w:val="28"/>
        </w:rPr>
        <w:t>ţ</w:t>
      </w:r>
      <w:r w:rsidRPr="00A603B3">
        <w:rPr>
          <w:sz w:val="28"/>
          <w:szCs w:val="28"/>
        </w:rPr>
        <w:t>ii în exercitarea func</w:t>
      </w:r>
      <w:r w:rsidR="009633D5" w:rsidRPr="00A603B3">
        <w:rPr>
          <w:sz w:val="28"/>
          <w:szCs w:val="28"/>
        </w:rPr>
        <w:t>ţ</w:t>
      </w:r>
      <w:r w:rsidRPr="00A603B3">
        <w:rPr>
          <w:sz w:val="28"/>
          <w:szCs w:val="28"/>
        </w:rPr>
        <w:t xml:space="preserve">iei, dar este </w:t>
      </w:r>
      <w:r w:rsidR="009633D5" w:rsidRPr="00A603B3">
        <w:rPr>
          <w:sz w:val="28"/>
          <w:szCs w:val="28"/>
        </w:rPr>
        <w:t>ş</w:t>
      </w:r>
      <w:r w:rsidRPr="00A603B3">
        <w:rPr>
          <w:sz w:val="28"/>
          <w:szCs w:val="28"/>
        </w:rPr>
        <w:t>i o obliga</w:t>
      </w:r>
      <w:r w:rsidR="009633D5" w:rsidRPr="00A603B3">
        <w:rPr>
          <w:sz w:val="28"/>
          <w:szCs w:val="28"/>
        </w:rPr>
        <w:t>ţ</w:t>
      </w:r>
      <w:r w:rsidRPr="00A603B3">
        <w:rPr>
          <w:sz w:val="28"/>
          <w:szCs w:val="28"/>
        </w:rPr>
        <w:t>ie prevăzută de Legea nr. 303/2004 privind statutul judecătorilor şi procurorilor, modificată şi republicată.</w:t>
      </w:r>
      <w:r w:rsidR="00E003E9" w:rsidRPr="00A603B3">
        <w:rPr>
          <w:sz w:val="28"/>
          <w:szCs w:val="28"/>
        </w:rPr>
        <w:t xml:space="preserve"> Pregătirea profesională constituie, totodată, unul dintre factorii care influenţează</w:t>
      </w:r>
      <w:r w:rsidR="00A83E08" w:rsidRPr="00A603B3">
        <w:rPr>
          <w:sz w:val="28"/>
          <w:szCs w:val="28"/>
        </w:rPr>
        <w:t xml:space="preserve"> calitatea actului de justiţie. </w:t>
      </w:r>
    </w:p>
    <w:p w:rsidR="00A83E08" w:rsidRPr="00A603B3" w:rsidRDefault="00A83E08" w:rsidP="00865485">
      <w:pPr>
        <w:pStyle w:val="al"/>
        <w:shd w:val="clear" w:color="auto" w:fill="FFFFFF"/>
        <w:spacing w:before="0" w:beforeAutospacing="0" w:after="150" w:afterAutospacing="0" w:line="360" w:lineRule="auto"/>
        <w:ind w:firstLine="708"/>
        <w:jc w:val="both"/>
        <w:rPr>
          <w:sz w:val="28"/>
          <w:szCs w:val="28"/>
        </w:rPr>
      </w:pPr>
      <w:r w:rsidRPr="00A603B3">
        <w:rPr>
          <w:sz w:val="28"/>
          <w:szCs w:val="28"/>
        </w:rPr>
        <w:t>Garanţie a competenţei şi profesionalismului, formarea jud</w:t>
      </w:r>
      <w:r w:rsidR="00AE7629" w:rsidRPr="00A603B3">
        <w:rPr>
          <w:sz w:val="28"/>
          <w:szCs w:val="28"/>
        </w:rPr>
        <w:t>i</w:t>
      </w:r>
      <w:r w:rsidRPr="00A603B3">
        <w:rPr>
          <w:sz w:val="28"/>
          <w:szCs w:val="28"/>
        </w:rPr>
        <w:t>ciară este cu adevărat indispensabilă</w:t>
      </w:r>
      <w:r w:rsidR="00AE7629" w:rsidRPr="00A603B3">
        <w:rPr>
          <w:sz w:val="28"/>
          <w:szCs w:val="28"/>
        </w:rPr>
        <w:t xml:space="preserve"> profesioniştilor din sistemul judiciar pentru exercitarea funcţiei în mod eficient şi legitim.</w:t>
      </w:r>
    </w:p>
    <w:p w:rsidR="00A71CED" w:rsidRPr="00A603B3" w:rsidRDefault="00A71CED" w:rsidP="00865485">
      <w:pPr>
        <w:pStyle w:val="al"/>
        <w:shd w:val="clear" w:color="auto" w:fill="FFFFFF"/>
        <w:spacing w:before="0" w:beforeAutospacing="0" w:after="150" w:afterAutospacing="0" w:line="360" w:lineRule="auto"/>
        <w:ind w:firstLine="708"/>
        <w:jc w:val="both"/>
        <w:rPr>
          <w:sz w:val="28"/>
          <w:szCs w:val="28"/>
        </w:rPr>
      </w:pPr>
      <w:r w:rsidRPr="00A603B3">
        <w:rPr>
          <w:sz w:val="28"/>
          <w:szCs w:val="28"/>
        </w:rPr>
        <w:t xml:space="preserve">Formarea profesională continuă trebuie să </w:t>
      </w:r>
      <w:r w:rsidR="009633D5" w:rsidRPr="00A603B3">
        <w:rPr>
          <w:sz w:val="28"/>
          <w:szCs w:val="28"/>
        </w:rPr>
        <w:t>ţ</w:t>
      </w:r>
      <w:r w:rsidRPr="00A603B3">
        <w:rPr>
          <w:sz w:val="28"/>
          <w:szCs w:val="28"/>
        </w:rPr>
        <w:t xml:space="preserve">ină seama de dinamica procesului legislativ </w:t>
      </w:r>
      <w:r w:rsidR="008956D7" w:rsidRPr="00A603B3">
        <w:rPr>
          <w:sz w:val="28"/>
          <w:szCs w:val="28"/>
        </w:rPr>
        <w:t>ş</w:t>
      </w:r>
      <w:r w:rsidRPr="00A603B3">
        <w:rPr>
          <w:sz w:val="28"/>
          <w:szCs w:val="28"/>
        </w:rPr>
        <w:t>i constă, în principal, în cunoa</w:t>
      </w:r>
      <w:r w:rsidR="008956D7" w:rsidRPr="00A603B3">
        <w:rPr>
          <w:sz w:val="28"/>
          <w:szCs w:val="28"/>
        </w:rPr>
        <w:t>ş</w:t>
      </w:r>
      <w:r w:rsidRPr="00A603B3">
        <w:rPr>
          <w:sz w:val="28"/>
          <w:szCs w:val="28"/>
        </w:rPr>
        <w:t xml:space="preserve">terea </w:t>
      </w:r>
      <w:r w:rsidR="008956D7" w:rsidRPr="00A603B3">
        <w:rPr>
          <w:sz w:val="28"/>
          <w:szCs w:val="28"/>
        </w:rPr>
        <w:t>ş</w:t>
      </w:r>
      <w:r w:rsidRPr="00A603B3">
        <w:rPr>
          <w:sz w:val="28"/>
          <w:szCs w:val="28"/>
        </w:rPr>
        <w:t>i aprofundarea legisla</w:t>
      </w:r>
      <w:r w:rsidR="008956D7" w:rsidRPr="00A603B3">
        <w:rPr>
          <w:sz w:val="28"/>
          <w:szCs w:val="28"/>
        </w:rPr>
        <w:t>ţ</w:t>
      </w:r>
      <w:r w:rsidRPr="00A603B3">
        <w:rPr>
          <w:sz w:val="28"/>
          <w:szCs w:val="28"/>
        </w:rPr>
        <w:t xml:space="preserve">iei interne, a documentelor europene </w:t>
      </w:r>
      <w:r w:rsidR="008956D7" w:rsidRPr="00A603B3">
        <w:rPr>
          <w:sz w:val="28"/>
          <w:szCs w:val="28"/>
        </w:rPr>
        <w:t>ş</w:t>
      </w:r>
      <w:r w:rsidRPr="00A603B3">
        <w:rPr>
          <w:sz w:val="28"/>
          <w:szCs w:val="28"/>
        </w:rPr>
        <w:t>i interna</w:t>
      </w:r>
      <w:r w:rsidR="008956D7" w:rsidRPr="00A603B3">
        <w:rPr>
          <w:sz w:val="28"/>
          <w:szCs w:val="28"/>
        </w:rPr>
        <w:t>ţ</w:t>
      </w:r>
      <w:r w:rsidR="00647EEA">
        <w:rPr>
          <w:sz w:val="28"/>
          <w:szCs w:val="28"/>
        </w:rPr>
        <w:t>io</w:t>
      </w:r>
      <w:r w:rsidRPr="00A603B3">
        <w:rPr>
          <w:sz w:val="28"/>
          <w:szCs w:val="28"/>
        </w:rPr>
        <w:t>nale la care România este parte, a jurispruden</w:t>
      </w:r>
      <w:r w:rsidR="007F68A1" w:rsidRPr="00A603B3">
        <w:rPr>
          <w:sz w:val="28"/>
          <w:szCs w:val="28"/>
        </w:rPr>
        <w:t>ţ</w:t>
      </w:r>
      <w:r w:rsidRPr="00A603B3">
        <w:rPr>
          <w:sz w:val="28"/>
          <w:szCs w:val="28"/>
        </w:rPr>
        <w:t>ei instan</w:t>
      </w:r>
      <w:r w:rsidR="007F68A1" w:rsidRPr="00A603B3">
        <w:rPr>
          <w:sz w:val="28"/>
          <w:szCs w:val="28"/>
        </w:rPr>
        <w:t>ţ</w:t>
      </w:r>
      <w:r w:rsidRPr="00A603B3">
        <w:rPr>
          <w:sz w:val="28"/>
          <w:szCs w:val="28"/>
        </w:rPr>
        <w:t>elor judecătore</w:t>
      </w:r>
      <w:r w:rsidR="007F68A1" w:rsidRPr="00A603B3">
        <w:rPr>
          <w:sz w:val="28"/>
          <w:szCs w:val="28"/>
        </w:rPr>
        <w:t>şt</w:t>
      </w:r>
      <w:r w:rsidRPr="00A603B3">
        <w:rPr>
          <w:sz w:val="28"/>
          <w:szCs w:val="28"/>
        </w:rPr>
        <w:t xml:space="preserve">i </w:t>
      </w:r>
      <w:r w:rsidR="007F68A1" w:rsidRPr="00A603B3">
        <w:rPr>
          <w:sz w:val="28"/>
          <w:szCs w:val="28"/>
        </w:rPr>
        <w:t>şi</w:t>
      </w:r>
      <w:r w:rsidRPr="00A603B3">
        <w:rPr>
          <w:sz w:val="28"/>
          <w:szCs w:val="28"/>
        </w:rPr>
        <w:t xml:space="preserve"> a Cur</w:t>
      </w:r>
      <w:r w:rsidR="007F68A1" w:rsidRPr="00A603B3">
        <w:rPr>
          <w:sz w:val="28"/>
          <w:szCs w:val="28"/>
        </w:rPr>
        <w:t>ţ</w:t>
      </w:r>
      <w:r w:rsidRPr="00A603B3">
        <w:rPr>
          <w:sz w:val="28"/>
          <w:szCs w:val="28"/>
        </w:rPr>
        <w:t>ii Constitu</w:t>
      </w:r>
      <w:r w:rsidR="007F68A1" w:rsidRPr="00A603B3">
        <w:rPr>
          <w:sz w:val="28"/>
          <w:szCs w:val="28"/>
        </w:rPr>
        <w:t>ţ</w:t>
      </w:r>
      <w:r w:rsidRPr="00A603B3">
        <w:rPr>
          <w:sz w:val="28"/>
          <w:szCs w:val="28"/>
        </w:rPr>
        <w:t>ionale, a jurispruden</w:t>
      </w:r>
      <w:r w:rsidR="007F68A1" w:rsidRPr="00A603B3">
        <w:rPr>
          <w:sz w:val="28"/>
          <w:szCs w:val="28"/>
        </w:rPr>
        <w:t>ţ</w:t>
      </w:r>
      <w:r w:rsidRPr="00A603B3">
        <w:rPr>
          <w:sz w:val="28"/>
          <w:szCs w:val="28"/>
        </w:rPr>
        <w:t>ei Cur</w:t>
      </w:r>
      <w:r w:rsidR="007F68A1" w:rsidRPr="00A603B3">
        <w:rPr>
          <w:sz w:val="28"/>
          <w:szCs w:val="28"/>
        </w:rPr>
        <w:t>ţ</w:t>
      </w:r>
      <w:r w:rsidRPr="00A603B3">
        <w:rPr>
          <w:sz w:val="28"/>
          <w:szCs w:val="28"/>
        </w:rPr>
        <w:t xml:space="preserve">ii Europene a Drepturilor Omului </w:t>
      </w:r>
      <w:r w:rsidR="008D44ED" w:rsidRPr="00A603B3">
        <w:rPr>
          <w:sz w:val="28"/>
          <w:szCs w:val="28"/>
        </w:rPr>
        <w:t>ş</w:t>
      </w:r>
      <w:r w:rsidRPr="00A603B3">
        <w:rPr>
          <w:sz w:val="28"/>
          <w:szCs w:val="28"/>
        </w:rPr>
        <w:t>i a Cur</w:t>
      </w:r>
      <w:r w:rsidR="00155BEE" w:rsidRPr="00A603B3">
        <w:rPr>
          <w:sz w:val="28"/>
          <w:szCs w:val="28"/>
        </w:rPr>
        <w:t>ţ</w:t>
      </w:r>
      <w:r w:rsidRPr="00A603B3">
        <w:rPr>
          <w:sz w:val="28"/>
          <w:szCs w:val="28"/>
        </w:rPr>
        <w:t>ii de Justi</w:t>
      </w:r>
      <w:r w:rsidR="007F68A1" w:rsidRPr="00A603B3">
        <w:rPr>
          <w:sz w:val="28"/>
          <w:szCs w:val="28"/>
        </w:rPr>
        <w:t>ţ</w:t>
      </w:r>
      <w:r w:rsidRPr="00A603B3">
        <w:rPr>
          <w:sz w:val="28"/>
          <w:szCs w:val="28"/>
        </w:rPr>
        <w:t>ie a Comunită</w:t>
      </w:r>
      <w:r w:rsidR="008D44ED" w:rsidRPr="00A603B3">
        <w:rPr>
          <w:sz w:val="28"/>
          <w:szCs w:val="28"/>
        </w:rPr>
        <w:t>ţ</w:t>
      </w:r>
      <w:r w:rsidRPr="00A603B3">
        <w:rPr>
          <w:sz w:val="28"/>
          <w:szCs w:val="28"/>
        </w:rPr>
        <w:t>ilor Europene, a dreptului comparat, a normelor deontologice, în abordarea multidisciplinară a institu</w:t>
      </w:r>
      <w:r w:rsidR="008D44ED" w:rsidRPr="00A603B3">
        <w:rPr>
          <w:sz w:val="28"/>
          <w:szCs w:val="28"/>
        </w:rPr>
        <w:t>ţ</w:t>
      </w:r>
      <w:r w:rsidRPr="00A603B3">
        <w:rPr>
          <w:sz w:val="28"/>
          <w:szCs w:val="28"/>
        </w:rPr>
        <w:t xml:space="preserve">iilor cu caracter de noutate, precum </w:t>
      </w:r>
      <w:r w:rsidR="008D44ED" w:rsidRPr="00A603B3">
        <w:rPr>
          <w:sz w:val="28"/>
          <w:szCs w:val="28"/>
        </w:rPr>
        <w:t>ş</w:t>
      </w:r>
      <w:r w:rsidRPr="00A603B3">
        <w:rPr>
          <w:sz w:val="28"/>
          <w:szCs w:val="28"/>
        </w:rPr>
        <w:t>i în cunoa</w:t>
      </w:r>
      <w:r w:rsidR="008D44ED" w:rsidRPr="00A603B3">
        <w:rPr>
          <w:sz w:val="28"/>
          <w:szCs w:val="28"/>
        </w:rPr>
        <w:t>ş</w:t>
      </w:r>
      <w:r w:rsidRPr="00A603B3">
        <w:rPr>
          <w:sz w:val="28"/>
          <w:szCs w:val="28"/>
        </w:rPr>
        <w:t xml:space="preserve">terea </w:t>
      </w:r>
      <w:r w:rsidR="008D44ED" w:rsidRPr="00A603B3">
        <w:rPr>
          <w:sz w:val="28"/>
          <w:szCs w:val="28"/>
        </w:rPr>
        <w:t>ş</w:t>
      </w:r>
      <w:r w:rsidRPr="00A603B3">
        <w:rPr>
          <w:sz w:val="28"/>
          <w:szCs w:val="28"/>
        </w:rPr>
        <w:t xml:space="preserve">i aprofundarea unor limbi străine </w:t>
      </w:r>
      <w:r w:rsidR="008D44ED" w:rsidRPr="00A603B3">
        <w:rPr>
          <w:sz w:val="28"/>
          <w:szCs w:val="28"/>
        </w:rPr>
        <w:t>ş</w:t>
      </w:r>
      <w:r w:rsidRPr="00A603B3">
        <w:rPr>
          <w:sz w:val="28"/>
          <w:szCs w:val="28"/>
        </w:rPr>
        <w:t>i operarea pe calculator.</w:t>
      </w:r>
    </w:p>
    <w:p w:rsidR="00A71CED" w:rsidRPr="00A603B3" w:rsidRDefault="00A71CED" w:rsidP="00865485">
      <w:pPr>
        <w:spacing w:after="0" w:line="360" w:lineRule="auto"/>
        <w:ind w:firstLine="708"/>
        <w:jc w:val="both"/>
        <w:rPr>
          <w:rFonts w:ascii="Times New Roman" w:hAnsi="Times New Roman"/>
          <w:bCs/>
          <w:sz w:val="28"/>
          <w:szCs w:val="28"/>
        </w:rPr>
      </w:pPr>
      <w:r w:rsidRPr="00A603B3">
        <w:rPr>
          <w:rFonts w:ascii="Times New Roman" w:hAnsi="Times New Roman"/>
          <w:bCs/>
          <w:sz w:val="28"/>
          <w:szCs w:val="28"/>
        </w:rPr>
        <w:t xml:space="preserve">De asemenea, aceasta reprezintă </w:t>
      </w:r>
      <w:r w:rsidR="008D44ED" w:rsidRPr="00A603B3">
        <w:rPr>
          <w:rFonts w:ascii="Times New Roman" w:hAnsi="Times New Roman"/>
          <w:bCs/>
          <w:sz w:val="28"/>
          <w:szCs w:val="28"/>
        </w:rPr>
        <w:t>ş</w:t>
      </w:r>
      <w:r w:rsidRPr="00A603B3">
        <w:rPr>
          <w:rFonts w:ascii="Times New Roman" w:hAnsi="Times New Roman"/>
          <w:bCs/>
          <w:sz w:val="28"/>
          <w:szCs w:val="28"/>
        </w:rPr>
        <w:t>i un criteriu în evaluarea judecătorilor.</w:t>
      </w:r>
    </w:p>
    <w:p w:rsidR="00296FA9" w:rsidRPr="00A603B3" w:rsidRDefault="008A132C" w:rsidP="00865485">
      <w:pPr>
        <w:spacing w:after="0" w:line="360" w:lineRule="auto"/>
        <w:ind w:firstLine="708"/>
        <w:jc w:val="both"/>
        <w:rPr>
          <w:rFonts w:ascii="Times New Roman" w:hAnsi="Times New Roman"/>
          <w:bCs/>
          <w:sz w:val="28"/>
          <w:szCs w:val="28"/>
        </w:rPr>
      </w:pPr>
      <w:r w:rsidRPr="00A603B3">
        <w:rPr>
          <w:rFonts w:ascii="Times New Roman" w:hAnsi="Times New Roman"/>
          <w:bCs/>
          <w:sz w:val="28"/>
          <w:szCs w:val="28"/>
        </w:rPr>
        <w:t>Este necesar a menţiona că formarea profesională continuă a fost organizată atât la nivel centralizat, prin intermediul Institutului Naţional al Magistraturii</w:t>
      </w:r>
      <w:r w:rsidR="00112818" w:rsidRPr="00A603B3">
        <w:rPr>
          <w:rFonts w:ascii="Times New Roman" w:hAnsi="Times New Roman"/>
          <w:bCs/>
          <w:sz w:val="28"/>
          <w:szCs w:val="28"/>
        </w:rPr>
        <w:t>, cât şi la nivel descentralizat, în cadrul instanţei de judecată.</w:t>
      </w:r>
    </w:p>
    <w:p w:rsidR="00112818" w:rsidRPr="00A603B3" w:rsidRDefault="00112818" w:rsidP="00865485">
      <w:pPr>
        <w:spacing w:after="0" w:line="360" w:lineRule="auto"/>
        <w:ind w:firstLine="708"/>
        <w:jc w:val="both"/>
        <w:rPr>
          <w:rFonts w:ascii="Times New Roman" w:hAnsi="Times New Roman"/>
          <w:bCs/>
          <w:sz w:val="28"/>
          <w:szCs w:val="28"/>
        </w:rPr>
      </w:pPr>
      <w:r w:rsidRPr="00A603B3">
        <w:rPr>
          <w:rFonts w:ascii="Times New Roman" w:hAnsi="Times New Roman"/>
          <w:bCs/>
          <w:sz w:val="28"/>
          <w:szCs w:val="28"/>
        </w:rPr>
        <w:t>În ceea ce priveşte formarea profesională continuă</w:t>
      </w:r>
      <w:r w:rsidR="00CE5774" w:rsidRPr="00A603B3">
        <w:rPr>
          <w:rFonts w:ascii="Times New Roman" w:hAnsi="Times New Roman"/>
          <w:bCs/>
          <w:sz w:val="28"/>
          <w:szCs w:val="28"/>
        </w:rPr>
        <w:t xml:space="preserve"> la nivel centralizat, majoritatea judecătorilor instanţei au aplicat la Programul de formare continuă 2020, </w:t>
      </w:r>
      <w:r w:rsidR="00CE5774" w:rsidRPr="00A603B3">
        <w:rPr>
          <w:rFonts w:ascii="Times New Roman" w:hAnsi="Times New Roman"/>
          <w:bCs/>
          <w:sz w:val="28"/>
          <w:szCs w:val="28"/>
        </w:rPr>
        <w:lastRenderedPageBreak/>
        <w:t>pre</w:t>
      </w:r>
      <w:r w:rsidR="00663A9E">
        <w:rPr>
          <w:rFonts w:ascii="Times New Roman" w:hAnsi="Times New Roman"/>
          <w:bCs/>
          <w:sz w:val="28"/>
          <w:szCs w:val="28"/>
        </w:rPr>
        <w:t>c</w:t>
      </w:r>
      <w:r w:rsidR="00CE5774" w:rsidRPr="00A603B3">
        <w:rPr>
          <w:rFonts w:ascii="Times New Roman" w:hAnsi="Times New Roman"/>
          <w:bCs/>
          <w:sz w:val="28"/>
          <w:szCs w:val="28"/>
        </w:rPr>
        <w:t>um şi la alte forme de pregătire profesională naţională şi internaţională</w:t>
      </w:r>
      <w:r w:rsidR="00632512" w:rsidRPr="00A603B3">
        <w:rPr>
          <w:rFonts w:ascii="Times New Roman" w:hAnsi="Times New Roman"/>
          <w:bCs/>
          <w:sz w:val="28"/>
          <w:szCs w:val="28"/>
        </w:rPr>
        <w:t>, participând în mod efectiv la activităţile de formare profesională continuă la care au fost selecţionaţi şi anume:</w:t>
      </w:r>
    </w:p>
    <w:p w:rsidR="00632512" w:rsidRPr="00A603B3" w:rsidRDefault="00257862" w:rsidP="00865485">
      <w:pPr>
        <w:spacing w:after="0" w:line="360" w:lineRule="auto"/>
        <w:ind w:firstLine="708"/>
        <w:jc w:val="both"/>
        <w:rPr>
          <w:rFonts w:ascii="Times New Roman" w:hAnsi="Times New Roman"/>
          <w:bCs/>
          <w:sz w:val="28"/>
          <w:szCs w:val="28"/>
        </w:rPr>
      </w:pPr>
      <w:r w:rsidRPr="00A603B3">
        <w:rPr>
          <w:rFonts w:ascii="Times New Roman" w:hAnsi="Times New Roman"/>
          <w:bCs/>
          <w:sz w:val="28"/>
          <w:szCs w:val="28"/>
        </w:rPr>
        <w:t xml:space="preserve">- </w:t>
      </w:r>
      <w:r w:rsidR="00D06220" w:rsidRPr="00A603B3">
        <w:rPr>
          <w:rFonts w:ascii="Times New Roman" w:hAnsi="Times New Roman"/>
          <w:bCs/>
          <w:sz w:val="28"/>
          <w:szCs w:val="28"/>
        </w:rPr>
        <w:t>Stoian Elena Daniela</w:t>
      </w:r>
      <w:r w:rsidR="004C0DA7" w:rsidRPr="00A603B3">
        <w:rPr>
          <w:rFonts w:ascii="Times New Roman" w:hAnsi="Times New Roman"/>
          <w:bCs/>
          <w:sz w:val="28"/>
          <w:szCs w:val="28"/>
        </w:rPr>
        <w:t xml:space="preserve"> </w:t>
      </w:r>
      <w:r w:rsidR="00D06220" w:rsidRPr="00A603B3">
        <w:rPr>
          <w:rFonts w:ascii="Times New Roman" w:hAnsi="Times New Roman"/>
          <w:bCs/>
          <w:sz w:val="28"/>
          <w:szCs w:val="28"/>
        </w:rPr>
        <w:t xml:space="preserve">- </w:t>
      </w:r>
      <w:r w:rsidR="00A53A6C" w:rsidRPr="00A603B3">
        <w:rPr>
          <w:rFonts w:ascii="Times New Roman" w:hAnsi="Times New Roman"/>
          <w:bCs/>
          <w:sz w:val="28"/>
          <w:szCs w:val="28"/>
        </w:rPr>
        <w:t>Combaterea discriminării infracţiunii motivate de ură</w:t>
      </w:r>
      <w:r w:rsidRPr="00A603B3">
        <w:rPr>
          <w:rFonts w:ascii="Times New Roman" w:hAnsi="Times New Roman"/>
          <w:bCs/>
          <w:sz w:val="28"/>
          <w:szCs w:val="28"/>
        </w:rPr>
        <w:t xml:space="preserve"> – Sinaia, 02.02.2020-05.02.2020;</w:t>
      </w:r>
    </w:p>
    <w:p w:rsidR="00257862" w:rsidRPr="00A603B3" w:rsidRDefault="00257862" w:rsidP="00865485">
      <w:pPr>
        <w:spacing w:after="0" w:line="360" w:lineRule="auto"/>
        <w:ind w:firstLine="708"/>
        <w:jc w:val="both"/>
        <w:rPr>
          <w:rFonts w:ascii="Times New Roman" w:hAnsi="Times New Roman"/>
          <w:bCs/>
          <w:sz w:val="28"/>
          <w:szCs w:val="28"/>
        </w:rPr>
      </w:pPr>
      <w:r w:rsidRPr="00A603B3">
        <w:rPr>
          <w:rFonts w:ascii="Times New Roman" w:hAnsi="Times New Roman"/>
          <w:bCs/>
          <w:sz w:val="28"/>
          <w:szCs w:val="28"/>
        </w:rPr>
        <w:t xml:space="preserve">- Popescu Nicoleta </w:t>
      </w:r>
      <w:r w:rsidR="00F96485" w:rsidRPr="00A603B3">
        <w:rPr>
          <w:rFonts w:ascii="Times New Roman" w:hAnsi="Times New Roman"/>
          <w:bCs/>
          <w:sz w:val="28"/>
          <w:szCs w:val="28"/>
        </w:rPr>
        <w:t>–</w:t>
      </w:r>
      <w:r w:rsidR="004C0DA7" w:rsidRPr="00A603B3">
        <w:rPr>
          <w:rFonts w:ascii="Times New Roman" w:hAnsi="Times New Roman"/>
          <w:bCs/>
          <w:sz w:val="28"/>
          <w:szCs w:val="28"/>
        </w:rPr>
        <w:t xml:space="preserve"> </w:t>
      </w:r>
      <w:r w:rsidR="00F96485" w:rsidRPr="00A603B3">
        <w:rPr>
          <w:rFonts w:ascii="Times New Roman" w:hAnsi="Times New Roman"/>
          <w:bCs/>
          <w:sz w:val="28"/>
          <w:szCs w:val="28"/>
        </w:rPr>
        <w:t>Îndrumar de bune practici privind activitatea judecătorilor</w:t>
      </w:r>
      <w:r w:rsidR="004013C9" w:rsidRPr="00A603B3">
        <w:rPr>
          <w:rFonts w:ascii="Times New Roman" w:hAnsi="Times New Roman"/>
          <w:bCs/>
          <w:sz w:val="28"/>
          <w:szCs w:val="28"/>
        </w:rPr>
        <w:t xml:space="preserve"> – 03.02.2020 – 04.02.2020;</w:t>
      </w:r>
    </w:p>
    <w:p w:rsidR="004013C9" w:rsidRPr="00A603B3" w:rsidRDefault="004013C9" w:rsidP="00865485">
      <w:pPr>
        <w:spacing w:after="0" w:line="360" w:lineRule="auto"/>
        <w:ind w:firstLine="708"/>
        <w:jc w:val="both"/>
        <w:rPr>
          <w:rFonts w:ascii="Times New Roman" w:hAnsi="Times New Roman"/>
          <w:bCs/>
          <w:sz w:val="28"/>
          <w:szCs w:val="28"/>
        </w:rPr>
      </w:pPr>
      <w:r w:rsidRPr="00A603B3">
        <w:rPr>
          <w:rFonts w:ascii="Times New Roman" w:hAnsi="Times New Roman"/>
          <w:bCs/>
          <w:sz w:val="28"/>
          <w:szCs w:val="28"/>
        </w:rPr>
        <w:t xml:space="preserve">- Pădeanu Cătălina Petruţa </w:t>
      </w:r>
      <w:r w:rsidR="004C0DA7" w:rsidRPr="00A603B3">
        <w:rPr>
          <w:rFonts w:ascii="Times New Roman" w:hAnsi="Times New Roman"/>
          <w:bCs/>
          <w:sz w:val="28"/>
          <w:szCs w:val="28"/>
        </w:rPr>
        <w:t>–</w:t>
      </w:r>
      <w:r w:rsidRPr="00A603B3">
        <w:rPr>
          <w:rFonts w:ascii="Times New Roman" w:hAnsi="Times New Roman"/>
          <w:bCs/>
          <w:sz w:val="28"/>
          <w:szCs w:val="28"/>
        </w:rPr>
        <w:t xml:space="preserve"> </w:t>
      </w:r>
      <w:r w:rsidR="004C0DA7" w:rsidRPr="00A603B3">
        <w:rPr>
          <w:rFonts w:ascii="Times New Roman" w:hAnsi="Times New Roman"/>
          <w:bCs/>
          <w:sz w:val="28"/>
          <w:szCs w:val="28"/>
        </w:rPr>
        <w:t>Noul cod penal, Noul cod de procedură penală – 24.02.2020 – 25.02.2020;</w:t>
      </w:r>
    </w:p>
    <w:p w:rsidR="00DE4D22" w:rsidRPr="00A603B3" w:rsidRDefault="004C0DA7" w:rsidP="00DE4D22">
      <w:pPr>
        <w:spacing w:after="0" w:line="360" w:lineRule="auto"/>
        <w:ind w:firstLine="708"/>
        <w:jc w:val="both"/>
        <w:rPr>
          <w:rFonts w:ascii="Times New Roman" w:hAnsi="Times New Roman"/>
          <w:bCs/>
          <w:sz w:val="28"/>
          <w:szCs w:val="28"/>
        </w:rPr>
      </w:pPr>
      <w:r w:rsidRPr="00A603B3">
        <w:rPr>
          <w:rFonts w:ascii="Times New Roman" w:hAnsi="Times New Roman"/>
          <w:bCs/>
          <w:sz w:val="28"/>
          <w:szCs w:val="28"/>
        </w:rPr>
        <w:t xml:space="preserve">- Tabacu Ioana - </w:t>
      </w:r>
      <w:r w:rsidR="00DE4D22" w:rsidRPr="00A603B3">
        <w:rPr>
          <w:rFonts w:ascii="Times New Roman" w:hAnsi="Times New Roman"/>
          <w:bCs/>
          <w:sz w:val="28"/>
          <w:szCs w:val="28"/>
        </w:rPr>
        <w:t>Noul cod penal, Noul cod de procedură penală – 24.02.2020 – 25.02.2020;</w:t>
      </w:r>
    </w:p>
    <w:p w:rsidR="004C0DA7" w:rsidRPr="00A603B3" w:rsidRDefault="00DE4D22" w:rsidP="00865485">
      <w:pPr>
        <w:spacing w:after="0" w:line="360" w:lineRule="auto"/>
        <w:ind w:firstLine="708"/>
        <w:jc w:val="both"/>
        <w:rPr>
          <w:rFonts w:ascii="Times New Roman" w:hAnsi="Times New Roman"/>
          <w:bCs/>
          <w:sz w:val="28"/>
          <w:szCs w:val="28"/>
        </w:rPr>
      </w:pPr>
      <w:r w:rsidRPr="00A603B3">
        <w:rPr>
          <w:rFonts w:ascii="Times New Roman" w:hAnsi="Times New Roman"/>
          <w:bCs/>
          <w:sz w:val="28"/>
          <w:szCs w:val="28"/>
        </w:rPr>
        <w:t xml:space="preserve">- Caian Cornel Gabriel </w:t>
      </w:r>
      <w:r w:rsidR="00844ADE" w:rsidRPr="00A603B3">
        <w:rPr>
          <w:rFonts w:ascii="Times New Roman" w:hAnsi="Times New Roman"/>
          <w:bCs/>
          <w:sz w:val="28"/>
          <w:szCs w:val="28"/>
        </w:rPr>
        <w:t>–</w:t>
      </w:r>
      <w:r w:rsidRPr="00A603B3">
        <w:rPr>
          <w:rFonts w:ascii="Times New Roman" w:hAnsi="Times New Roman"/>
          <w:bCs/>
          <w:sz w:val="28"/>
          <w:szCs w:val="28"/>
        </w:rPr>
        <w:t xml:space="preserve"> </w:t>
      </w:r>
      <w:r w:rsidR="00844ADE" w:rsidRPr="00A603B3">
        <w:rPr>
          <w:rFonts w:ascii="Times New Roman" w:hAnsi="Times New Roman"/>
          <w:bCs/>
          <w:sz w:val="28"/>
          <w:szCs w:val="28"/>
        </w:rPr>
        <w:t>Întâlnirea preliminară în domeniul jurisprudenţei CEDO – aspecte penale 22.09.2020;</w:t>
      </w:r>
    </w:p>
    <w:p w:rsidR="00257862" w:rsidRPr="00A603B3" w:rsidRDefault="00844ADE" w:rsidP="002C061E">
      <w:pPr>
        <w:spacing w:after="0" w:line="360" w:lineRule="auto"/>
        <w:ind w:firstLine="708"/>
        <w:jc w:val="both"/>
        <w:rPr>
          <w:rFonts w:ascii="Times New Roman" w:hAnsi="Times New Roman"/>
          <w:bCs/>
          <w:sz w:val="28"/>
          <w:szCs w:val="28"/>
        </w:rPr>
      </w:pPr>
      <w:r w:rsidRPr="00A603B3">
        <w:rPr>
          <w:rFonts w:ascii="Times New Roman" w:hAnsi="Times New Roman"/>
          <w:bCs/>
          <w:sz w:val="28"/>
          <w:szCs w:val="28"/>
        </w:rPr>
        <w:t xml:space="preserve">- </w:t>
      </w:r>
      <w:r w:rsidR="000E3D91" w:rsidRPr="00A603B3">
        <w:rPr>
          <w:rFonts w:ascii="Times New Roman" w:hAnsi="Times New Roman"/>
          <w:bCs/>
          <w:sz w:val="28"/>
          <w:szCs w:val="28"/>
        </w:rPr>
        <w:t>Mitroi Reli Roxana – Tehnici de audiere a minorilor cu accent pe specificul populaţiei de etnie romă – 02.11.2020- 04.11.2020;</w:t>
      </w:r>
    </w:p>
    <w:p w:rsidR="00E9158B" w:rsidRPr="00A603B3" w:rsidRDefault="007933F8" w:rsidP="00A843B6">
      <w:pPr>
        <w:spacing w:after="0" w:line="360" w:lineRule="auto"/>
        <w:ind w:firstLine="709"/>
        <w:jc w:val="both"/>
        <w:rPr>
          <w:rFonts w:ascii="Times New Roman" w:hAnsi="Times New Roman"/>
          <w:sz w:val="28"/>
          <w:szCs w:val="28"/>
        </w:rPr>
      </w:pPr>
      <w:r w:rsidRPr="00A603B3">
        <w:rPr>
          <w:rFonts w:ascii="Times New Roman" w:hAnsi="Times New Roman"/>
          <w:sz w:val="28"/>
          <w:szCs w:val="28"/>
        </w:rPr>
        <w:t>În ceea ce priveşte formarea profesională continuă descentralizată</w:t>
      </w:r>
      <w:r w:rsidR="0064063E" w:rsidRPr="00A603B3">
        <w:rPr>
          <w:rFonts w:ascii="Times New Roman" w:hAnsi="Times New Roman"/>
          <w:sz w:val="28"/>
          <w:szCs w:val="28"/>
        </w:rPr>
        <w:t>, la nivelul instanţei a fost întocmit un plan de învăţământ profesional pentru anul 2020, sens în care au fost organizate întâlniri de formare profesională</w:t>
      </w:r>
      <w:r w:rsidR="00E9158B" w:rsidRPr="00A603B3">
        <w:rPr>
          <w:rFonts w:ascii="Times New Roman" w:hAnsi="Times New Roman"/>
          <w:sz w:val="28"/>
          <w:szCs w:val="28"/>
        </w:rPr>
        <w:t>, în cadrul cărora au fost analizate următoarele teme:</w:t>
      </w:r>
    </w:p>
    <w:p w:rsidR="00996E13" w:rsidRPr="00A603B3" w:rsidRDefault="00A71CED" w:rsidP="00865485">
      <w:pPr>
        <w:spacing w:after="0" w:line="360" w:lineRule="auto"/>
        <w:ind w:firstLine="709"/>
        <w:jc w:val="both"/>
        <w:rPr>
          <w:rFonts w:ascii="Times New Roman" w:hAnsi="Times New Roman"/>
          <w:sz w:val="28"/>
          <w:szCs w:val="28"/>
        </w:rPr>
      </w:pPr>
      <w:r w:rsidRPr="00A603B3">
        <w:rPr>
          <w:rFonts w:ascii="Times New Roman" w:hAnsi="Times New Roman"/>
          <w:sz w:val="28"/>
          <w:szCs w:val="28"/>
        </w:rPr>
        <w:t>Întâlnirile de învăţământ profesional pentru judecătorii instanţei au fost organizate, în anul 20</w:t>
      </w:r>
      <w:r w:rsidR="00246B1B" w:rsidRPr="00A603B3">
        <w:rPr>
          <w:rFonts w:ascii="Times New Roman" w:hAnsi="Times New Roman"/>
          <w:sz w:val="28"/>
          <w:szCs w:val="28"/>
        </w:rPr>
        <w:t>20</w:t>
      </w:r>
      <w:r w:rsidRPr="00A603B3">
        <w:rPr>
          <w:rFonts w:ascii="Times New Roman" w:hAnsi="Times New Roman"/>
          <w:sz w:val="28"/>
          <w:szCs w:val="28"/>
        </w:rPr>
        <w:t>, de fiecare dintre preşedinţii de secţie, prin întâlniri lunare (cu excepţia perioadei vacanţei judecătoreşti), în cadrul cărora au fost discutate probleme de drept care au condus la pronunţarea unor soluţii diferite (pe baza referatului privind practica de casare prezentat de judecătorii delegaţi), probleme de drept de mare noutate, care ar putea genera practică neunitară, noile reglementări şi modul de interpretare a acestora, precum şi probleme de drept identificate de judecător</w:t>
      </w:r>
      <w:r w:rsidR="00106689">
        <w:rPr>
          <w:rFonts w:ascii="Times New Roman" w:hAnsi="Times New Roman"/>
          <w:sz w:val="28"/>
          <w:szCs w:val="28"/>
        </w:rPr>
        <w:t>i</w:t>
      </w:r>
      <w:r w:rsidRPr="00A603B3">
        <w:rPr>
          <w:rFonts w:ascii="Times New Roman" w:hAnsi="Times New Roman"/>
          <w:sz w:val="28"/>
          <w:szCs w:val="28"/>
        </w:rPr>
        <w:t>i în activitate, probleme care necesită reglementare unitară</w:t>
      </w:r>
      <w:r w:rsidR="00EA47B5" w:rsidRPr="00A603B3">
        <w:rPr>
          <w:rFonts w:ascii="Times New Roman" w:hAnsi="Times New Roman"/>
          <w:sz w:val="28"/>
          <w:szCs w:val="28"/>
        </w:rPr>
        <w:t xml:space="preserve">, aspecte evidenţiate în referatele de analiză </w:t>
      </w:r>
      <w:r w:rsidR="00996E13" w:rsidRPr="00A603B3">
        <w:rPr>
          <w:rFonts w:ascii="Times New Roman" w:hAnsi="Times New Roman"/>
          <w:sz w:val="28"/>
          <w:szCs w:val="28"/>
        </w:rPr>
        <w:t>a practicii instanţelor de control judiciar.</w:t>
      </w:r>
      <w:r w:rsidRPr="00A603B3">
        <w:rPr>
          <w:rFonts w:ascii="Times New Roman" w:hAnsi="Times New Roman"/>
          <w:sz w:val="28"/>
          <w:szCs w:val="28"/>
        </w:rPr>
        <w:t xml:space="preserve"> </w:t>
      </w:r>
    </w:p>
    <w:p w:rsidR="00A71CED" w:rsidRPr="00A603B3" w:rsidRDefault="00A71CED" w:rsidP="00865485">
      <w:pPr>
        <w:spacing w:after="0" w:line="360" w:lineRule="auto"/>
        <w:ind w:firstLine="709"/>
        <w:jc w:val="both"/>
        <w:rPr>
          <w:rFonts w:ascii="Times New Roman" w:hAnsi="Times New Roman"/>
          <w:sz w:val="28"/>
          <w:szCs w:val="28"/>
        </w:rPr>
      </w:pPr>
      <w:r w:rsidRPr="00A603B3">
        <w:rPr>
          <w:rFonts w:ascii="Times New Roman" w:hAnsi="Times New Roman"/>
          <w:sz w:val="28"/>
          <w:szCs w:val="28"/>
        </w:rPr>
        <w:t xml:space="preserve">Prin urmare, în cadrul </w:t>
      </w:r>
      <w:r w:rsidR="00C5184D" w:rsidRPr="00A603B3">
        <w:rPr>
          <w:rFonts w:ascii="Times New Roman" w:hAnsi="Times New Roman"/>
          <w:sz w:val="28"/>
          <w:szCs w:val="28"/>
        </w:rPr>
        <w:t>ş</w:t>
      </w:r>
      <w:r w:rsidRPr="00A603B3">
        <w:rPr>
          <w:rFonts w:ascii="Times New Roman" w:hAnsi="Times New Roman"/>
          <w:sz w:val="28"/>
          <w:szCs w:val="28"/>
        </w:rPr>
        <w:t>edin</w:t>
      </w:r>
      <w:r w:rsidR="00874696" w:rsidRPr="00A603B3">
        <w:rPr>
          <w:rFonts w:ascii="Times New Roman" w:hAnsi="Times New Roman"/>
          <w:sz w:val="28"/>
          <w:szCs w:val="28"/>
        </w:rPr>
        <w:t>ţ</w:t>
      </w:r>
      <w:r w:rsidRPr="00A603B3">
        <w:rPr>
          <w:rFonts w:ascii="Times New Roman" w:hAnsi="Times New Roman"/>
          <w:sz w:val="28"/>
          <w:szCs w:val="28"/>
        </w:rPr>
        <w:t>elor de învă</w:t>
      </w:r>
      <w:r w:rsidR="00C5184D" w:rsidRPr="00A603B3">
        <w:rPr>
          <w:rFonts w:ascii="Times New Roman" w:hAnsi="Times New Roman"/>
          <w:sz w:val="28"/>
          <w:szCs w:val="28"/>
        </w:rPr>
        <w:t>ţ</w:t>
      </w:r>
      <w:r w:rsidRPr="00A603B3">
        <w:rPr>
          <w:rFonts w:ascii="Times New Roman" w:hAnsi="Times New Roman"/>
          <w:sz w:val="28"/>
          <w:szCs w:val="28"/>
        </w:rPr>
        <w:t>ământ profesional</w:t>
      </w:r>
      <w:r w:rsidR="00C82026" w:rsidRPr="00A603B3">
        <w:rPr>
          <w:rFonts w:ascii="Times New Roman" w:hAnsi="Times New Roman"/>
          <w:sz w:val="28"/>
          <w:szCs w:val="28"/>
        </w:rPr>
        <w:t xml:space="preserve"> descentralizat</w:t>
      </w:r>
      <w:r w:rsidRPr="00A603B3">
        <w:rPr>
          <w:rFonts w:ascii="Times New Roman" w:hAnsi="Times New Roman"/>
          <w:sz w:val="28"/>
          <w:szCs w:val="28"/>
        </w:rPr>
        <w:t>, în anul 20</w:t>
      </w:r>
      <w:r w:rsidR="00C82026" w:rsidRPr="00A603B3">
        <w:rPr>
          <w:rFonts w:ascii="Times New Roman" w:hAnsi="Times New Roman"/>
          <w:sz w:val="28"/>
          <w:szCs w:val="28"/>
        </w:rPr>
        <w:t>20</w:t>
      </w:r>
      <w:r w:rsidRPr="00A603B3">
        <w:rPr>
          <w:rFonts w:ascii="Times New Roman" w:hAnsi="Times New Roman"/>
          <w:sz w:val="28"/>
          <w:szCs w:val="28"/>
        </w:rPr>
        <w:t xml:space="preserve"> </w:t>
      </w:r>
      <w:r w:rsidRPr="00A603B3">
        <w:rPr>
          <w:rFonts w:ascii="Times New Roman" w:hAnsi="Times New Roman"/>
          <w:b/>
          <w:bCs/>
          <w:sz w:val="28"/>
          <w:szCs w:val="28"/>
        </w:rPr>
        <w:t>în cadrul Sec</w:t>
      </w:r>
      <w:r w:rsidR="00C5184D" w:rsidRPr="00A603B3">
        <w:rPr>
          <w:rFonts w:ascii="Times New Roman" w:hAnsi="Times New Roman"/>
          <w:b/>
          <w:bCs/>
          <w:sz w:val="28"/>
          <w:szCs w:val="28"/>
        </w:rPr>
        <w:t>ţ</w:t>
      </w:r>
      <w:r w:rsidRPr="00A603B3">
        <w:rPr>
          <w:rFonts w:ascii="Times New Roman" w:hAnsi="Times New Roman"/>
          <w:b/>
          <w:bCs/>
          <w:sz w:val="28"/>
          <w:szCs w:val="28"/>
        </w:rPr>
        <w:t>iei civile</w:t>
      </w:r>
      <w:r w:rsidRPr="00A603B3">
        <w:rPr>
          <w:rFonts w:ascii="Times New Roman" w:hAnsi="Times New Roman"/>
          <w:sz w:val="28"/>
          <w:szCs w:val="28"/>
        </w:rPr>
        <w:t xml:space="preserve"> au fost dezbătute următoarele teme:</w:t>
      </w:r>
    </w:p>
    <w:p w:rsidR="005C7D0C"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lastRenderedPageBreak/>
        <w:t xml:space="preserve">- </w:t>
      </w:r>
      <w:r w:rsidR="005C7D0C" w:rsidRPr="00A603B3">
        <w:rPr>
          <w:rFonts w:ascii="Times New Roman" w:hAnsi="Times New Roman"/>
          <w:sz w:val="28"/>
          <w:szCs w:val="28"/>
        </w:rPr>
        <w:t>IANUARIE -</w:t>
      </w:r>
      <w:r w:rsidR="00797586" w:rsidRPr="00A603B3">
        <w:rPr>
          <w:rFonts w:ascii="Times New Roman" w:hAnsi="Times New Roman"/>
          <w:sz w:val="28"/>
          <w:szCs w:val="28"/>
        </w:rPr>
        <w:t xml:space="preserve"> </w:t>
      </w:r>
      <w:r w:rsidR="005C7D0C" w:rsidRPr="00A603B3">
        <w:rPr>
          <w:rFonts w:ascii="Times New Roman" w:hAnsi="Times New Roman"/>
          <w:sz w:val="28"/>
          <w:szCs w:val="28"/>
        </w:rPr>
        <w:t xml:space="preserve">Acţiunea în revendicare imobiliară și acțiunile confesorii în </w:t>
      </w:r>
      <w:r w:rsidR="00106689">
        <w:rPr>
          <w:rFonts w:ascii="Times New Roman" w:hAnsi="Times New Roman"/>
          <w:sz w:val="28"/>
          <w:szCs w:val="28"/>
        </w:rPr>
        <w:t>N</w:t>
      </w:r>
      <w:r w:rsidR="005C7D0C" w:rsidRPr="00A603B3">
        <w:rPr>
          <w:rFonts w:ascii="Times New Roman" w:hAnsi="Times New Roman"/>
          <w:sz w:val="28"/>
          <w:szCs w:val="28"/>
        </w:rPr>
        <w:t>oul Cod civil</w:t>
      </w:r>
      <w:r w:rsidR="00797586" w:rsidRPr="00A603B3">
        <w:rPr>
          <w:rFonts w:ascii="Times New Roman" w:hAnsi="Times New Roman"/>
          <w:sz w:val="28"/>
          <w:szCs w:val="28"/>
        </w:rPr>
        <w:t xml:space="preserve"> - </w:t>
      </w:r>
      <w:r w:rsidR="005C7D0C" w:rsidRPr="00A603B3">
        <w:rPr>
          <w:rFonts w:ascii="Times New Roman" w:hAnsi="Times New Roman"/>
          <w:sz w:val="28"/>
          <w:szCs w:val="28"/>
        </w:rPr>
        <w:t>Secure Emilia</w:t>
      </w:r>
      <w:r w:rsidR="005C7D0C" w:rsidRPr="00A603B3">
        <w:rPr>
          <w:rFonts w:ascii="Times New Roman" w:hAnsi="Times New Roman"/>
          <w:sz w:val="28"/>
          <w:szCs w:val="28"/>
        </w:rPr>
        <w:tab/>
      </w:r>
    </w:p>
    <w:p w:rsidR="00797586"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5C7D0C" w:rsidRPr="00A603B3">
        <w:rPr>
          <w:rFonts w:ascii="Times New Roman" w:hAnsi="Times New Roman"/>
          <w:sz w:val="28"/>
          <w:szCs w:val="28"/>
        </w:rPr>
        <w:t>FEBRUARIE</w:t>
      </w:r>
      <w:r w:rsidR="00797586" w:rsidRPr="00A603B3">
        <w:rPr>
          <w:rFonts w:ascii="Times New Roman" w:hAnsi="Times New Roman"/>
          <w:sz w:val="28"/>
          <w:szCs w:val="28"/>
        </w:rPr>
        <w:t xml:space="preserve"> - </w:t>
      </w:r>
      <w:r w:rsidR="005C7D0C" w:rsidRPr="00A603B3">
        <w:rPr>
          <w:rFonts w:ascii="Times New Roman" w:hAnsi="Times New Roman"/>
          <w:sz w:val="28"/>
          <w:szCs w:val="28"/>
        </w:rPr>
        <w:t xml:space="preserve">Obligaţiile solidare în </w:t>
      </w:r>
      <w:r w:rsidR="004D03AA" w:rsidRPr="00A603B3">
        <w:rPr>
          <w:rFonts w:ascii="Times New Roman" w:hAnsi="Times New Roman"/>
          <w:sz w:val="28"/>
          <w:szCs w:val="28"/>
        </w:rPr>
        <w:t>N</w:t>
      </w:r>
      <w:r w:rsidR="005C7D0C" w:rsidRPr="00A603B3">
        <w:rPr>
          <w:rFonts w:ascii="Times New Roman" w:hAnsi="Times New Roman"/>
          <w:sz w:val="28"/>
          <w:szCs w:val="28"/>
        </w:rPr>
        <w:t xml:space="preserve">oul </w:t>
      </w:r>
      <w:r w:rsidR="004D03AA" w:rsidRPr="00A603B3">
        <w:rPr>
          <w:rFonts w:ascii="Times New Roman" w:hAnsi="Times New Roman"/>
          <w:sz w:val="28"/>
          <w:szCs w:val="28"/>
        </w:rPr>
        <w:t>C</w:t>
      </w:r>
      <w:r w:rsidR="005C7D0C" w:rsidRPr="00A603B3">
        <w:rPr>
          <w:rFonts w:ascii="Times New Roman" w:hAnsi="Times New Roman"/>
          <w:sz w:val="28"/>
          <w:szCs w:val="28"/>
        </w:rPr>
        <w:t>od civil</w:t>
      </w:r>
      <w:r w:rsidR="00797586" w:rsidRPr="00A603B3">
        <w:rPr>
          <w:rFonts w:ascii="Times New Roman" w:hAnsi="Times New Roman"/>
          <w:sz w:val="28"/>
          <w:szCs w:val="28"/>
        </w:rPr>
        <w:t xml:space="preserve"> - </w:t>
      </w:r>
      <w:r w:rsidR="005C7D0C" w:rsidRPr="00A603B3">
        <w:rPr>
          <w:rFonts w:ascii="Times New Roman" w:hAnsi="Times New Roman"/>
          <w:sz w:val="28"/>
          <w:szCs w:val="28"/>
        </w:rPr>
        <w:t xml:space="preserve">Birău Cristina </w:t>
      </w:r>
      <w:r w:rsidR="005C7D0C" w:rsidRPr="00A603B3">
        <w:rPr>
          <w:rFonts w:ascii="Times New Roman" w:hAnsi="Times New Roman"/>
          <w:sz w:val="28"/>
          <w:szCs w:val="28"/>
        </w:rPr>
        <w:tab/>
      </w:r>
    </w:p>
    <w:p w:rsidR="005B1BE4"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5C7D0C" w:rsidRPr="00A603B3">
        <w:rPr>
          <w:rFonts w:ascii="Times New Roman" w:hAnsi="Times New Roman"/>
          <w:sz w:val="28"/>
          <w:szCs w:val="28"/>
        </w:rPr>
        <w:t>MARTIE</w:t>
      </w:r>
      <w:r w:rsidR="00797586" w:rsidRPr="00A603B3">
        <w:rPr>
          <w:rFonts w:ascii="Times New Roman" w:hAnsi="Times New Roman"/>
          <w:sz w:val="28"/>
          <w:szCs w:val="28"/>
        </w:rPr>
        <w:t xml:space="preserve"> </w:t>
      </w:r>
      <w:r w:rsidR="005B1BE4" w:rsidRPr="00A603B3">
        <w:rPr>
          <w:rFonts w:ascii="Times New Roman" w:hAnsi="Times New Roman"/>
          <w:sz w:val="28"/>
          <w:szCs w:val="28"/>
        </w:rPr>
        <w:t>–</w:t>
      </w:r>
      <w:r w:rsidR="00797586" w:rsidRPr="00A603B3">
        <w:rPr>
          <w:rFonts w:ascii="Times New Roman" w:hAnsi="Times New Roman"/>
          <w:sz w:val="28"/>
          <w:szCs w:val="28"/>
        </w:rPr>
        <w:t xml:space="preserve"> </w:t>
      </w:r>
      <w:r w:rsidR="005C7D0C" w:rsidRPr="00A603B3">
        <w:rPr>
          <w:rFonts w:ascii="Times New Roman" w:hAnsi="Times New Roman"/>
          <w:sz w:val="28"/>
          <w:szCs w:val="28"/>
        </w:rPr>
        <w:t>Incompatibilitatea</w:t>
      </w:r>
      <w:r w:rsidR="005B1BE4" w:rsidRPr="00A603B3">
        <w:rPr>
          <w:rFonts w:ascii="Times New Roman" w:hAnsi="Times New Roman"/>
          <w:sz w:val="28"/>
          <w:szCs w:val="28"/>
        </w:rPr>
        <w:t xml:space="preserve"> - </w:t>
      </w:r>
      <w:r w:rsidR="005C7D0C" w:rsidRPr="00A603B3">
        <w:rPr>
          <w:rFonts w:ascii="Times New Roman" w:hAnsi="Times New Roman"/>
          <w:sz w:val="28"/>
          <w:szCs w:val="28"/>
        </w:rPr>
        <w:t>Bălaşa Simona Elena</w:t>
      </w:r>
      <w:r w:rsidR="005C7D0C" w:rsidRPr="00A603B3">
        <w:rPr>
          <w:rFonts w:ascii="Times New Roman" w:hAnsi="Times New Roman"/>
          <w:sz w:val="28"/>
          <w:szCs w:val="28"/>
        </w:rPr>
        <w:tab/>
      </w:r>
    </w:p>
    <w:p w:rsidR="005B1BE4"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t>-</w:t>
      </w:r>
      <w:r w:rsidR="00106689">
        <w:rPr>
          <w:rFonts w:ascii="Times New Roman" w:hAnsi="Times New Roman"/>
          <w:sz w:val="28"/>
          <w:szCs w:val="28"/>
        </w:rPr>
        <w:t xml:space="preserve"> </w:t>
      </w:r>
      <w:r w:rsidR="005C7D0C" w:rsidRPr="00A603B3">
        <w:rPr>
          <w:rFonts w:ascii="Times New Roman" w:hAnsi="Times New Roman"/>
          <w:sz w:val="28"/>
          <w:szCs w:val="28"/>
        </w:rPr>
        <w:t>APRILIE</w:t>
      </w:r>
      <w:r w:rsidR="005B1BE4" w:rsidRPr="00A603B3">
        <w:rPr>
          <w:rFonts w:ascii="Times New Roman" w:hAnsi="Times New Roman"/>
          <w:sz w:val="28"/>
          <w:szCs w:val="28"/>
        </w:rPr>
        <w:t xml:space="preserve"> - </w:t>
      </w:r>
      <w:r w:rsidR="005C7D0C" w:rsidRPr="00A603B3">
        <w:rPr>
          <w:rFonts w:ascii="Times New Roman" w:hAnsi="Times New Roman"/>
          <w:sz w:val="28"/>
          <w:szCs w:val="28"/>
        </w:rPr>
        <w:t>Contractul de loca</w:t>
      </w:r>
      <w:r w:rsidR="00E74016" w:rsidRPr="00A603B3">
        <w:rPr>
          <w:rFonts w:ascii="Times New Roman" w:hAnsi="Times New Roman"/>
          <w:sz w:val="28"/>
          <w:szCs w:val="28"/>
        </w:rPr>
        <w:t>ţ</w:t>
      </w:r>
      <w:r w:rsidR="005C7D0C" w:rsidRPr="00A603B3">
        <w:rPr>
          <w:rFonts w:ascii="Times New Roman" w:hAnsi="Times New Roman"/>
          <w:sz w:val="28"/>
          <w:szCs w:val="28"/>
        </w:rPr>
        <w:t>iune în viziu</w:t>
      </w:r>
      <w:r w:rsidR="00E74016" w:rsidRPr="00A603B3">
        <w:rPr>
          <w:rFonts w:ascii="Times New Roman" w:hAnsi="Times New Roman"/>
          <w:sz w:val="28"/>
          <w:szCs w:val="28"/>
        </w:rPr>
        <w:t>n</w:t>
      </w:r>
      <w:r w:rsidR="005C7D0C" w:rsidRPr="00A603B3">
        <w:rPr>
          <w:rFonts w:ascii="Times New Roman" w:hAnsi="Times New Roman"/>
          <w:sz w:val="28"/>
          <w:szCs w:val="28"/>
        </w:rPr>
        <w:t xml:space="preserve">ea </w:t>
      </w:r>
      <w:r w:rsidR="00106689">
        <w:rPr>
          <w:rFonts w:ascii="Times New Roman" w:hAnsi="Times New Roman"/>
          <w:sz w:val="28"/>
          <w:szCs w:val="28"/>
        </w:rPr>
        <w:t>N</w:t>
      </w:r>
      <w:r w:rsidR="005C7D0C" w:rsidRPr="00A603B3">
        <w:rPr>
          <w:rFonts w:ascii="Times New Roman" w:hAnsi="Times New Roman"/>
          <w:sz w:val="28"/>
          <w:szCs w:val="28"/>
        </w:rPr>
        <w:t>oului cod civil</w:t>
      </w:r>
      <w:r w:rsidR="005B1BE4" w:rsidRPr="00A603B3">
        <w:rPr>
          <w:rFonts w:ascii="Times New Roman" w:hAnsi="Times New Roman"/>
          <w:sz w:val="28"/>
          <w:szCs w:val="28"/>
        </w:rPr>
        <w:t xml:space="preserve"> -</w:t>
      </w:r>
      <w:r w:rsidR="005C7D0C" w:rsidRPr="00A603B3">
        <w:rPr>
          <w:rFonts w:ascii="Times New Roman" w:hAnsi="Times New Roman"/>
          <w:sz w:val="28"/>
          <w:szCs w:val="28"/>
        </w:rPr>
        <w:tab/>
        <w:t>Guţescu Nicoleta</w:t>
      </w:r>
      <w:r w:rsidR="005C7D0C" w:rsidRPr="00A603B3">
        <w:rPr>
          <w:rFonts w:ascii="Times New Roman" w:hAnsi="Times New Roman"/>
          <w:sz w:val="28"/>
          <w:szCs w:val="28"/>
        </w:rPr>
        <w:tab/>
      </w:r>
    </w:p>
    <w:p w:rsidR="00593E6B"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5C7D0C" w:rsidRPr="00A603B3">
        <w:rPr>
          <w:rFonts w:ascii="Times New Roman" w:hAnsi="Times New Roman"/>
          <w:sz w:val="28"/>
          <w:szCs w:val="28"/>
        </w:rPr>
        <w:t>MAI</w:t>
      </w:r>
      <w:r w:rsidR="00593E6B" w:rsidRPr="00A603B3">
        <w:rPr>
          <w:rFonts w:ascii="Times New Roman" w:hAnsi="Times New Roman"/>
          <w:sz w:val="28"/>
          <w:szCs w:val="28"/>
        </w:rPr>
        <w:t xml:space="preserve"> - </w:t>
      </w:r>
      <w:r w:rsidR="005C7D0C" w:rsidRPr="00A603B3">
        <w:rPr>
          <w:rFonts w:ascii="Times New Roman" w:hAnsi="Times New Roman"/>
          <w:sz w:val="28"/>
          <w:szCs w:val="28"/>
        </w:rPr>
        <w:t>Servituţile în noul cod civil</w:t>
      </w:r>
      <w:r w:rsidR="00593E6B" w:rsidRPr="00A603B3">
        <w:rPr>
          <w:rFonts w:ascii="Times New Roman" w:hAnsi="Times New Roman"/>
          <w:sz w:val="28"/>
          <w:szCs w:val="28"/>
        </w:rPr>
        <w:t xml:space="preserve"> -</w:t>
      </w:r>
      <w:r w:rsidR="005C7D0C" w:rsidRPr="00A603B3">
        <w:rPr>
          <w:rFonts w:ascii="Times New Roman" w:hAnsi="Times New Roman"/>
          <w:sz w:val="28"/>
          <w:szCs w:val="28"/>
        </w:rPr>
        <w:tab/>
        <w:t>Radu Claudia</w:t>
      </w:r>
      <w:r w:rsidR="005C7D0C" w:rsidRPr="00A603B3">
        <w:rPr>
          <w:rFonts w:ascii="Times New Roman" w:hAnsi="Times New Roman"/>
          <w:sz w:val="28"/>
          <w:szCs w:val="28"/>
        </w:rPr>
        <w:tab/>
      </w:r>
    </w:p>
    <w:p w:rsidR="005C7D0C"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t>-</w:t>
      </w:r>
      <w:r w:rsidR="007E59F7">
        <w:rPr>
          <w:rFonts w:ascii="Times New Roman" w:hAnsi="Times New Roman"/>
          <w:sz w:val="28"/>
          <w:szCs w:val="28"/>
        </w:rPr>
        <w:t xml:space="preserve"> </w:t>
      </w:r>
      <w:r w:rsidR="005C7D0C" w:rsidRPr="00A603B3">
        <w:rPr>
          <w:rFonts w:ascii="Times New Roman" w:hAnsi="Times New Roman"/>
          <w:sz w:val="28"/>
          <w:szCs w:val="28"/>
        </w:rPr>
        <w:t>IUNIE</w:t>
      </w:r>
      <w:r w:rsidR="00593E6B" w:rsidRPr="00A603B3">
        <w:rPr>
          <w:rFonts w:ascii="Times New Roman" w:hAnsi="Times New Roman"/>
          <w:sz w:val="28"/>
          <w:szCs w:val="28"/>
        </w:rPr>
        <w:t xml:space="preserve"> - </w:t>
      </w:r>
      <w:r w:rsidR="005C7D0C" w:rsidRPr="00A603B3">
        <w:rPr>
          <w:rFonts w:ascii="Times New Roman" w:hAnsi="Times New Roman"/>
          <w:sz w:val="28"/>
          <w:szCs w:val="28"/>
        </w:rPr>
        <w:t>Răspunderea contractuală cauze exoneratoare de răspundere</w:t>
      </w:r>
      <w:r w:rsidR="007E59F7">
        <w:rPr>
          <w:rFonts w:ascii="Times New Roman" w:hAnsi="Times New Roman"/>
          <w:sz w:val="28"/>
          <w:szCs w:val="28"/>
        </w:rPr>
        <w:t>-</w:t>
      </w:r>
      <w:r w:rsidR="005C7D0C" w:rsidRPr="00A603B3">
        <w:rPr>
          <w:rFonts w:ascii="Times New Roman" w:hAnsi="Times New Roman"/>
          <w:sz w:val="28"/>
          <w:szCs w:val="28"/>
        </w:rPr>
        <w:tab/>
        <w:t>Ciobanu Melania</w:t>
      </w:r>
      <w:r w:rsidR="005C7D0C" w:rsidRPr="00A603B3">
        <w:rPr>
          <w:rFonts w:ascii="Times New Roman" w:hAnsi="Times New Roman"/>
          <w:sz w:val="28"/>
          <w:szCs w:val="28"/>
        </w:rPr>
        <w:tab/>
      </w:r>
    </w:p>
    <w:p w:rsidR="005C7D0C"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5C7D0C" w:rsidRPr="00A603B3">
        <w:rPr>
          <w:rFonts w:ascii="Times New Roman" w:hAnsi="Times New Roman"/>
          <w:sz w:val="28"/>
          <w:szCs w:val="28"/>
        </w:rPr>
        <w:t>IULIE</w:t>
      </w:r>
      <w:r w:rsidR="00593E6B" w:rsidRPr="00A603B3">
        <w:rPr>
          <w:rFonts w:ascii="Times New Roman" w:hAnsi="Times New Roman"/>
          <w:sz w:val="28"/>
          <w:szCs w:val="28"/>
        </w:rPr>
        <w:t xml:space="preserve"> - </w:t>
      </w:r>
      <w:r w:rsidR="005C7D0C" w:rsidRPr="00A603B3">
        <w:rPr>
          <w:rFonts w:ascii="Times New Roman" w:hAnsi="Times New Roman"/>
          <w:sz w:val="28"/>
          <w:szCs w:val="28"/>
        </w:rPr>
        <w:t>Prescripţia extinctivă</w:t>
      </w:r>
      <w:r w:rsidR="007E59F7">
        <w:rPr>
          <w:rFonts w:ascii="Times New Roman" w:hAnsi="Times New Roman"/>
          <w:sz w:val="28"/>
          <w:szCs w:val="28"/>
        </w:rPr>
        <w:t xml:space="preserve"> </w:t>
      </w:r>
      <w:r w:rsidR="005C7D0C" w:rsidRPr="00A603B3">
        <w:rPr>
          <w:rFonts w:ascii="Times New Roman" w:hAnsi="Times New Roman"/>
          <w:sz w:val="28"/>
          <w:szCs w:val="28"/>
        </w:rPr>
        <w:t>-</w:t>
      </w:r>
      <w:r w:rsidR="007E59F7">
        <w:rPr>
          <w:rFonts w:ascii="Times New Roman" w:hAnsi="Times New Roman"/>
          <w:sz w:val="28"/>
          <w:szCs w:val="28"/>
        </w:rPr>
        <w:t xml:space="preserve"> </w:t>
      </w:r>
      <w:r w:rsidR="005C7D0C" w:rsidRPr="00A603B3">
        <w:rPr>
          <w:rFonts w:ascii="Times New Roman" w:hAnsi="Times New Roman"/>
          <w:sz w:val="28"/>
          <w:szCs w:val="28"/>
        </w:rPr>
        <w:t>Dispoziţii generale</w:t>
      </w:r>
      <w:r w:rsidR="00593E6B" w:rsidRPr="00A603B3">
        <w:rPr>
          <w:rFonts w:ascii="Times New Roman" w:hAnsi="Times New Roman"/>
          <w:sz w:val="28"/>
          <w:szCs w:val="28"/>
        </w:rPr>
        <w:t xml:space="preserve"> - </w:t>
      </w:r>
      <w:r w:rsidR="005C7D0C" w:rsidRPr="00A603B3">
        <w:rPr>
          <w:rFonts w:ascii="Times New Roman" w:hAnsi="Times New Roman"/>
          <w:sz w:val="28"/>
          <w:szCs w:val="28"/>
        </w:rPr>
        <w:t>Cr</w:t>
      </w:r>
      <w:r w:rsidR="007E59F7">
        <w:rPr>
          <w:rFonts w:ascii="Times New Roman" w:hAnsi="Times New Roman"/>
          <w:sz w:val="28"/>
          <w:szCs w:val="28"/>
        </w:rPr>
        <w:t>ă</w:t>
      </w:r>
      <w:r w:rsidR="005C7D0C" w:rsidRPr="00A603B3">
        <w:rPr>
          <w:rFonts w:ascii="Times New Roman" w:hAnsi="Times New Roman"/>
          <w:sz w:val="28"/>
          <w:szCs w:val="28"/>
        </w:rPr>
        <w:t>ciun Andreeea</w:t>
      </w:r>
      <w:r w:rsidR="005C7D0C" w:rsidRPr="00A603B3">
        <w:rPr>
          <w:rFonts w:ascii="Times New Roman" w:hAnsi="Times New Roman"/>
          <w:sz w:val="28"/>
          <w:szCs w:val="28"/>
        </w:rPr>
        <w:tab/>
      </w:r>
    </w:p>
    <w:p w:rsidR="005C7D0C"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5C7D0C" w:rsidRPr="00A603B3">
        <w:rPr>
          <w:rFonts w:ascii="Times New Roman" w:hAnsi="Times New Roman"/>
          <w:sz w:val="28"/>
          <w:szCs w:val="28"/>
        </w:rPr>
        <w:t>SEPTEMBRIE</w:t>
      </w:r>
      <w:r w:rsidR="00593E6B" w:rsidRPr="00A603B3">
        <w:rPr>
          <w:rFonts w:ascii="Times New Roman" w:hAnsi="Times New Roman"/>
          <w:sz w:val="28"/>
          <w:szCs w:val="28"/>
        </w:rPr>
        <w:t xml:space="preserve"> - </w:t>
      </w:r>
      <w:r w:rsidR="005C7D0C" w:rsidRPr="00A603B3">
        <w:rPr>
          <w:rFonts w:ascii="Times New Roman" w:hAnsi="Times New Roman"/>
          <w:sz w:val="28"/>
          <w:szCs w:val="28"/>
        </w:rPr>
        <w:t>Contractul de antrepriză</w:t>
      </w:r>
      <w:r w:rsidR="00E56405" w:rsidRPr="00A603B3">
        <w:rPr>
          <w:rFonts w:ascii="Times New Roman" w:hAnsi="Times New Roman"/>
          <w:sz w:val="28"/>
          <w:szCs w:val="28"/>
        </w:rPr>
        <w:t xml:space="preserve"> - </w:t>
      </w:r>
      <w:r w:rsidR="005C7D0C" w:rsidRPr="00A603B3">
        <w:rPr>
          <w:rFonts w:ascii="Times New Roman" w:hAnsi="Times New Roman"/>
          <w:sz w:val="28"/>
          <w:szCs w:val="28"/>
        </w:rPr>
        <w:t>Spiridonescu Ioana</w:t>
      </w:r>
      <w:r w:rsidR="005C7D0C" w:rsidRPr="00A603B3">
        <w:rPr>
          <w:rFonts w:ascii="Times New Roman" w:hAnsi="Times New Roman"/>
          <w:sz w:val="28"/>
          <w:szCs w:val="28"/>
        </w:rPr>
        <w:tab/>
      </w:r>
    </w:p>
    <w:p w:rsidR="00C43C15"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5C7D0C" w:rsidRPr="00A603B3">
        <w:rPr>
          <w:rFonts w:ascii="Times New Roman" w:hAnsi="Times New Roman"/>
          <w:sz w:val="28"/>
          <w:szCs w:val="28"/>
        </w:rPr>
        <w:t>NOIEMBRIE</w:t>
      </w:r>
      <w:r w:rsidR="00C43C15" w:rsidRPr="00A603B3">
        <w:rPr>
          <w:rFonts w:ascii="Times New Roman" w:hAnsi="Times New Roman"/>
          <w:sz w:val="28"/>
          <w:szCs w:val="28"/>
        </w:rPr>
        <w:t xml:space="preserve"> -</w:t>
      </w:r>
      <w:r w:rsidR="005C7D0C" w:rsidRPr="00A603B3">
        <w:rPr>
          <w:rFonts w:ascii="Times New Roman" w:hAnsi="Times New Roman"/>
          <w:sz w:val="28"/>
          <w:szCs w:val="28"/>
        </w:rPr>
        <w:tab/>
        <w:t>Ordonanţa de plată</w:t>
      </w:r>
      <w:r w:rsidR="00C43C15" w:rsidRPr="00A603B3">
        <w:rPr>
          <w:rFonts w:ascii="Times New Roman" w:hAnsi="Times New Roman"/>
          <w:sz w:val="28"/>
          <w:szCs w:val="28"/>
        </w:rPr>
        <w:t xml:space="preserve"> - </w:t>
      </w:r>
      <w:r w:rsidR="005C7D0C" w:rsidRPr="00A603B3">
        <w:rPr>
          <w:rFonts w:ascii="Times New Roman" w:hAnsi="Times New Roman"/>
          <w:sz w:val="28"/>
          <w:szCs w:val="28"/>
        </w:rPr>
        <w:t xml:space="preserve">Ghealdîr Anişoara </w:t>
      </w:r>
      <w:r w:rsidR="005C7D0C" w:rsidRPr="00A603B3">
        <w:rPr>
          <w:rFonts w:ascii="Times New Roman" w:hAnsi="Times New Roman"/>
          <w:sz w:val="28"/>
          <w:szCs w:val="28"/>
        </w:rPr>
        <w:tab/>
      </w:r>
    </w:p>
    <w:p w:rsidR="00C43C15" w:rsidRPr="00A603B3" w:rsidRDefault="00AE02D7" w:rsidP="007E59F7">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5C7D0C" w:rsidRPr="00A603B3">
        <w:rPr>
          <w:rFonts w:ascii="Times New Roman" w:hAnsi="Times New Roman"/>
          <w:sz w:val="28"/>
          <w:szCs w:val="28"/>
        </w:rPr>
        <w:t>DECEMBRIE</w:t>
      </w:r>
      <w:r w:rsidR="00C43C15" w:rsidRPr="00A603B3">
        <w:rPr>
          <w:rFonts w:ascii="Times New Roman" w:hAnsi="Times New Roman"/>
          <w:sz w:val="28"/>
          <w:szCs w:val="28"/>
        </w:rPr>
        <w:t xml:space="preserve"> - </w:t>
      </w:r>
      <w:r w:rsidR="005C7D0C" w:rsidRPr="00A603B3">
        <w:rPr>
          <w:rFonts w:ascii="Times New Roman" w:hAnsi="Times New Roman"/>
          <w:sz w:val="28"/>
          <w:szCs w:val="28"/>
        </w:rPr>
        <w:t>Evacuarea în procedura specială</w:t>
      </w:r>
      <w:r w:rsidR="00C43C15" w:rsidRPr="00A603B3">
        <w:rPr>
          <w:rFonts w:ascii="Times New Roman" w:hAnsi="Times New Roman"/>
          <w:sz w:val="28"/>
          <w:szCs w:val="28"/>
        </w:rPr>
        <w:t xml:space="preserve"> - </w:t>
      </w:r>
      <w:r w:rsidR="005C7D0C" w:rsidRPr="00A603B3">
        <w:rPr>
          <w:rFonts w:ascii="Times New Roman" w:hAnsi="Times New Roman"/>
          <w:sz w:val="28"/>
          <w:szCs w:val="28"/>
        </w:rPr>
        <w:t>Ciora Cristina</w:t>
      </w:r>
      <w:r w:rsidR="005C7D0C" w:rsidRPr="00A603B3">
        <w:rPr>
          <w:rFonts w:ascii="Times New Roman" w:hAnsi="Times New Roman"/>
          <w:sz w:val="28"/>
          <w:szCs w:val="28"/>
        </w:rPr>
        <w:tab/>
      </w:r>
    </w:p>
    <w:p w:rsidR="00A71CED" w:rsidRPr="00A603B3" w:rsidRDefault="00874696" w:rsidP="00C43C15">
      <w:pPr>
        <w:spacing w:line="360" w:lineRule="auto"/>
        <w:ind w:firstLine="708"/>
        <w:jc w:val="both"/>
        <w:rPr>
          <w:rFonts w:ascii="Times New Roman" w:hAnsi="Times New Roman"/>
          <w:sz w:val="28"/>
          <w:szCs w:val="28"/>
        </w:rPr>
      </w:pPr>
      <w:r w:rsidRPr="00A603B3">
        <w:rPr>
          <w:rFonts w:ascii="Times New Roman" w:hAnsi="Times New Roman"/>
          <w:b/>
          <w:bCs/>
          <w:sz w:val="28"/>
          <w:szCs w:val="28"/>
        </w:rPr>
        <w:t>La</w:t>
      </w:r>
      <w:r w:rsidR="00A71CED" w:rsidRPr="00A603B3">
        <w:rPr>
          <w:rFonts w:ascii="Times New Roman" w:hAnsi="Times New Roman"/>
          <w:b/>
          <w:bCs/>
          <w:sz w:val="28"/>
          <w:szCs w:val="28"/>
        </w:rPr>
        <w:t xml:space="preserve"> Sec</w:t>
      </w:r>
      <w:r w:rsidR="00C43C15" w:rsidRPr="00A603B3">
        <w:rPr>
          <w:rFonts w:ascii="Times New Roman" w:hAnsi="Times New Roman"/>
          <w:b/>
          <w:bCs/>
          <w:sz w:val="28"/>
          <w:szCs w:val="28"/>
        </w:rPr>
        <w:t>ţ</w:t>
      </w:r>
      <w:r w:rsidR="00A71CED" w:rsidRPr="00A603B3">
        <w:rPr>
          <w:rFonts w:ascii="Times New Roman" w:hAnsi="Times New Roman"/>
          <w:b/>
          <w:bCs/>
          <w:sz w:val="28"/>
          <w:szCs w:val="28"/>
        </w:rPr>
        <w:t>i</w:t>
      </w:r>
      <w:r w:rsidRPr="00A603B3">
        <w:rPr>
          <w:rFonts w:ascii="Times New Roman" w:hAnsi="Times New Roman"/>
          <w:b/>
          <w:bCs/>
          <w:sz w:val="28"/>
          <w:szCs w:val="28"/>
        </w:rPr>
        <w:t>a</w:t>
      </w:r>
      <w:r w:rsidR="00A71CED" w:rsidRPr="00A603B3">
        <w:rPr>
          <w:rFonts w:ascii="Times New Roman" w:hAnsi="Times New Roman"/>
          <w:b/>
          <w:bCs/>
          <w:sz w:val="28"/>
          <w:szCs w:val="28"/>
        </w:rPr>
        <w:t xml:space="preserve"> penal</w:t>
      </w:r>
      <w:r w:rsidRPr="00A603B3">
        <w:rPr>
          <w:rFonts w:ascii="Times New Roman" w:hAnsi="Times New Roman"/>
          <w:b/>
          <w:bCs/>
          <w:sz w:val="28"/>
          <w:szCs w:val="28"/>
        </w:rPr>
        <w:t>ă, în cadrul procedurii de formar</w:t>
      </w:r>
      <w:r w:rsidR="000645DC" w:rsidRPr="00A603B3">
        <w:rPr>
          <w:rFonts w:ascii="Times New Roman" w:hAnsi="Times New Roman"/>
          <w:b/>
          <w:bCs/>
          <w:sz w:val="28"/>
          <w:szCs w:val="28"/>
        </w:rPr>
        <w:t>e continuă descentralizată</w:t>
      </w:r>
      <w:r w:rsidR="00A71CED" w:rsidRPr="00A603B3">
        <w:rPr>
          <w:rFonts w:ascii="Times New Roman" w:hAnsi="Times New Roman"/>
          <w:sz w:val="28"/>
          <w:szCs w:val="28"/>
        </w:rPr>
        <w:t xml:space="preserve"> au</w:t>
      </w:r>
      <w:r w:rsidR="00C43C15" w:rsidRPr="00A603B3">
        <w:rPr>
          <w:rFonts w:ascii="Times New Roman" w:hAnsi="Times New Roman"/>
          <w:sz w:val="28"/>
          <w:szCs w:val="28"/>
        </w:rPr>
        <w:t xml:space="preserve"> </w:t>
      </w:r>
      <w:r w:rsidR="00A71CED" w:rsidRPr="00A603B3">
        <w:rPr>
          <w:rFonts w:ascii="Times New Roman" w:hAnsi="Times New Roman"/>
          <w:sz w:val="28"/>
          <w:szCs w:val="28"/>
        </w:rPr>
        <w:t>fost dezbătute următoarele teme:</w:t>
      </w:r>
    </w:p>
    <w:p w:rsidR="0085157F" w:rsidRPr="00A603B3" w:rsidRDefault="0085157F"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t>- IANUARIE – Amnistia - Andreea Nicolescu</w:t>
      </w:r>
    </w:p>
    <w:p w:rsidR="0085157F" w:rsidRPr="00A603B3" w:rsidRDefault="0085157F"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t>- FEBRUARIE - Procedura în cauzele cu infractori minori - Cătălina Pădeanu</w:t>
      </w:r>
    </w:p>
    <w:p w:rsidR="0085157F" w:rsidRPr="00A603B3" w:rsidRDefault="0085157F"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t>- MARTIE - Prescriptia raspunderii penale</w:t>
      </w:r>
      <w:r w:rsidR="003B12D3" w:rsidRPr="00A603B3">
        <w:rPr>
          <w:rFonts w:ascii="Times New Roman" w:hAnsi="Times New Roman"/>
          <w:sz w:val="28"/>
          <w:szCs w:val="28"/>
        </w:rPr>
        <w:t xml:space="preserve"> - </w:t>
      </w:r>
      <w:r w:rsidRPr="00A603B3">
        <w:rPr>
          <w:rFonts w:ascii="Times New Roman" w:hAnsi="Times New Roman"/>
          <w:sz w:val="28"/>
          <w:szCs w:val="28"/>
        </w:rPr>
        <w:t>Raluca Budiană</w:t>
      </w:r>
    </w:p>
    <w:p w:rsidR="0085157F" w:rsidRPr="00A603B3" w:rsidRDefault="003B12D3"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85157F" w:rsidRPr="00A603B3">
        <w:rPr>
          <w:rFonts w:ascii="Times New Roman" w:hAnsi="Times New Roman"/>
          <w:sz w:val="28"/>
          <w:szCs w:val="28"/>
        </w:rPr>
        <w:t>APRILIE</w:t>
      </w:r>
      <w:r w:rsidRPr="00A603B3">
        <w:rPr>
          <w:rFonts w:ascii="Times New Roman" w:hAnsi="Times New Roman"/>
          <w:sz w:val="28"/>
          <w:szCs w:val="28"/>
        </w:rPr>
        <w:t xml:space="preserve"> – </w:t>
      </w:r>
      <w:r w:rsidR="0085157F" w:rsidRPr="00A603B3">
        <w:rPr>
          <w:rFonts w:ascii="Times New Roman" w:hAnsi="Times New Roman"/>
          <w:sz w:val="28"/>
          <w:szCs w:val="28"/>
        </w:rPr>
        <w:t>Graţierea</w:t>
      </w:r>
      <w:r w:rsidRPr="00A603B3">
        <w:rPr>
          <w:rFonts w:ascii="Times New Roman" w:hAnsi="Times New Roman"/>
          <w:sz w:val="28"/>
          <w:szCs w:val="28"/>
        </w:rPr>
        <w:t xml:space="preserve"> - </w:t>
      </w:r>
      <w:r w:rsidR="0085157F" w:rsidRPr="00A603B3">
        <w:rPr>
          <w:rFonts w:ascii="Times New Roman" w:hAnsi="Times New Roman"/>
          <w:sz w:val="28"/>
          <w:szCs w:val="28"/>
        </w:rPr>
        <w:t>Ioana Tabacu</w:t>
      </w:r>
    </w:p>
    <w:p w:rsidR="0085157F" w:rsidRPr="00A603B3" w:rsidRDefault="003B12D3"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85157F" w:rsidRPr="00A603B3">
        <w:rPr>
          <w:rFonts w:ascii="Times New Roman" w:hAnsi="Times New Roman"/>
          <w:sz w:val="28"/>
          <w:szCs w:val="28"/>
        </w:rPr>
        <w:t>MAI</w:t>
      </w:r>
      <w:r w:rsidRPr="00A603B3">
        <w:rPr>
          <w:rFonts w:ascii="Times New Roman" w:hAnsi="Times New Roman"/>
          <w:sz w:val="28"/>
          <w:szCs w:val="28"/>
        </w:rPr>
        <w:t xml:space="preserve"> - </w:t>
      </w:r>
      <w:r w:rsidR="0085157F" w:rsidRPr="00A603B3">
        <w:rPr>
          <w:rFonts w:ascii="Times New Roman" w:hAnsi="Times New Roman"/>
          <w:sz w:val="28"/>
          <w:szCs w:val="28"/>
        </w:rPr>
        <w:t>Conservarea datelor informatice</w:t>
      </w:r>
      <w:r w:rsidRPr="00A603B3">
        <w:rPr>
          <w:rFonts w:ascii="Times New Roman" w:hAnsi="Times New Roman"/>
          <w:sz w:val="28"/>
          <w:szCs w:val="28"/>
        </w:rPr>
        <w:t xml:space="preserve"> - </w:t>
      </w:r>
      <w:r w:rsidR="0085157F" w:rsidRPr="00A603B3">
        <w:rPr>
          <w:rFonts w:ascii="Times New Roman" w:hAnsi="Times New Roman"/>
          <w:sz w:val="28"/>
          <w:szCs w:val="28"/>
        </w:rPr>
        <w:t>Dana Corina</w:t>
      </w:r>
    </w:p>
    <w:p w:rsidR="0085157F" w:rsidRPr="00A603B3" w:rsidRDefault="003B12D3"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85157F" w:rsidRPr="00A603B3">
        <w:rPr>
          <w:rFonts w:ascii="Times New Roman" w:hAnsi="Times New Roman"/>
          <w:sz w:val="28"/>
          <w:szCs w:val="28"/>
        </w:rPr>
        <w:t>IUNIE</w:t>
      </w:r>
      <w:r w:rsidRPr="00A603B3">
        <w:rPr>
          <w:rFonts w:ascii="Times New Roman" w:hAnsi="Times New Roman"/>
          <w:sz w:val="28"/>
          <w:szCs w:val="28"/>
        </w:rPr>
        <w:t xml:space="preserve"> - </w:t>
      </w:r>
      <w:r w:rsidR="0085157F" w:rsidRPr="00A603B3">
        <w:rPr>
          <w:rFonts w:ascii="Times New Roman" w:hAnsi="Times New Roman"/>
          <w:sz w:val="28"/>
          <w:szCs w:val="28"/>
        </w:rPr>
        <w:t>Expertiza medico-legală psihiatrică</w:t>
      </w:r>
      <w:r w:rsidRPr="00A603B3">
        <w:rPr>
          <w:rFonts w:ascii="Times New Roman" w:hAnsi="Times New Roman"/>
          <w:sz w:val="28"/>
          <w:szCs w:val="28"/>
        </w:rPr>
        <w:t xml:space="preserve"> - </w:t>
      </w:r>
      <w:r w:rsidR="0085157F" w:rsidRPr="00A603B3">
        <w:rPr>
          <w:rFonts w:ascii="Times New Roman" w:hAnsi="Times New Roman"/>
          <w:sz w:val="28"/>
          <w:szCs w:val="28"/>
        </w:rPr>
        <w:t>Laura Bratu</w:t>
      </w:r>
    </w:p>
    <w:p w:rsidR="0085157F" w:rsidRPr="00A603B3" w:rsidRDefault="003B12D3"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85157F" w:rsidRPr="00A603B3">
        <w:rPr>
          <w:rFonts w:ascii="Times New Roman" w:hAnsi="Times New Roman"/>
          <w:sz w:val="28"/>
          <w:szCs w:val="28"/>
        </w:rPr>
        <w:t>IULIE</w:t>
      </w:r>
      <w:r w:rsidR="00C15CAC" w:rsidRPr="00A603B3">
        <w:rPr>
          <w:rFonts w:ascii="Times New Roman" w:hAnsi="Times New Roman"/>
          <w:sz w:val="28"/>
          <w:szCs w:val="28"/>
        </w:rPr>
        <w:t xml:space="preserve"> - </w:t>
      </w:r>
      <w:r w:rsidR="0085157F" w:rsidRPr="00A603B3">
        <w:rPr>
          <w:rFonts w:ascii="Times New Roman" w:hAnsi="Times New Roman"/>
          <w:sz w:val="28"/>
          <w:szCs w:val="28"/>
        </w:rPr>
        <w:t>Recunoaşterea hotărilor străine pe cale inc</w:t>
      </w:r>
      <w:r w:rsidR="0017759D">
        <w:rPr>
          <w:rFonts w:ascii="Times New Roman" w:hAnsi="Times New Roman"/>
          <w:sz w:val="28"/>
          <w:szCs w:val="28"/>
        </w:rPr>
        <w:t>i</w:t>
      </w:r>
      <w:r w:rsidR="0085157F" w:rsidRPr="00A603B3">
        <w:rPr>
          <w:rFonts w:ascii="Times New Roman" w:hAnsi="Times New Roman"/>
          <w:sz w:val="28"/>
          <w:szCs w:val="28"/>
        </w:rPr>
        <w:t>dentală</w:t>
      </w:r>
      <w:r w:rsidR="00C15CAC" w:rsidRPr="00A603B3">
        <w:rPr>
          <w:rFonts w:ascii="Times New Roman" w:hAnsi="Times New Roman"/>
          <w:sz w:val="28"/>
          <w:szCs w:val="28"/>
        </w:rPr>
        <w:t xml:space="preserve"> -</w:t>
      </w:r>
      <w:r w:rsidR="0085157F" w:rsidRPr="00A603B3">
        <w:rPr>
          <w:rFonts w:ascii="Times New Roman" w:hAnsi="Times New Roman"/>
          <w:sz w:val="28"/>
          <w:szCs w:val="28"/>
        </w:rPr>
        <w:t>Roxana Ştefan</w:t>
      </w:r>
    </w:p>
    <w:p w:rsidR="0085157F" w:rsidRPr="00A603B3" w:rsidRDefault="00C15CAC"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85157F" w:rsidRPr="00A603B3">
        <w:rPr>
          <w:rFonts w:ascii="Times New Roman" w:hAnsi="Times New Roman"/>
          <w:sz w:val="28"/>
          <w:szCs w:val="28"/>
        </w:rPr>
        <w:t>SEPTEMBRIE</w:t>
      </w:r>
      <w:r w:rsidRPr="00A603B3">
        <w:rPr>
          <w:rFonts w:ascii="Times New Roman" w:hAnsi="Times New Roman"/>
          <w:sz w:val="28"/>
          <w:szCs w:val="28"/>
        </w:rPr>
        <w:t xml:space="preserve"> - </w:t>
      </w:r>
      <w:r w:rsidR="0085157F" w:rsidRPr="00A603B3">
        <w:rPr>
          <w:rFonts w:ascii="Times New Roman" w:hAnsi="Times New Roman"/>
          <w:sz w:val="28"/>
          <w:szCs w:val="28"/>
        </w:rPr>
        <w:t>Calea de atac împotriva amenzii judiciare</w:t>
      </w:r>
      <w:r w:rsidRPr="00A603B3">
        <w:rPr>
          <w:rFonts w:ascii="Times New Roman" w:hAnsi="Times New Roman"/>
          <w:sz w:val="28"/>
          <w:szCs w:val="28"/>
        </w:rPr>
        <w:t xml:space="preserve"> -  </w:t>
      </w:r>
      <w:r w:rsidR="0085157F" w:rsidRPr="00A603B3">
        <w:rPr>
          <w:rFonts w:ascii="Times New Roman" w:hAnsi="Times New Roman"/>
          <w:sz w:val="28"/>
          <w:szCs w:val="28"/>
        </w:rPr>
        <w:t>Andreea Badea</w:t>
      </w:r>
    </w:p>
    <w:p w:rsidR="0085157F" w:rsidRPr="00A603B3" w:rsidRDefault="00C15CAC"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lastRenderedPageBreak/>
        <w:t xml:space="preserve">- </w:t>
      </w:r>
      <w:r w:rsidR="0085157F" w:rsidRPr="00A603B3">
        <w:rPr>
          <w:rFonts w:ascii="Times New Roman" w:hAnsi="Times New Roman"/>
          <w:sz w:val="28"/>
          <w:szCs w:val="28"/>
        </w:rPr>
        <w:t>OCTOMBRIE</w:t>
      </w:r>
      <w:r w:rsidRPr="00A603B3">
        <w:rPr>
          <w:rFonts w:ascii="Times New Roman" w:hAnsi="Times New Roman"/>
          <w:sz w:val="28"/>
          <w:szCs w:val="28"/>
        </w:rPr>
        <w:t xml:space="preserve"> - </w:t>
      </w:r>
      <w:r w:rsidR="0085157F" w:rsidRPr="00A603B3">
        <w:rPr>
          <w:rFonts w:ascii="Times New Roman" w:hAnsi="Times New Roman"/>
          <w:sz w:val="28"/>
          <w:szCs w:val="28"/>
        </w:rPr>
        <w:t>Procedura de soluționare a abținerii şi recuzării procurorului</w:t>
      </w:r>
      <w:r w:rsidR="0085157F" w:rsidRPr="00A603B3">
        <w:rPr>
          <w:rFonts w:ascii="Times New Roman" w:hAnsi="Times New Roman"/>
          <w:sz w:val="28"/>
          <w:szCs w:val="28"/>
        </w:rPr>
        <w:tab/>
      </w:r>
      <w:r w:rsidRPr="00A603B3">
        <w:rPr>
          <w:rFonts w:ascii="Times New Roman" w:hAnsi="Times New Roman"/>
          <w:sz w:val="28"/>
          <w:szCs w:val="28"/>
        </w:rPr>
        <w:t xml:space="preserve">- </w:t>
      </w:r>
      <w:r w:rsidR="0085157F" w:rsidRPr="00A603B3">
        <w:rPr>
          <w:rFonts w:ascii="Times New Roman" w:hAnsi="Times New Roman"/>
          <w:sz w:val="28"/>
          <w:szCs w:val="28"/>
        </w:rPr>
        <w:t>Florin Grecu</w:t>
      </w:r>
    </w:p>
    <w:p w:rsidR="0085157F" w:rsidRPr="00A603B3" w:rsidRDefault="00C15CAC" w:rsidP="0085157F">
      <w:pPr>
        <w:spacing w:line="360" w:lineRule="auto"/>
        <w:ind w:firstLine="708"/>
        <w:jc w:val="both"/>
        <w:rPr>
          <w:rFonts w:ascii="Times New Roman" w:hAnsi="Times New Roman"/>
          <w:sz w:val="28"/>
          <w:szCs w:val="28"/>
        </w:rPr>
      </w:pPr>
      <w:r w:rsidRPr="00A603B3">
        <w:rPr>
          <w:rFonts w:ascii="Times New Roman" w:hAnsi="Times New Roman"/>
          <w:sz w:val="28"/>
          <w:szCs w:val="28"/>
        </w:rPr>
        <w:t xml:space="preserve">- </w:t>
      </w:r>
      <w:r w:rsidR="0085157F" w:rsidRPr="00A603B3">
        <w:rPr>
          <w:rFonts w:ascii="Times New Roman" w:hAnsi="Times New Roman"/>
          <w:sz w:val="28"/>
          <w:szCs w:val="28"/>
        </w:rPr>
        <w:t>NOIEMBRIE</w:t>
      </w:r>
      <w:r w:rsidRPr="00A603B3">
        <w:rPr>
          <w:rFonts w:ascii="Times New Roman" w:hAnsi="Times New Roman"/>
          <w:sz w:val="28"/>
          <w:szCs w:val="28"/>
        </w:rPr>
        <w:t xml:space="preserve"> - </w:t>
      </w:r>
      <w:r w:rsidR="0085157F" w:rsidRPr="00A603B3">
        <w:rPr>
          <w:rFonts w:ascii="Times New Roman" w:hAnsi="Times New Roman"/>
          <w:sz w:val="28"/>
          <w:szCs w:val="28"/>
        </w:rPr>
        <w:t>Audierea persoanei vătămate, a părţii civile şi a părţii responsabile civilmente</w:t>
      </w:r>
      <w:r w:rsidRPr="00A603B3">
        <w:rPr>
          <w:rFonts w:ascii="Times New Roman" w:hAnsi="Times New Roman"/>
          <w:sz w:val="28"/>
          <w:szCs w:val="28"/>
        </w:rPr>
        <w:t xml:space="preserve"> - </w:t>
      </w:r>
      <w:r w:rsidR="0085157F" w:rsidRPr="00A603B3">
        <w:rPr>
          <w:rFonts w:ascii="Times New Roman" w:hAnsi="Times New Roman"/>
          <w:sz w:val="28"/>
          <w:szCs w:val="28"/>
        </w:rPr>
        <w:t>Zglimbea Isabela</w:t>
      </w:r>
    </w:p>
    <w:p w:rsidR="007113BE" w:rsidRPr="00A603B3" w:rsidRDefault="00C15CAC" w:rsidP="00412C2A">
      <w:pPr>
        <w:spacing w:line="360" w:lineRule="auto"/>
        <w:ind w:firstLine="708"/>
        <w:jc w:val="both"/>
        <w:rPr>
          <w:rFonts w:ascii="Times New Roman" w:hAnsi="Times New Roman"/>
          <w:sz w:val="28"/>
          <w:szCs w:val="28"/>
          <w:highlight w:val="yellow"/>
        </w:rPr>
      </w:pPr>
      <w:r w:rsidRPr="00A603B3">
        <w:rPr>
          <w:rFonts w:ascii="Times New Roman" w:hAnsi="Times New Roman"/>
          <w:sz w:val="28"/>
          <w:szCs w:val="28"/>
        </w:rPr>
        <w:t xml:space="preserve">- </w:t>
      </w:r>
      <w:r w:rsidR="0085157F" w:rsidRPr="00A603B3">
        <w:rPr>
          <w:rFonts w:ascii="Times New Roman" w:hAnsi="Times New Roman"/>
          <w:sz w:val="28"/>
          <w:szCs w:val="28"/>
        </w:rPr>
        <w:t>DECEMBRIE</w:t>
      </w:r>
      <w:r w:rsidR="00412C2A" w:rsidRPr="00A603B3">
        <w:rPr>
          <w:rFonts w:ascii="Times New Roman" w:hAnsi="Times New Roman"/>
          <w:sz w:val="28"/>
          <w:szCs w:val="28"/>
        </w:rPr>
        <w:t xml:space="preserve"> - </w:t>
      </w:r>
      <w:r w:rsidR="0085157F" w:rsidRPr="00A603B3">
        <w:rPr>
          <w:rFonts w:ascii="Times New Roman" w:hAnsi="Times New Roman"/>
          <w:sz w:val="28"/>
          <w:szCs w:val="28"/>
        </w:rPr>
        <w:t>Calea de atac împotriva încheierilor prin care se dispune asupra măsurilor preventive în cursul urmăririi penale</w:t>
      </w:r>
      <w:r w:rsidR="00412C2A" w:rsidRPr="00A603B3">
        <w:rPr>
          <w:rFonts w:ascii="Times New Roman" w:hAnsi="Times New Roman"/>
          <w:sz w:val="28"/>
          <w:szCs w:val="28"/>
        </w:rPr>
        <w:t xml:space="preserve"> - </w:t>
      </w:r>
      <w:r w:rsidR="0085157F" w:rsidRPr="00A603B3">
        <w:rPr>
          <w:rFonts w:ascii="Times New Roman" w:hAnsi="Times New Roman"/>
          <w:sz w:val="28"/>
          <w:szCs w:val="28"/>
        </w:rPr>
        <w:t>Cîrlogea Angelica</w:t>
      </w:r>
    </w:p>
    <w:p w:rsidR="000171C2" w:rsidRDefault="00B218F4" w:rsidP="00C43C15">
      <w:pPr>
        <w:spacing w:line="360" w:lineRule="auto"/>
        <w:ind w:firstLine="708"/>
        <w:jc w:val="both"/>
        <w:rPr>
          <w:rFonts w:ascii="Times New Roman" w:hAnsi="Times New Roman"/>
          <w:sz w:val="28"/>
          <w:szCs w:val="28"/>
        </w:rPr>
      </w:pPr>
      <w:r w:rsidRPr="00A603B3">
        <w:rPr>
          <w:rFonts w:ascii="Times New Roman" w:hAnsi="Times New Roman"/>
          <w:sz w:val="28"/>
          <w:szCs w:val="28"/>
        </w:rPr>
        <w:t>Periodic, pe parcursul anului 2020, la nivelul Judecătoriei Craiova au avut loc întâlniri</w:t>
      </w:r>
      <w:r w:rsidR="00412C2A" w:rsidRPr="00A603B3">
        <w:rPr>
          <w:rFonts w:ascii="Times New Roman" w:hAnsi="Times New Roman"/>
          <w:sz w:val="28"/>
          <w:szCs w:val="28"/>
        </w:rPr>
        <w:t xml:space="preserve">, </w:t>
      </w:r>
      <w:r w:rsidR="0017759D" w:rsidRPr="00A603B3">
        <w:rPr>
          <w:rFonts w:ascii="Times New Roman" w:hAnsi="Times New Roman"/>
          <w:sz w:val="28"/>
          <w:szCs w:val="28"/>
        </w:rPr>
        <w:t>on-line</w:t>
      </w:r>
      <w:r w:rsidR="00412C2A" w:rsidRPr="00A603B3">
        <w:rPr>
          <w:rFonts w:ascii="Times New Roman" w:hAnsi="Times New Roman"/>
          <w:sz w:val="28"/>
          <w:szCs w:val="28"/>
        </w:rPr>
        <w:t xml:space="preserve">, </w:t>
      </w:r>
      <w:r w:rsidRPr="00A603B3">
        <w:rPr>
          <w:rFonts w:ascii="Times New Roman" w:hAnsi="Times New Roman"/>
          <w:sz w:val="28"/>
          <w:szCs w:val="28"/>
        </w:rPr>
        <w:t>în care au fost discutate problemele de drept care au condus la pronunţatrea unor soluţii diferite</w:t>
      </w:r>
      <w:r w:rsidR="00D17045" w:rsidRPr="00A603B3">
        <w:rPr>
          <w:rFonts w:ascii="Times New Roman" w:hAnsi="Times New Roman"/>
          <w:sz w:val="28"/>
          <w:szCs w:val="28"/>
        </w:rPr>
        <w:t xml:space="preserve"> sau probleme de drept de mare noutate, care erau susceptibile să determine existenţa practicii neunitare, conform art. 25 din ROI</w:t>
      </w:r>
      <w:r w:rsidR="000171C2">
        <w:rPr>
          <w:rFonts w:ascii="Times New Roman" w:hAnsi="Times New Roman"/>
          <w:sz w:val="28"/>
          <w:szCs w:val="28"/>
        </w:rPr>
        <w:t>J</w:t>
      </w:r>
      <w:r w:rsidR="00D17045" w:rsidRPr="00A603B3">
        <w:rPr>
          <w:rFonts w:ascii="Times New Roman" w:hAnsi="Times New Roman"/>
          <w:sz w:val="28"/>
          <w:szCs w:val="28"/>
        </w:rPr>
        <w:t xml:space="preserve">. </w:t>
      </w:r>
    </w:p>
    <w:p w:rsidR="007113BE" w:rsidRPr="00A603B3" w:rsidRDefault="00D17045" w:rsidP="00C43C15">
      <w:pPr>
        <w:spacing w:line="360" w:lineRule="auto"/>
        <w:ind w:firstLine="708"/>
        <w:jc w:val="both"/>
        <w:rPr>
          <w:rFonts w:ascii="Times New Roman" w:hAnsi="Times New Roman"/>
          <w:sz w:val="28"/>
          <w:szCs w:val="28"/>
        </w:rPr>
      </w:pPr>
      <w:r w:rsidRPr="00A603B3">
        <w:rPr>
          <w:rFonts w:ascii="Times New Roman" w:hAnsi="Times New Roman"/>
          <w:sz w:val="28"/>
          <w:szCs w:val="28"/>
        </w:rPr>
        <w:t>De altfel, formarea profesională şi unificarea practicii judiciare nu pot fi disociate, întrucât formarea profesională constituie o premisă a practicii judiciare unitare.</w:t>
      </w:r>
    </w:p>
    <w:p w:rsidR="00BB148A" w:rsidRPr="00A603B3" w:rsidRDefault="006B2555" w:rsidP="00865485">
      <w:pPr>
        <w:spacing w:after="0" w:line="360" w:lineRule="auto"/>
        <w:ind w:right="-28" w:firstLine="720"/>
        <w:jc w:val="both"/>
        <w:rPr>
          <w:rFonts w:ascii="Times New Roman" w:hAnsi="Times New Roman"/>
          <w:b/>
          <w:i/>
          <w:sz w:val="28"/>
          <w:szCs w:val="28"/>
        </w:rPr>
      </w:pPr>
      <w:r w:rsidRPr="00A603B3">
        <w:rPr>
          <w:rFonts w:ascii="Times New Roman" w:hAnsi="Times New Roman"/>
          <w:b/>
          <w:i/>
          <w:sz w:val="28"/>
          <w:szCs w:val="28"/>
        </w:rPr>
        <w:t>Formarea profesionala a personalul auxiliar</w:t>
      </w:r>
    </w:p>
    <w:p w:rsidR="00A71CED" w:rsidRPr="00A603B3" w:rsidRDefault="00BB148A" w:rsidP="00865485">
      <w:pPr>
        <w:spacing w:after="0" w:line="360" w:lineRule="auto"/>
        <w:ind w:right="-28" w:firstLine="720"/>
        <w:jc w:val="both"/>
        <w:rPr>
          <w:rFonts w:ascii="Times New Roman" w:hAnsi="Times New Roman"/>
          <w:iCs/>
          <w:sz w:val="28"/>
          <w:szCs w:val="28"/>
        </w:rPr>
      </w:pPr>
      <w:r w:rsidRPr="00A603B3">
        <w:rPr>
          <w:rFonts w:ascii="Times New Roman" w:hAnsi="Times New Roman"/>
          <w:sz w:val="28"/>
          <w:szCs w:val="28"/>
        </w:rPr>
        <w:t>C</w:t>
      </w:r>
      <w:r w:rsidR="00A71CED" w:rsidRPr="00A603B3">
        <w:rPr>
          <w:rFonts w:ascii="Times New Roman" w:hAnsi="Times New Roman"/>
          <w:sz w:val="28"/>
          <w:szCs w:val="28"/>
        </w:rPr>
        <w:t xml:space="preserve">onform prevederilor art. 2 din Legea nr. 576/2004, </w:t>
      </w:r>
      <w:r w:rsidR="00A71CED" w:rsidRPr="00A603B3">
        <w:rPr>
          <w:rFonts w:ascii="Times New Roman" w:hAnsi="Times New Roman"/>
          <w:iCs/>
          <w:sz w:val="28"/>
          <w:szCs w:val="28"/>
        </w:rPr>
        <w:t xml:space="preserve">în înfăptuirea actului de justiţie, munca personalului auxiliar de specialitate al instanţelor judecătoreşti constituie un sprijin pentru judecători şi procurori, competenţa acestei categorii de personal şi îndeplinirea corectă a sarcinilor care îi revin jucând un rol important în buna desfăşurare a întregii activităţi a instanţelor judecătoreşti. </w:t>
      </w:r>
    </w:p>
    <w:p w:rsidR="00A71CED" w:rsidRPr="00A603B3" w:rsidRDefault="00BB148A" w:rsidP="00865485">
      <w:pPr>
        <w:shd w:val="clear" w:color="auto" w:fill="FFFFFF"/>
        <w:spacing w:after="150" w:line="360" w:lineRule="auto"/>
        <w:ind w:firstLine="708"/>
        <w:jc w:val="both"/>
        <w:rPr>
          <w:rFonts w:ascii="Times New Roman" w:hAnsi="Times New Roman"/>
          <w:sz w:val="28"/>
          <w:szCs w:val="28"/>
          <w:lang w:eastAsia="ro-RO"/>
        </w:rPr>
      </w:pPr>
      <w:r w:rsidRPr="00A603B3">
        <w:rPr>
          <w:rFonts w:ascii="Times New Roman" w:hAnsi="Times New Roman"/>
          <w:sz w:val="28"/>
          <w:szCs w:val="28"/>
          <w:lang w:eastAsia="ro-RO"/>
        </w:rPr>
        <w:t xml:space="preserve">Astfel, </w:t>
      </w:r>
      <w:r w:rsidR="00C72BE9" w:rsidRPr="00A603B3">
        <w:rPr>
          <w:rFonts w:ascii="Times New Roman" w:hAnsi="Times New Roman"/>
          <w:sz w:val="28"/>
          <w:szCs w:val="28"/>
          <w:lang w:eastAsia="ro-RO"/>
        </w:rPr>
        <w:t>formarea profesională constituie premisa necesară şi obligatorie a calităţii actului de justiţie şi a evoluţiei profesiei de grefier.</w:t>
      </w:r>
    </w:p>
    <w:p w:rsidR="00A71CED" w:rsidRPr="00A603B3" w:rsidRDefault="00A71CED" w:rsidP="00865485">
      <w:pPr>
        <w:shd w:val="clear" w:color="auto" w:fill="FFFFFF"/>
        <w:spacing w:after="150" w:line="360" w:lineRule="auto"/>
        <w:ind w:firstLine="708"/>
        <w:jc w:val="both"/>
        <w:rPr>
          <w:rFonts w:ascii="Times New Roman" w:hAnsi="Times New Roman"/>
          <w:sz w:val="28"/>
          <w:szCs w:val="28"/>
          <w:lang w:eastAsia="ro-RO"/>
        </w:rPr>
      </w:pPr>
      <w:r w:rsidRPr="00A603B3">
        <w:rPr>
          <w:rFonts w:ascii="Times New Roman" w:hAnsi="Times New Roman"/>
          <w:sz w:val="28"/>
          <w:szCs w:val="28"/>
          <w:lang w:eastAsia="ro-RO"/>
        </w:rPr>
        <w:t xml:space="preserve"> Seminariile </w:t>
      </w:r>
      <w:r w:rsidR="00E3464A" w:rsidRPr="00A603B3">
        <w:rPr>
          <w:rFonts w:ascii="Times New Roman" w:hAnsi="Times New Roman"/>
          <w:sz w:val="28"/>
          <w:szCs w:val="28"/>
          <w:lang w:eastAsia="ro-RO"/>
        </w:rPr>
        <w:t>ş</w:t>
      </w:r>
      <w:r w:rsidRPr="00A603B3">
        <w:rPr>
          <w:rFonts w:ascii="Times New Roman" w:hAnsi="Times New Roman"/>
          <w:sz w:val="28"/>
          <w:szCs w:val="28"/>
          <w:lang w:eastAsia="ro-RO"/>
        </w:rPr>
        <w:t xml:space="preserve">i sesiunile de formare continuă a grefierilor care </w:t>
      </w:r>
      <w:r w:rsidR="000171C2">
        <w:rPr>
          <w:rFonts w:ascii="Times New Roman" w:hAnsi="Times New Roman"/>
          <w:sz w:val="28"/>
          <w:szCs w:val="28"/>
          <w:lang w:eastAsia="ro-RO"/>
        </w:rPr>
        <w:t>îş</w:t>
      </w:r>
      <w:r w:rsidRPr="00A603B3">
        <w:rPr>
          <w:rFonts w:ascii="Times New Roman" w:hAnsi="Times New Roman"/>
          <w:sz w:val="28"/>
          <w:szCs w:val="28"/>
          <w:lang w:eastAsia="ro-RO"/>
        </w:rPr>
        <w:t>i desfă</w:t>
      </w:r>
      <w:r w:rsidR="000171C2">
        <w:rPr>
          <w:rFonts w:ascii="Times New Roman" w:hAnsi="Times New Roman"/>
          <w:sz w:val="28"/>
          <w:szCs w:val="28"/>
          <w:lang w:eastAsia="ro-RO"/>
        </w:rPr>
        <w:t>ş</w:t>
      </w:r>
      <w:r w:rsidRPr="00A603B3">
        <w:rPr>
          <w:rFonts w:ascii="Times New Roman" w:hAnsi="Times New Roman"/>
          <w:sz w:val="28"/>
          <w:szCs w:val="28"/>
          <w:lang w:eastAsia="ro-RO"/>
        </w:rPr>
        <w:t>oară activitatea în cadrul instan</w:t>
      </w:r>
      <w:r w:rsidR="00E3464A" w:rsidRPr="00A603B3">
        <w:rPr>
          <w:rFonts w:ascii="Times New Roman" w:hAnsi="Times New Roman"/>
          <w:sz w:val="28"/>
          <w:szCs w:val="28"/>
          <w:lang w:eastAsia="ro-RO"/>
        </w:rPr>
        <w:t>ţ</w:t>
      </w:r>
      <w:r w:rsidRPr="00A603B3">
        <w:rPr>
          <w:rFonts w:ascii="Times New Roman" w:hAnsi="Times New Roman"/>
          <w:sz w:val="28"/>
          <w:szCs w:val="28"/>
          <w:lang w:eastAsia="ro-RO"/>
        </w:rPr>
        <w:t>elor judecătore</w:t>
      </w:r>
      <w:r w:rsidR="00E3464A" w:rsidRPr="00A603B3">
        <w:rPr>
          <w:rFonts w:ascii="Times New Roman" w:hAnsi="Times New Roman"/>
          <w:sz w:val="28"/>
          <w:szCs w:val="28"/>
          <w:lang w:eastAsia="ro-RO"/>
        </w:rPr>
        <w:t>ş</w:t>
      </w:r>
      <w:r w:rsidRPr="00A603B3">
        <w:rPr>
          <w:rFonts w:ascii="Times New Roman" w:hAnsi="Times New Roman"/>
          <w:sz w:val="28"/>
          <w:szCs w:val="28"/>
          <w:lang w:eastAsia="ro-RO"/>
        </w:rPr>
        <w:t xml:space="preserve">ti </w:t>
      </w:r>
      <w:r w:rsidR="00E3464A" w:rsidRPr="00A603B3">
        <w:rPr>
          <w:rFonts w:ascii="Times New Roman" w:hAnsi="Times New Roman"/>
          <w:sz w:val="28"/>
          <w:szCs w:val="28"/>
          <w:lang w:eastAsia="ro-RO"/>
        </w:rPr>
        <w:t>ş</w:t>
      </w:r>
      <w:r w:rsidRPr="00A603B3">
        <w:rPr>
          <w:rFonts w:ascii="Times New Roman" w:hAnsi="Times New Roman"/>
          <w:sz w:val="28"/>
          <w:szCs w:val="28"/>
          <w:lang w:eastAsia="ro-RO"/>
        </w:rPr>
        <w:t>i al parchetelor de pe lângă acestea se realizează pe baza unui program anual aprobat de Consiliul Superior al Magistraturii, care este comunicat tuturor instan</w:t>
      </w:r>
      <w:r w:rsidR="00E3464A" w:rsidRPr="00A603B3">
        <w:rPr>
          <w:rFonts w:ascii="Times New Roman" w:hAnsi="Times New Roman"/>
          <w:sz w:val="28"/>
          <w:szCs w:val="28"/>
          <w:lang w:eastAsia="ro-RO"/>
        </w:rPr>
        <w:t>ţ</w:t>
      </w:r>
      <w:r w:rsidRPr="00A603B3">
        <w:rPr>
          <w:rFonts w:ascii="Times New Roman" w:hAnsi="Times New Roman"/>
          <w:sz w:val="28"/>
          <w:szCs w:val="28"/>
          <w:lang w:eastAsia="ro-RO"/>
        </w:rPr>
        <w:t>elor judecătore</w:t>
      </w:r>
      <w:r w:rsidR="00E3464A" w:rsidRPr="00A603B3">
        <w:rPr>
          <w:rFonts w:ascii="Times New Roman" w:hAnsi="Times New Roman"/>
          <w:sz w:val="28"/>
          <w:szCs w:val="28"/>
          <w:lang w:eastAsia="ro-RO"/>
        </w:rPr>
        <w:t>ş</w:t>
      </w:r>
      <w:r w:rsidRPr="00A603B3">
        <w:rPr>
          <w:rFonts w:ascii="Times New Roman" w:hAnsi="Times New Roman"/>
          <w:sz w:val="28"/>
          <w:szCs w:val="28"/>
          <w:lang w:eastAsia="ro-RO"/>
        </w:rPr>
        <w:t>ti în luna decembrie a anului anterior.</w:t>
      </w:r>
    </w:p>
    <w:p w:rsidR="004419B2" w:rsidRPr="00A603B3" w:rsidRDefault="004419B2" w:rsidP="00865485">
      <w:pPr>
        <w:shd w:val="clear" w:color="auto" w:fill="FFFFFF"/>
        <w:spacing w:after="150" w:line="360" w:lineRule="auto"/>
        <w:ind w:firstLine="708"/>
        <w:jc w:val="both"/>
        <w:rPr>
          <w:rFonts w:ascii="Times New Roman" w:hAnsi="Times New Roman"/>
          <w:sz w:val="28"/>
          <w:szCs w:val="28"/>
          <w:lang w:eastAsia="ro-RO"/>
        </w:rPr>
      </w:pPr>
      <w:r w:rsidRPr="00A603B3">
        <w:rPr>
          <w:rFonts w:ascii="Times New Roman" w:hAnsi="Times New Roman"/>
          <w:sz w:val="28"/>
          <w:szCs w:val="28"/>
          <w:lang w:eastAsia="ro-RO"/>
        </w:rPr>
        <w:lastRenderedPageBreak/>
        <w:t xml:space="preserve">Dat fiind contextul în care s-a desfăşurat activitatea pe parcursul anului 2020, sub imperiul prezenţei virusului SARS COV2, toate seminariile </w:t>
      </w:r>
      <w:r w:rsidR="009E5AC7" w:rsidRPr="00A603B3">
        <w:rPr>
          <w:rFonts w:ascii="Times New Roman" w:hAnsi="Times New Roman"/>
          <w:sz w:val="28"/>
          <w:szCs w:val="28"/>
          <w:lang w:eastAsia="ro-RO"/>
        </w:rPr>
        <w:t>au fost anulate, susţinându-se totuşi webinarii on-line.</w:t>
      </w:r>
    </w:p>
    <w:p w:rsidR="00A71CED" w:rsidRPr="00A603B3" w:rsidRDefault="00906B05" w:rsidP="00865485">
      <w:pPr>
        <w:spacing w:after="0" w:line="360" w:lineRule="auto"/>
        <w:ind w:firstLine="709"/>
        <w:jc w:val="both"/>
        <w:rPr>
          <w:rFonts w:ascii="Times New Roman" w:hAnsi="Times New Roman"/>
          <w:sz w:val="28"/>
          <w:szCs w:val="28"/>
        </w:rPr>
      </w:pPr>
      <w:r w:rsidRPr="00A603B3">
        <w:rPr>
          <w:rFonts w:ascii="Times New Roman" w:hAnsi="Times New Roman"/>
          <w:sz w:val="28"/>
          <w:szCs w:val="28"/>
        </w:rPr>
        <w:t xml:space="preserve">Totodată, formarea profesională continuă este completată şi de </w:t>
      </w:r>
      <w:r w:rsidR="003F7334" w:rsidRPr="00A603B3">
        <w:rPr>
          <w:rFonts w:ascii="Times New Roman" w:hAnsi="Times New Roman"/>
          <w:sz w:val="28"/>
          <w:szCs w:val="28"/>
        </w:rPr>
        <w:t xml:space="preserve">formarea profesională organizată trimestrial la nivelul instanţei judecătoreşti </w:t>
      </w:r>
      <w:r w:rsidR="00A71CED" w:rsidRPr="00A603B3">
        <w:rPr>
          <w:rFonts w:ascii="Times New Roman" w:hAnsi="Times New Roman"/>
          <w:sz w:val="28"/>
          <w:szCs w:val="28"/>
        </w:rPr>
        <w:t>de fiecare dintre grefierii şefi de secţie, sub coordonarea judecătorului desemnat cu atribuţii pentru formarea profesională a personalului auxiliar de specialitate şi a preşedintelui de secţie. În cadrul acestor întâlniri de învăţământ profesional organizate pentru personalul auxiliar de specialitate, au fost dezbătute, în principal, tematicile din programarea întocmită de Şcoala Naţională de Grefieri, pentru formarea profesională continuă a personalului auxiliar de specialitate, pe baza unor referate pregătite, în prealabil, de un grefier desemnat în acest sens, au fost discutate aspecte legate de modul de completare şi utilizare a sistemului ECRIS şi au fost convenite soluţii de remediere a erorilor constatate în activitatea personalului auxiliar de specialitate, pentru stabilirea unei modalităţi de desfăşurare a activităţii corecte, unitare şi eficiente.</w:t>
      </w:r>
    </w:p>
    <w:p w:rsidR="00A71CED" w:rsidRPr="00A603B3" w:rsidRDefault="00A71CED" w:rsidP="00865485">
      <w:pPr>
        <w:spacing w:after="0" w:line="360" w:lineRule="auto"/>
        <w:ind w:firstLine="720"/>
        <w:jc w:val="both"/>
        <w:rPr>
          <w:rFonts w:ascii="Times New Roman" w:hAnsi="Times New Roman"/>
          <w:sz w:val="28"/>
          <w:szCs w:val="28"/>
        </w:rPr>
      </w:pPr>
      <w:r w:rsidRPr="00A603B3">
        <w:rPr>
          <w:rFonts w:ascii="Times New Roman" w:hAnsi="Times New Roman"/>
          <w:sz w:val="28"/>
          <w:szCs w:val="28"/>
        </w:rPr>
        <w:t>În acest scop, prin Ordinul de Serviciu nr. 1/20</w:t>
      </w:r>
      <w:r w:rsidR="00371E5F" w:rsidRPr="00A603B3">
        <w:rPr>
          <w:rFonts w:ascii="Times New Roman" w:hAnsi="Times New Roman"/>
          <w:sz w:val="28"/>
          <w:szCs w:val="28"/>
        </w:rPr>
        <w:t>20</w:t>
      </w:r>
      <w:r w:rsidRPr="00A603B3">
        <w:rPr>
          <w:rFonts w:ascii="Times New Roman" w:hAnsi="Times New Roman"/>
          <w:sz w:val="28"/>
          <w:szCs w:val="28"/>
        </w:rPr>
        <w:t xml:space="preserve">, preşedintele instanţei a desemnat-o pe doamna judecător Zorilă Elena, pentru coordonarea programului de învăţământ profesional al personalului auxiliar din cadrul Secţiei Civile care, a îndeplinit această atribuţie, în colaborare cu  grefierul - şef al secţiei </w:t>
      </w:r>
      <w:r w:rsidR="00371E5F" w:rsidRPr="00A603B3">
        <w:rPr>
          <w:rFonts w:ascii="Times New Roman" w:hAnsi="Times New Roman"/>
          <w:sz w:val="28"/>
          <w:szCs w:val="28"/>
        </w:rPr>
        <w:t>ş</w:t>
      </w:r>
      <w:r w:rsidRPr="00A603B3">
        <w:rPr>
          <w:rFonts w:ascii="Times New Roman" w:hAnsi="Times New Roman"/>
          <w:sz w:val="28"/>
          <w:szCs w:val="28"/>
        </w:rPr>
        <w:t>i au avut loc un număr de 4 şedinţe de învăţământ profesional, în cursul cărora au fost dezbătute următoarele aspecte:</w:t>
      </w:r>
    </w:p>
    <w:p w:rsidR="00371E5F" w:rsidRPr="00A603B3" w:rsidRDefault="006A7DAB" w:rsidP="006A7DAB">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w:t>
      </w:r>
      <w:r w:rsidR="00371E5F" w:rsidRPr="00A603B3">
        <w:rPr>
          <w:rFonts w:ascii="Times New Roman" w:hAnsi="Times New Roman"/>
          <w:sz w:val="28"/>
          <w:szCs w:val="28"/>
        </w:rPr>
        <w:t>Drept procesual civil. Actele de procedură: Forma cererilor. Citarea și comunicarea actelor de procedură. Nulitatea actelor de procedură. Termenele procedurale.</w:t>
      </w:r>
    </w:p>
    <w:p w:rsidR="00371E5F" w:rsidRPr="00A603B3" w:rsidRDefault="006A7DAB" w:rsidP="006A7DAB">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w:t>
      </w:r>
      <w:r w:rsidR="00371E5F" w:rsidRPr="00A603B3">
        <w:rPr>
          <w:rFonts w:ascii="Times New Roman" w:hAnsi="Times New Roman"/>
          <w:sz w:val="28"/>
          <w:szCs w:val="28"/>
        </w:rPr>
        <w:t>Drept procesual civil</w:t>
      </w:r>
      <w:r w:rsidRPr="00A603B3">
        <w:rPr>
          <w:rFonts w:ascii="Times New Roman" w:hAnsi="Times New Roman"/>
          <w:sz w:val="28"/>
          <w:szCs w:val="28"/>
        </w:rPr>
        <w:t xml:space="preserve"> - </w:t>
      </w:r>
      <w:r w:rsidR="00371E5F" w:rsidRPr="00A603B3">
        <w:rPr>
          <w:rFonts w:ascii="Times New Roman" w:hAnsi="Times New Roman"/>
          <w:sz w:val="28"/>
          <w:szCs w:val="28"/>
        </w:rPr>
        <w:t>Activitatea grefierului de ședință în timpul ședinței de judecată dar și ulterioară ședinței de judecată.</w:t>
      </w:r>
    </w:p>
    <w:p w:rsidR="00371E5F" w:rsidRPr="00A603B3" w:rsidRDefault="006A7DAB" w:rsidP="006A7DAB">
      <w:pPr>
        <w:spacing w:after="0" w:line="360" w:lineRule="auto"/>
        <w:ind w:firstLine="720"/>
        <w:jc w:val="both"/>
        <w:rPr>
          <w:rFonts w:ascii="Times New Roman" w:hAnsi="Times New Roman"/>
          <w:sz w:val="28"/>
          <w:szCs w:val="28"/>
        </w:rPr>
      </w:pPr>
      <w:r w:rsidRPr="00A603B3">
        <w:rPr>
          <w:rFonts w:ascii="Times New Roman" w:hAnsi="Times New Roman"/>
          <w:sz w:val="28"/>
          <w:szCs w:val="28"/>
        </w:rPr>
        <w:lastRenderedPageBreak/>
        <w:t xml:space="preserve">- </w:t>
      </w:r>
      <w:r w:rsidR="00371E5F" w:rsidRPr="00A603B3">
        <w:rPr>
          <w:rFonts w:ascii="Times New Roman" w:hAnsi="Times New Roman"/>
          <w:sz w:val="28"/>
          <w:szCs w:val="28"/>
        </w:rPr>
        <w:t>Drept procesual civil</w:t>
      </w:r>
      <w:r w:rsidRPr="00A603B3">
        <w:rPr>
          <w:rFonts w:ascii="Times New Roman" w:hAnsi="Times New Roman"/>
          <w:sz w:val="28"/>
          <w:szCs w:val="28"/>
        </w:rPr>
        <w:t xml:space="preserve"> - </w:t>
      </w:r>
      <w:r w:rsidR="00371E5F" w:rsidRPr="00A603B3">
        <w:rPr>
          <w:rFonts w:ascii="Times New Roman" w:hAnsi="Times New Roman"/>
          <w:sz w:val="28"/>
          <w:szCs w:val="28"/>
        </w:rPr>
        <w:t>Proceduri speciale -  ordonanţa de plată, cererile cu valoare redusă, refacerea înscrisurilor şi hotărârilor dispărute, contestaţia privind tergiversarea procesului;</w:t>
      </w:r>
    </w:p>
    <w:p w:rsidR="00371E5F" w:rsidRPr="00A603B3" w:rsidRDefault="006A7DAB" w:rsidP="006A7DAB">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w:t>
      </w:r>
      <w:r w:rsidR="00371E5F" w:rsidRPr="00A603B3">
        <w:rPr>
          <w:rFonts w:ascii="Times New Roman" w:hAnsi="Times New Roman"/>
          <w:sz w:val="28"/>
          <w:szCs w:val="28"/>
        </w:rPr>
        <w:t>Drept procesual civil</w:t>
      </w:r>
      <w:r w:rsidRPr="00A603B3">
        <w:rPr>
          <w:rFonts w:ascii="Times New Roman" w:hAnsi="Times New Roman"/>
          <w:sz w:val="28"/>
          <w:szCs w:val="28"/>
        </w:rPr>
        <w:t xml:space="preserve"> - </w:t>
      </w:r>
      <w:r w:rsidR="00371E5F" w:rsidRPr="00A603B3">
        <w:rPr>
          <w:rFonts w:ascii="Times New Roman" w:hAnsi="Times New Roman"/>
          <w:sz w:val="28"/>
          <w:szCs w:val="28"/>
        </w:rPr>
        <w:t>Incidente procedurale privitoare la competența instanței: Necompetența și conflictele de competență; Litispendența și conexitatea; Strămutarea proceselor. Delegarea instanței.</w:t>
      </w:r>
    </w:p>
    <w:p w:rsidR="00A71CED" w:rsidRPr="00A603B3" w:rsidRDefault="00A71CED" w:rsidP="00865485">
      <w:pPr>
        <w:spacing w:after="0" w:line="360" w:lineRule="auto"/>
        <w:ind w:firstLine="720"/>
        <w:jc w:val="both"/>
        <w:rPr>
          <w:rFonts w:ascii="Times New Roman" w:hAnsi="Times New Roman"/>
          <w:sz w:val="28"/>
          <w:szCs w:val="28"/>
        </w:rPr>
      </w:pPr>
      <w:r w:rsidRPr="00A603B3">
        <w:rPr>
          <w:rFonts w:ascii="Times New Roman" w:hAnsi="Times New Roman"/>
          <w:sz w:val="28"/>
          <w:szCs w:val="28"/>
        </w:rPr>
        <w:t>De asemenea, prin Ordinul de Serviciu nr. 1/20</w:t>
      </w:r>
      <w:r w:rsidR="006A7DAB" w:rsidRPr="00A603B3">
        <w:rPr>
          <w:rFonts w:ascii="Times New Roman" w:hAnsi="Times New Roman"/>
          <w:sz w:val="28"/>
          <w:szCs w:val="28"/>
        </w:rPr>
        <w:t>20</w:t>
      </w:r>
      <w:r w:rsidRPr="00A603B3">
        <w:rPr>
          <w:rFonts w:ascii="Times New Roman" w:hAnsi="Times New Roman"/>
          <w:sz w:val="28"/>
          <w:szCs w:val="28"/>
        </w:rPr>
        <w:t>, preşedintele instanţei a desemnat-o pe doamna judecător Budiană Raluca, pentru coordonarea programului de învăţământ profesional al personalului auxiliar din cadrul Secţiei Penale</w:t>
      </w:r>
      <w:r w:rsidR="00EF3599">
        <w:rPr>
          <w:rFonts w:ascii="Times New Roman" w:hAnsi="Times New Roman"/>
          <w:sz w:val="28"/>
          <w:szCs w:val="28"/>
        </w:rPr>
        <w:t>,</w:t>
      </w:r>
      <w:r w:rsidRPr="00A603B3">
        <w:rPr>
          <w:rFonts w:ascii="Times New Roman" w:hAnsi="Times New Roman"/>
          <w:sz w:val="28"/>
          <w:szCs w:val="28"/>
        </w:rPr>
        <w:t xml:space="preserve"> care a îndeplinit această atribuţie în colaborare cu  grefierul - şef al secţiei </w:t>
      </w:r>
      <w:r w:rsidR="00B2356D" w:rsidRPr="00A603B3">
        <w:rPr>
          <w:rFonts w:ascii="Times New Roman" w:hAnsi="Times New Roman"/>
          <w:sz w:val="28"/>
          <w:szCs w:val="28"/>
        </w:rPr>
        <w:t>ş</w:t>
      </w:r>
      <w:r w:rsidRPr="00A603B3">
        <w:rPr>
          <w:rFonts w:ascii="Times New Roman" w:hAnsi="Times New Roman"/>
          <w:sz w:val="28"/>
          <w:szCs w:val="28"/>
        </w:rPr>
        <w:t xml:space="preserve">i au avut loc un număr de 4 şedinţe de învăţământ profesional, în cursul cărora au fost dezbătute următoarele aspecte: </w:t>
      </w:r>
    </w:p>
    <w:p w:rsidR="008B1EDD" w:rsidRPr="00A603B3" w:rsidRDefault="008B1EDD" w:rsidP="008B1EDD">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Competenţa instanţelor judecătoreşti (conform dispoziţiilor Codului de procedură penală);  </w:t>
      </w:r>
    </w:p>
    <w:p w:rsidR="008B1EDD" w:rsidRPr="00A603B3" w:rsidRDefault="008B1EDD" w:rsidP="008B1EDD">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Măsurile preventive şi alte măsuri procesuale (conform dispoziţiilor Codului de procedură penală); </w:t>
      </w:r>
    </w:p>
    <w:p w:rsidR="008B1EDD" w:rsidRPr="00A603B3" w:rsidRDefault="008B1EDD" w:rsidP="008B1EDD">
      <w:pPr>
        <w:spacing w:after="0" w:line="360" w:lineRule="auto"/>
        <w:ind w:firstLine="720"/>
        <w:jc w:val="both"/>
        <w:rPr>
          <w:rFonts w:ascii="Times New Roman" w:hAnsi="Times New Roman"/>
          <w:sz w:val="28"/>
          <w:szCs w:val="28"/>
        </w:rPr>
      </w:pPr>
      <w:r w:rsidRPr="00A603B3">
        <w:rPr>
          <w:rFonts w:ascii="Times New Roman" w:hAnsi="Times New Roman"/>
          <w:sz w:val="28"/>
          <w:szCs w:val="28"/>
        </w:rPr>
        <w:t>- Punerea în executare a hotărârilor (conform dispoziţiilor Codului de procedură penală);</w:t>
      </w:r>
    </w:p>
    <w:p w:rsidR="00C43DA0" w:rsidRPr="00A603B3" w:rsidRDefault="008B1EDD" w:rsidP="008B1EDD">
      <w:pPr>
        <w:spacing w:after="0" w:line="360" w:lineRule="auto"/>
        <w:ind w:firstLine="720"/>
        <w:jc w:val="both"/>
        <w:rPr>
          <w:rFonts w:ascii="Times New Roman" w:hAnsi="Times New Roman"/>
          <w:sz w:val="28"/>
          <w:szCs w:val="28"/>
          <w:highlight w:val="yellow"/>
        </w:rPr>
      </w:pPr>
      <w:r w:rsidRPr="00A603B3">
        <w:rPr>
          <w:rFonts w:ascii="Times New Roman" w:hAnsi="Times New Roman"/>
          <w:sz w:val="28"/>
          <w:szCs w:val="28"/>
        </w:rPr>
        <w:t xml:space="preserve">- Citarea, comunicarea actelor procedurale şi mandatul de aducere (conform dispoziţiilor Codului de procedură penală);  </w:t>
      </w:r>
    </w:p>
    <w:p w:rsidR="00A71CED" w:rsidRPr="00A603B3" w:rsidRDefault="00A71CED" w:rsidP="00865485">
      <w:pPr>
        <w:spacing w:line="360" w:lineRule="auto"/>
        <w:jc w:val="both"/>
        <w:rPr>
          <w:rFonts w:ascii="Times New Roman" w:hAnsi="Times New Roman"/>
          <w:sz w:val="28"/>
          <w:szCs w:val="28"/>
          <w:highlight w:val="yellow"/>
        </w:rPr>
      </w:pPr>
    </w:p>
    <w:p w:rsidR="00A71CED" w:rsidRDefault="00A71CED" w:rsidP="00865485">
      <w:pPr>
        <w:spacing w:after="0" w:line="360" w:lineRule="auto"/>
        <w:jc w:val="both"/>
        <w:rPr>
          <w:rFonts w:ascii="Times New Roman" w:hAnsi="Times New Roman"/>
          <w:sz w:val="28"/>
          <w:szCs w:val="28"/>
          <w:highlight w:val="yellow"/>
        </w:rPr>
      </w:pPr>
    </w:p>
    <w:p w:rsidR="00D7423E" w:rsidRDefault="00D7423E" w:rsidP="00865485">
      <w:pPr>
        <w:spacing w:after="0" w:line="360" w:lineRule="auto"/>
        <w:jc w:val="both"/>
        <w:rPr>
          <w:rFonts w:ascii="Times New Roman" w:hAnsi="Times New Roman"/>
          <w:sz w:val="28"/>
          <w:szCs w:val="28"/>
          <w:highlight w:val="yellow"/>
        </w:rPr>
      </w:pPr>
    </w:p>
    <w:p w:rsidR="00D7423E" w:rsidRDefault="00D7423E" w:rsidP="00865485">
      <w:pPr>
        <w:spacing w:after="0" w:line="360" w:lineRule="auto"/>
        <w:jc w:val="both"/>
        <w:rPr>
          <w:rFonts w:ascii="Times New Roman" w:hAnsi="Times New Roman"/>
          <w:sz w:val="28"/>
          <w:szCs w:val="28"/>
          <w:highlight w:val="yellow"/>
        </w:rPr>
      </w:pPr>
    </w:p>
    <w:p w:rsidR="00F4042C" w:rsidRDefault="00F4042C" w:rsidP="00865485">
      <w:pPr>
        <w:spacing w:after="0" w:line="360" w:lineRule="auto"/>
        <w:jc w:val="both"/>
        <w:rPr>
          <w:rFonts w:ascii="Times New Roman" w:hAnsi="Times New Roman"/>
          <w:sz w:val="28"/>
          <w:szCs w:val="28"/>
          <w:highlight w:val="yellow"/>
        </w:rPr>
      </w:pPr>
    </w:p>
    <w:p w:rsidR="00F4042C" w:rsidRDefault="00F4042C" w:rsidP="00865485">
      <w:pPr>
        <w:spacing w:after="0" w:line="360" w:lineRule="auto"/>
        <w:jc w:val="both"/>
        <w:rPr>
          <w:rFonts w:ascii="Times New Roman" w:hAnsi="Times New Roman"/>
          <w:sz w:val="28"/>
          <w:szCs w:val="28"/>
          <w:highlight w:val="yellow"/>
        </w:rPr>
      </w:pPr>
    </w:p>
    <w:p w:rsidR="00F4042C" w:rsidRDefault="00F4042C" w:rsidP="00865485">
      <w:pPr>
        <w:spacing w:after="0" w:line="360" w:lineRule="auto"/>
        <w:jc w:val="both"/>
        <w:rPr>
          <w:rFonts w:ascii="Times New Roman" w:hAnsi="Times New Roman"/>
          <w:sz w:val="28"/>
          <w:szCs w:val="28"/>
          <w:highlight w:val="yellow"/>
        </w:rPr>
      </w:pPr>
    </w:p>
    <w:p w:rsidR="00F4042C" w:rsidRDefault="00F4042C" w:rsidP="00865485">
      <w:pPr>
        <w:spacing w:after="0" w:line="360" w:lineRule="auto"/>
        <w:jc w:val="both"/>
        <w:rPr>
          <w:rFonts w:ascii="Times New Roman" w:hAnsi="Times New Roman"/>
          <w:sz w:val="28"/>
          <w:szCs w:val="28"/>
          <w:highlight w:val="yellow"/>
        </w:rPr>
      </w:pPr>
    </w:p>
    <w:p w:rsidR="00F4042C" w:rsidRPr="00A603B3" w:rsidRDefault="00F4042C" w:rsidP="00865485">
      <w:pPr>
        <w:spacing w:after="0" w:line="360" w:lineRule="auto"/>
        <w:jc w:val="both"/>
        <w:rPr>
          <w:rFonts w:ascii="Times New Roman" w:hAnsi="Times New Roman"/>
          <w:sz w:val="28"/>
          <w:szCs w:val="28"/>
          <w:highlight w:val="yellow"/>
        </w:rPr>
      </w:pPr>
    </w:p>
    <w:p w:rsidR="00A71CED" w:rsidRPr="00D258B9" w:rsidRDefault="00A71CED" w:rsidP="00FC768E">
      <w:pPr>
        <w:spacing w:after="0" w:line="360" w:lineRule="auto"/>
        <w:jc w:val="center"/>
        <w:rPr>
          <w:rFonts w:ascii="Times New Roman" w:hAnsi="Times New Roman"/>
          <w:b/>
          <w:sz w:val="28"/>
          <w:szCs w:val="28"/>
          <w:lang w:eastAsia="ro-RO"/>
        </w:rPr>
      </w:pPr>
      <w:r w:rsidRPr="00D258B9">
        <w:rPr>
          <w:rFonts w:ascii="Times New Roman" w:hAnsi="Times New Roman"/>
          <w:b/>
          <w:sz w:val="28"/>
          <w:szCs w:val="28"/>
          <w:lang w:eastAsia="ro-RO"/>
        </w:rPr>
        <w:lastRenderedPageBreak/>
        <w:t>CAPITOLUL V</w:t>
      </w:r>
      <w:r w:rsidR="00963994">
        <w:rPr>
          <w:rFonts w:ascii="Times New Roman" w:hAnsi="Times New Roman"/>
          <w:b/>
          <w:sz w:val="28"/>
          <w:szCs w:val="28"/>
          <w:lang w:eastAsia="ro-RO"/>
        </w:rPr>
        <w:t>I</w:t>
      </w:r>
    </w:p>
    <w:p w:rsidR="00A71CED" w:rsidRPr="00D258B9" w:rsidRDefault="00A71CED" w:rsidP="00FC768E">
      <w:pPr>
        <w:autoSpaceDE w:val="0"/>
        <w:autoSpaceDN w:val="0"/>
        <w:adjustRightInd w:val="0"/>
        <w:spacing w:after="0" w:line="360" w:lineRule="auto"/>
        <w:ind w:right="-28"/>
        <w:jc w:val="center"/>
        <w:rPr>
          <w:rFonts w:ascii="Times New Roman" w:hAnsi="Times New Roman"/>
          <w:b/>
          <w:sz w:val="28"/>
          <w:szCs w:val="28"/>
          <w:lang w:eastAsia="ro-RO"/>
        </w:rPr>
      </w:pPr>
      <w:r w:rsidRPr="00D258B9">
        <w:rPr>
          <w:rFonts w:ascii="Times New Roman" w:hAnsi="Times New Roman"/>
          <w:b/>
          <w:sz w:val="28"/>
          <w:szCs w:val="28"/>
          <w:lang w:eastAsia="ro-RO"/>
        </w:rPr>
        <w:t>INFRASTRUCTURA INSTANŢEI</w:t>
      </w:r>
    </w:p>
    <w:p w:rsidR="00A71CED" w:rsidRPr="00FA795A" w:rsidRDefault="00A71CED" w:rsidP="00FC768E">
      <w:pPr>
        <w:autoSpaceDE w:val="0"/>
        <w:autoSpaceDN w:val="0"/>
        <w:adjustRightInd w:val="0"/>
        <w:spacing w:after="0" w:line="360" w:lineRule="auto"/>
        <w:ind w:right="-28"/>
        <w:jc w:val="center"/>
        <w:rPr>
          <w:rFonts w:ascii="Times New Roman" w:hAnsi="Times New Roman"/>
          <w:b/>
          <w:sz w:val="32"/>
          <w:szCs w:val="32"/>
          <w:lang w:eastAsia="ro-RO"/>
        </w:rPr>
      </w:pPr>
      <w:r w:rsidRPr="00FA795A">
        <w:rPr>
          <w:rFonts w:ascii="Times New Roman" w:hAnsi="Times New Roman"/>
          <w:b/>
          <w:sz w:val="32"/>
          <w:szCs w:val="32"/>
          <w:lang w:eastAsia="ro-RO"/>
        </w:rPr>
        <w:t xml:space="preserve"> </w:t>
      </w:r>
    </w:p>
    <w:p w:rsidR="00A71CED" w:rsidRPr="00FA795A" w:rsidRDefault="00A71CED" w:rsidP="00FC768E">
      <w:pPr>
        <w:autoSpaceDE w:val="0"/>
        <w:autoSpaceDN w:val="0"/>
        <w:adjustRightInd w:val="0"/>
        <w:spacing w:after="0" w:line="360" w:lineRule="auto"/>
        <w:ind w:right="-28"/>
        <w:jc w:val="both"/>
        <w:rPr>
          <w:rFonts w:ascii="Times New Roman" w:hAnsi="Times New Roman"/>
          <w:b/>
          <w:sz w:val="28"/>
          <w:szCs w:val="28"/>
          <w:lang w:eastAsia="ro-RO"/>
        </w:rPr>
      </w:pPr>
      <w:r w:rsidRPr="00FA795A">
        <w:rPr>
          <w:rFonts w:ascii="Times New Roman" w:hAnsi="Times New Roman"/>
          <w:b/>
          <w:sz w:val="28"/>
          <w:szCs w:val="28"/>
          <w:lang w:eastAsia="ro-RO"/>
        </w:rPr>
        <w:t xml:space="preserve">              A . RESURSE MATERIALE. DOTĂRI şi LOGISTICĂ .</w:t>
      </w:r>
    </w:p>
    <w:p w:rsidR="00A71CED" w:rsidRPr="00FA795A" w:rsidRDefault="00A71CED"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FA795A">
        <w:rPr>
          <w:rFonts w:ascii="Times New Roman" w:hAnsi="Times New Roman"/>
          <w:sz w:val="28"/>
          <w:szCs w:val="28"/>
          <w:lang w:eastAsia="ro-RO"/>
        </w:rPr>
        <w:t xml:space="preserve">Ca şi în anii peredenţi, clădirea în care se află sediul Judecătoriei Craiova nu asigură un spaţiu corespunzător desfăşurării activităţii normale a instanţei, iar problemele pe care le ridică acest spaţiu, în activitatea curentă, vizează atât un aspect legat de disconfortul pe care îl creează personalului instanţei, cât şi unul privind lipsa de funcţionalitate a activităţii  instanţei (săli de judecată, registratură, arhivă, birouri etc.). </w:t>
      </w:r>
    </w:p>
    <w:p w:rsidR="00A71CED" w:rsidRPr="009A579B" w:rsidRDefault="00A71CED"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777C86">
        <w:rPr>
          <w:rFonts w:ascii="Times New Roman" w:hAnsi="Times New Roman"/>
          <w:sz w:val="28"/>
          <w:szCs w:val="28"/>
          <w:lang w:eastAsia="ro-RO"/>
        </w:rPr>
        <w:t>Această concluzie s</w:t>
      </w:r>
      <w:r w:rsidR="00FA795A" w:rsidRPr="00777C86">
        <w:rPr>
          <w:rFonts w:ascii="Times New Roman" w:hAnsi="Times New Roman"/>
          <w:sz w:val="28"/>
          <w:szCs w:val="28"/>
          <w:lang w:eastAsia="ro-RO"/>
        </w:rPr>
        <w:t>-a</w:t>
      </w:r>
      <w:r w:rsidRPr="00777C86">
        <w:rPr>
          <w:rFonts w:ascii="Times New Roman" w:hAnsi="Times New Roman"/>
          <w:sz w:val="28"/>
          <w:szCs w:val="28"/>
          <w:lang w:eastAsia="ro-RO"/>
        </w:rPr>
        <w:t xml:space="preserve"> regăs</w:t>
      </w:r>
      <w:r w:rsidR="00FA795A" w:rsidRPr="00777C86">
        <w:rPr>
          <w:rFonts w:ascii="Times New Roman" w:hAnsi="Times New Roman"/>
          <w:sz w:val="28"/>
          <w:szCs w:val="28"/>
          <w:lang w:eastAsia="ro-RO"/>
        </w:rPr>
        <w:t>it</w:t>
      </w:r>
      <w:r w:rsidRPr="00777C86">
        <w:rPr>
          <w:rFonts w:ascii="Times New Roman" w:hAnsi="Times New Roman"/>
          <w:sz w:val="28"/>
          <w:szCs w:val="28"/>
          <w:lang w:eastAsia="ro-RO"/>
        </w:rPr>
        <w:t xml:space="preserve"> inclusiv în concluziile </w:t>
      </w:r>
      <w:r w:rsidR="007A6742" w:rsidRPr="00777C86">
        <w:rPr>
          <w:rFonts w:ascii="Times New Roman" w:hAnsi="Times New Roman"/>
          <w:sz w:val="28"/>
          <w:szCs w:val="28"/>
        </w:rPr>
        <w:t>Raportul</w:t>
      </w:r>
      <w:r w:rsidR="00777C86" w:rsidRPr="00777C86">
        <w:rPr>
          <w:rFonts w:ascii="Times New Roman" w:hAnsi="Times New Roman"/>
          <w:sz w:val="28"/>
          <w:szCs w:val="28"/>
        </w:rPr>
        <w:t>ui</w:t>
      </w:r>
      <w:r w:rsidR="007A6742" w:rsidRPr="00777C86">
        <w:rPr>
          <w:rFonts w:ascii="Times New Roman" w:hAnsi="Times New Roman"/>
          <w:sz w:val="28"/>
          <w:szCs w:val="28"/>
        </w:rPr>
        <w:t xml:space="preserve"> Inspecţiei Judiciare nr. 19-3736/2019 privind măsurile manageriale şi realizările conducerii Judecătoriei Craiova în perioada 2018-2019</w:t>
      </w:r>
      <w:r w:rsidRPr="00777C86">
        <w:rPr>
          <w:rFonts w:ascii="Times New Roman" w:hAnsi="Times New Roman"/>
          <w:sz w:val="28"/>
          <w:szCs w:val="28"/>
          <w:lang w:eastAsia="ro-RO"/>
        </w:rPr>
        <w:t>, care în perioada</w:t>
      </w:r>
      <w:r w:rsidRPr="009A579B">
        <w:rPr>
          <w:rFonts w:ascii="Times New Roman" w:hAnsi="Times New Roman"/>
          <w:sz w:val="28"/>
          <w:szCs w:val="28"/>
          <w:lang w:eastAsia="ro-RO"/>
        </w:rPr>
        <w:t xml:space="preserve"> 07 – 11.10.2019 a desfăşurat un control de fond la Judecătoria Craiova, în acest sens reţinându-se de către inspecţie că problema sediului instanţei reprezintă nu doar o necesitate, ci o prioritate, în care demersurile conducerii instanţei se impun a fi susţinute corespunzător de către Curtea de </w:t>
      </w:r>
      <w:r w:rsidR="00B56A23">
        <w:rPr>
          <w:rFonts w:ascii="Times New Roman" w:hAnsi="Times New Roman"/>
          <w:sz w:val="28"/>
          <w:szCs w:val="28"/>
          <w:lang w:eastAsia="ro-RO"/>
        </w:rPr>
        <w:t>A</w:t>
      </w:r>
      <w:r w:rsidRPr="009A579B">
        <w:rPr>
          <w:rFonts w:ascii="Times New Roman" w:hAnsi="Times New Roman"/>
          <w:sz w:val="28"/>
          <w:szCs w:val="28"/>
          <w:lang w:eastAsia="ro-RO"/>
        </w:rPr>
        <w:t>pel Craiova, Tribunalul Dolj şi, nu în ultimul rând, de către Ministerul Justiţiei în vederea alocării fondurilor necesare.</w:t>
      </w:r>
    </w:p>
    <w:p w:rsidR="00A71CED" w:rsidRPr="00972B16" w:rsidRDefault="00A71CED"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972B16">
        <w:rPr>
          <w:rFonts w:ascii="Times New Roman" w:hAnsi="Times New Roman"/>
          <w:sz w:val="28"/>
          <w:szCs w:val="28"/>
          <w:lang w:eastAsia="ro-RO"/>
        </w:rPr>
        <w:t>Pornind de la această realitate, trebuie subliniate câteva aspecte semnificative:</w:t>
      </w:r>
    </w:p>
    <w:p w:rsidR="00972B16" w:rsidRPr="00972B16" w:rsidRDefault="00A71CED"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972B16">
        <w:rPr>
          <w:rFonts w:ascii="Times New Roman" w:hAnsi="Times New Roman"/>
          <w:sz w:val="28"/>
          <w:szCs w:val="28"/>
          <w:lang w:eastAsia="ro-RO"/>
        </w:rPr>
        <w:t>- sunt</w:t>
      </w:r>
      <w:r w:rsidR="009A579B" w:rsidRPr="00972B16">
        <w:rPr>
          <w:rFonts w:ascii="Times New Roman" w:hAnsi="Times New Roman"/>
          <w:sz w:val="28"/>
          <w:szCs w:val="28"/>
          <w:lang w:eastAsia="ro-RO"/>
        </w:rPr>
        <w:t xml:space="preserve"> încă</w:t>
      </w:r>
      <w:r w:rsidRPr="00972B16">
        <w:rPr>
          <w:rFonts w:ascii="Times New Roman" w:hAnsi="Times New Roman"/>
          <w:sz w:val="28"/>
          <w:szCs w:val="28"/>
          <w:lang w:eastAsia="ro-RO"/>
        </w:rPr>
        <w:t xml:space="preserve"> birouri supraaglomerate, ajungându-se a se ocupa un birou proiectat pentru 6 persoane, de către 10 colegi, în această situaţie fiind birourile 11, 14</w:t>
      </w:r>
      <w:r w:rsidR="009A579B" w:rsidRPr="00972B16">
        <w:rPr>
          <w:rFonts w:ascii="Times New Roman" w:hAnsi="Times New Roman"/>
          <w:sz w:val="28"/>
          <w:szCs w:val="28"/>
          <w:lang w:eastAsia="ro-RO"/>
        </w:rPr>
        <w:t xml:space="preserve">, </w:t>
      </w:r>
      <w:r w:rsidRPr="00972B16">
        <w:rPr>
          <w:rFonts w:ascii="Times New Roman" w:hAnsi="Times New Roman"/>
          <w:sz w:val="28"/>
          <w:szCs w:val="28"/>
          <w:lang w:eastAsia="ro-RO"/>
        </w:rPr>
        <w:t>15</w:t>
      </w:r>
      <w:r w:rsidR="009A579B" w:rsidRPr="00972B16">
        <w:rPr>
          <w:rFonts w:ascii="Times New Roman" w:hAnsi="Times New Roman"/>
          <w:sz w:val="28"/>
          <w:szCs w:val="28"/>
          <w:lang w:eastAsia="ro-RO"/>
        </w:rPr>
        <w:t xml:space="preserve"> – birouri de judecători</w:t>
      </w:r>
      <w:r w:rsidRPr="00972B16">
        <w:rPr>
          <w:rFonts w:ascii="Times New Roman" w:hAnsi="Times New Roman"/>
          <w:sz w:val="28"/>
          <w:szCs w:val="28"/>
          <w:lang w:eastAsia="ro-RO"/>
        </w:rPr>
        <w:t xml:space="preserve"> </w:t>
      </w:r>
      <w:r w:rsidR="009A579B" w:rsidRPr="00972B16">
        <w:rPr>
          <w:rFonts w:ascii="Times New Roman" w:hAnsi="Times New Roman"/>
          <w:sz w:val="28"/>
          <w:szCs w:val="28"/>
          <w:lang w:eastAsia="ro-RO"/>
        </w:rPr>
        <w:t xml:space="preserve">şi camera 2 la grefieri. </w:t>
      </w:r>
      <w:r w:rsidRPr="00972B16">
        <w:rPr>
          <w:rFonts w:ascii="Times New Roman" w:hAnsi="Times New Roman"/>
          <w:sz w:val="28"/>
          <w:szCs w:val="28"/>
          <w:lang w:eastAsia="ro-RO"/>
        </w:rPr>
        <w:t>În aceeaşi situaţie sunt şi birourile mai mici, în care în prezent îşi desfăşoară activitatea 3-</w:t>
      </w:r>
      <w:r w:rsidR="00972B16" w:rsidRPr="00972B16">
        <w:rPr>
          <w:rFonts w:ascii="Times New Roman" w:hAnsi="Times New Roman"/>
          <w:sz w:val="28"/>
          <w:szCs w:val="28"/>
          <w:lang w:eastAsia="ro-RO"/>
        </w:rPr>
        <w:t>4</w:t>
      </w:r>
      <w:r w:rsidRPr="00972B16">
        <w:rPr>
          <w:rFonts w:ascii="Times New Roman" w:hAnsi="Times New Roman"/>
          <w:sz w:val="28"/>
          <w:szCs w:val="28"/>
          <w:lang w:eastAsia="ro-RO"/>
        </w:rPr>
        <w:t xml:space="preserve"> persoane</w:t>
      </w:r>
      <w:r w:rsidR="00972B16" w:rsidRPr="00972B16">
        <w:rPr>
          <w:rFonts w:ascii="Times New Roman" w:hAnsi="Times New Roman"/>
          <w:sz w:val="28"/>
          <w:szCs w:val="28"/>
          <w:lang w:eastAsia="ro-RO"/>
        </w:rPr>
        <w:t>.</w:t>
      </w:r>
      <w:r w:rsidRPr="00972B16">
        <w:rPr>
          <w:rFonts w:ascii="Times New Roman" w:hAnsi="Times New Roman"/>
          <w:sz w:val="28"/>
          <w:szCs w:val="28"/>
          <w:lang w:eastAsia="ro-RO"/>
        </w:rPr>
        <w:t xml:space="preserve"> </w:t>
      </w:r>
    </w:p>
    <w:p w:rsidR="00620D28" w:rsidRPr="00306E18" w:rsidRDefault="00972B16"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306E18">
        <w:rPr>
          <w:rFonts w:ascii="Times New Roman" w:hAnsi="Times New Roman"/>
          <w:sz w:val="28"/>
          <w:szCs w:val="28"/>
          <w:lang w:eastAsia="ro-RO"/>
        </w:rPr>
        <w:t>Î</w:t>
      </w:r>
      <w:r w:rsidR="00A71CED" w:rsidRPr="00306E18">
        <w:rPr>
          <w:rFonts w:ascii="Times New Roman" w:hAnsi="Times New Roman"/>
          <w:sz w:val="28"/>
          <w:szCs w:val="28"/>
          <w:lang w:eastAsia="ro-RO"/>
        </w:rPr>
        <w:t>n anul 20</w:t>
      </w:r>
      <w:r w:rsidRPr="00306E18">
        <w:rPr>
          <w:rFonts w:ascii="Times New Roman" w:hAnsi="Times New Roman"/>
          <w:sz w:val="28"/>
          <w:szCs w:val="28"/>
          <w:lang w:eastAsia="ro-RO"/>
        </w:rPr>
        <w:t xml:space="preserve">20 s-au </w:t>
      </w:r>
      <w:r w:rsidR="00620D28" w:rsidRPr="00306E18">
        <w:rPr>
          <w:rFonts w:ascii="Times New Roman" w:hAnsi="Times New Roman"/>
          <w:sz w:val="28"/>
          <w:szCs w:val="28"/>
          <w:lang w:eastAsia="ro-RO"/>
        </w:rPr>
        <w:t>depus</w:t>
      </w:r>
      <w:r w:rsidR="00A71CED" w:rsidRPr="00306E18">
        <w:rPr>
          <w:rFonts w:ascii="Times New Roman" w:hAnsi="Times New Roman"/>
          <w:sz w:val="28"/>
          <w:szCs w:val="28"/>
          <w:lang w:eastAsia="ro-RO"/>
        </w:rPr>
        <w:t xml:space="preserve"> eforturi semnificative</w:t>
      </w:r>
      <w:r w:rsidRPr="00306E18">
        <w:rPr>
          <w:rFonts w:ascii="Times New Roman" w:hAnsi="Times New Roman"/>
          <w:sz w:val="28"/>
          <w:szCs w:val="28"/>
          <w:lang w:eastAsia="ro-RO"/>
        </w:rPr>
        <w:t xml:space="preserve"> pentru îmbunătăţirea condiţiilor de muncă</w:t>
      </w:r>
      <w:r w:rsidR="000B6E3A" w:rsidRPr="00306E18">
        <w:rPr>
          <w:rFonts w:ascii="Times New Roman" w:hAnsi="Times New Roman"/>
          <w:sz w:val="28"/>
          <w:szCs w:val="28"/>
          <w:lang w:eastAsia="ro-RO"/>
        </w:rPr>
        <w:t>, fiind</w:t>
      </w:r>
      <w:r w:rsidR="00620D28" w:rsidRPr="00306E18">
        <w:rPr>
          <w:rFonts w:ascii="Times New Roman" w:hAnsi="Times New Roman"/>
          <w:sz w:val="28"/>
          <w:szCs w:val="28"/>
          <w:lang w:eastAsia="ro-RO"/>
        </w:rPr>
        <w:t xml:space="preserve"> de apreciat implicarea ordonatorilor de credite sub aspectul efectuării investiţiilor necesare, sens în care sunt de amintit:</w:t>
      </w:r>
    </w:p>
    <w:p w:rsidR="00620D28" w:rsidRPr="00306E18" w:rsidRDefault="00620D28"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306E18">
        <w:rPr>
          <w:rFonts w:ascii="Times New Roman" w:hAnsi="Times New Roman"/>
          <w:sz w:val="28"/>
          <w:szCs w:val="28"/>
          <w:lang w:eastAsia="ro-RO"/>
        </w:rPr>
        <w:t>- igienizarea mansardei</w:t>
      </w:r>
      <w:r w:rsidR="00306E18" w:rsidRPr="00306E18">
        <w:rPr>
          <w:rFonts w:ascii="Times New Roman" w:hAnsi="Times New Roman"/>
          <w:sz w:val="28"/>
          <w:szCs w:val="28"/>
          <w:lang w:eastAsia="ro-RO"/>
        </w:rPr>
        <w:t xml:space="preserve"> şi izolarea acesteia</w:t>
      </w:r>
      <w:r w:rsidR="00EE56ED">
        <w:rPr>
          <w:rFonts w:ascii="Times New Roman" w:hAnsi="Times New Roman"/>
          <w:sz w:val="28"/>
          <w:szCs w:val="28"/>
          <w:lang w:eastAsia="ro-RO"/>
        </w:rPr>
        <w:t>,</w:t>
      </w:r>
      <w:r w:rsidR="00306E18" w:rsidRPr="00306E18">
        <w:rPr>
          <w:rFonts w:ascii="Times New Roman" w:hAnsi="Times New Roman"/>
          <w:sz w:val="28"/>
          <w:szCs w:val="28"/>
          <w:lang w:eastAsia="ro-RO"/>
        </w:rPr>
        <w:t xml:space="preserve"> prin îndepărtarea surselor de infecţie şi de risc la adresa sănătăţii personalului reprezentată de dejecţiile porumbeilor</w:t>
      </w:r>
      <w:r w:rsidR="00EE56ED">
        <w:rPr>
          <w:rFonts w:ascii="Times New Roman" w:hAnsi="Times New Roman"/>
          <w:sz w:val="28"/>
          <w:szCs w:val="28"/>
          <w:lang w:eastAsia="ro-RO"/>
        </w:rPr>
        <w:t>;</w:t>
      </w:r>
    </w:p>
    <w:p w:rsidR="00620D28" w:rsidRPr="0058613D" w:rsidRDefault="00306E18"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58613D">
        <w:rPr>
          <w:rFonts w:ascii="Times New Roman" w:hAnsi="Times New Roman"/>
          <w:sz w:val="28"/>
          <w:szCs w:val="28"/>
          <w:lang w:eastAsia="ro-RO"/>
        </w:rPr>
        <w:lastRenderedPageBreak/>
        <w:t xml:space="preserve">- s-au </w:t>
      </w:r>
      <w:r w:rsidR="00D1197B" w:rsidRPr="0058613D">
        <w:rPr>
          <w:rFonts w:ascii="Times New Roman" w:hAnsi="Times New Roman"/>
          <w:sz w:val="28"/>
          <w:szCs w:val="28"/>
          <w:lang w:eastAsia="ro-RO"/>
        </w:rPr>
        <w:t>achiziţionat scaune pentru birouri şi mobilier suficient pentru dotarea instanţei</w:t>
      </w:r>
      <w:r w:rsidR="00EE56ED">
        <w:rPr>
          <w:rFonts w:ascii="Times New Roman" w:hAnsi="Times New Roman"/>
          <w:sz w:val="28"/>
          <w:szCs w:val="28"/>
          <w:lang w:eastAsia="ro-RO"/>
        </w:rPr>
        <w:t>;</w:t>
      </w:r>
    </w:p>
    <w:p w:rsidR="00D1197B" w:rsidRPr="0058613D" w:rsidRDefault="00D1197B"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58613D">
        <w:rPr>
          <w:rFonts w:ascii="Times New Roman" w:hAnsi="Times New Roman"/>
          <w:sz w:val="28"/>
          <w:szCs w:val="28"/>
          <w:lang w:eastAsia="ro-RO"/>
        </w:rPr>
        <w:t>- s-au igienizat toaletele funcţionale</w:t>
      </w:r>
      <w:r w:rsidR="00EE56ED">
        <w:rPr>
          <w:rFonts w:ascii="Times New Roman" w:hAnsi="Times New Roman"/>
          <w:sz w:val="28"/>
          <w:szCs w:val="28"/>
          <w:lang w:eastAsia="ro-RO"/>
        </w:rPr>
        <w:t>;</w:t>
      </w:r>
    </w:p>
    <w:p w:rsidR="00D1197B" w:rsidRPr="0058613D" w:rsidRDefault="00D1197B"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58613D">
        <w:rPr>
          <w:rFonts w:ascii="Times New Roman" w:hAnsi="Times New Roman"/>
          <w:sz w:val="28"/>
          <w:szCs w:val="28"/>
          <w:lang w:eastAsia="ro-RO"/>
        </w:rPr>
        <w:t>- s-a repar</w:t>
      </w:r>
      <w:r w:rsidR="0058613D" w:rsidRPr="0058613D">
        <w:rPr>
          <w:rFonts w:ascii="Times New Roman" w:hAnsi="Times New Roman"/>
          <w:sz w:val="28"/>
          <w:szCs w:val="28"/>
          <w:lang w:eastAsia="ro-RO"/>
        </w:rPr>
        <w:t>a</w:t>
      </w:r>
      <w:r w:rsidRPr="0058613D">
        <w:rPr>
          <w:rFonts w:ascii="Times New Roman" w:hAnsi="Times New Roman"/>
          <w:sz w:val="28"/>
          <w:szCs w:val="28"/>
          <w:lang w:eastAsia="ro-RO"/>
        </w:rPr>
        <w:t xml:space="preserve">t balconul central şi </w:t>
      </w:r>
      <w:r w:rsidR="00D15CB9" w:rsidRPr="0058613D">
        <w:rPr>
          <w:rFonts w:ascii="Times New Roman" w:hAnsi="Times New Roman"/>
          <w:sz w:val="28"/>
          <w:szCs w:val="28"/>
          <w:lang w:eastAsia="ro-RO"/>
        </w:rPr>
        <w:t>s-a renovat holul de la parterul instanţei, inclusiv prin schimbarea plăcilor de gresie în zona de relaţii cu publicul</w:t>
      </w:r>
      <w:r w:rsidR="00EE56ED">
        <w:rPr>
          <w:rFonts w:ascii="Times New Roman" w:hAnsi="Times New Roman"/>
          <w:sz w:val="28"/>
          <w:szCs w:val="28"/>
          <w:lang w:eastAsia="ro-RO"/>
        </w:rPr>
        <w:t>;</w:t>
      </w:r>
    </w:p>
    <w:p w:rsidR="00D15CB9" w:rsidRPr="0058613D" w:rsidRDefault="00D15CB9"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58613D">
        <w:rPr>
          <w:rFonts w:ascii="Times New Roman" w:hAnsi="Times New Roman"/>
          <w:sz w:val="28"/>
          <w:szCs w:val="28"/>
          <w:lang w:eastAsia="ro-RO"/>
        </w:rPr>
        <w:t xml:space="preserve">- s-au asigurat, în cantităţi suficiente şi </w:t>
      </w:r>
      <w:r w:rsidR="0058613D" w:rsidRPr="0058613D">
        <w:rPr>
          <w:rFonts w:ascii="Times New Roman" w:hAnsi="Times New Roman"/>
          <w:sz w:val="28"/>
          <w:szCs w:val="28"/>
          <w:lang w:eastAsia="ro-RO"/>
        </w:rPr>
        <w:t>în mod con</w:t>
      </w:r>
      <w:r w:rsidR="003D0D29">
        <w:rPr>
          <w:rFonts w:ascii="Times New Roman" w:hAnsi="Times New Roman"/>
          <w:sz w:val="28"/>
          <w:szCs w:val="28"/>
          <w:lang w:eastAsia="ro-RO"/>
        </w:rPr>
        <w:t>s</w:t>
      </w:r>
      <w:r w:rsidR="0058613D" w:rsidRPr="0058613D">
        <w:rPr>
          <w:rFonts w:ascii="Times New Roman" w:hAnsi="Times New Roman"/>
          <w:sz w:val="28"/>
          <w:szCs w:val="28"/>
          <w:lang w:eastAsia="ro-RO"/>
        </w:rPr>
        <w:t>tant, materialele necesare dezinfectării şi prevenirii infectării cu virusul SARS COV2, inclusiv 4 dezinfecţii cu biocide de către firme specializate</w:t>
      </w:r>
      <w:r w:rsidR="00EE56ED">
        <w:rPr>
          <w:rFonts w:ascii="Times New Roman" w:hAnsi="Times New Roman"/>
          <w:sz w:val="28"/>
          <w:szCs w:val="28"/>
          <w:lang w:eastAsia="ro-RO"/>
        </w:rPr>
        <w:t>;</w:t>
      </w:r>
    </w:p>
    <w:p w:rsidR="000D13A7" w:rsidRDefault="00A71CED" w:rsidP="00FC768E">
      <w:pPr>
        <w:autoSpaceDE w:val="0"/>
        <w:autoSpaceDN w:val="0"/>
        <w:adjustRightInd w:val="0"/>
        <w:spacing w:after="0" w:line="360" w:lineRule="auto"/>
        <w:ind w:right="-28" w:firstLine="720"/>
        <w:jc w:val="both"/>
        <w:rPr>
          <w:rFonts w:ascii="Times New Roman" w:hAnsi="Times New Roman"/>
          <w:sz w:val="28"/>
          <w:szCs w:val="28"/>
          <w:lang w:eastAsia="ro-RO"/>
        </w:rPr>
      </w:pPr>
      <w:r w:rsidRPr="00C237C7">
        <w:rPr>
          <w:rFonts w:ascii="Times New Roman" w:hAnsi="Times New Roman"/>
          <w:sz w:val="28"/>
          <w:szCs w:val="28"/>
          <w:lang w:eastAsia="ro-RO"/>
        </w:rPr>
        <w:t xml:space="preserve">Aceste eforturi au avut, însă doar într-o mică măsură, un rezultat pozitiv, în </w:t>
      </w:r>
      <w:r w:rsidR="00C237C7" w:rsidRPr="00C237C7">
        <w:rPr>
          <w:rFonts w:ascii="Times New Roman" w:hAnsi="Times New Roman"/>
          <w:sz w:val="28"/>
          <w:szCs w:val="28"/>
          <w:lang w:eastAsia="ro-RO"/>
        </w:rPr>
        <w:t>privinţa aglomerării existente la sediul Judecătoriei Craiova din strada A.I. Cuza, nr. 20, mai ales că regulile de distanţare socială au reprezentat singura măsură eficientă</w:t>
      </w:r>
      <w:r w:rsidR="00C237C7">
        <w:rPr>
          <w:rFonts w:ascii="Times New Roman" w:hAnsi="Times New Roman"/>
          <w:sz w:val="28"/>
          <w:szCs w:val="28"/>
          <w:lang w:eastAsia="ro-RO"/>
        </w:rPr>
        <w:t>.</w:t>
      </w:r>
    </w:p>
    <w:p w:rsidR="00E55F84" w:rsidRDefault="00E55F84" w:rsidP="00FC768E">
      <w:pPr>
        <w:autoSpaceDE w:val="0"/>
        <w:autoSpaceDN w:val="0"/>
        <w:adjustRightInd w:val="0"/>
        <w:spacing w:after="0" w:line="360" w:lineRule="auto"/>
        <w:ind w:right="-28" w:firstLine="720"/>
        <w:jc w:val="both"/>
        <w:rPr>
          <w:rFonts w:ascii="Times New Roman" w:hAnsi="Times New Roman"/>
          <w:sz w:val="28"/>
          <w:szCs w:val="28"/>
          <w:lang w:eastAsia="ro-RO"/>
        </w:rPr>
      </w:pPr>
      <w:r>
        <w:rPr>
          <w:rFonts w:ascii="Times New Roman" w:hAnsi="Times New Roman"/>
          <w:sz w:val="28"/>
          <w:szCs w:val="28"/>
          <w:lang w:eastAsia="ro-RO"/>
        </w:rPr>
        <w:t xml:space="preserve">Prin urmare, s-au continuat şi în anul 2020 demersurile de relocare a unei părţi a activităţii, revenindu-se către ordonatorii de credite cu solicitarea găsirii unor soluţii pentru </w:t>
      </w:r>
      <w:r w:rsidR="003C4AC5">
        <w:rPr>
          <w:rFonts w:ascii="Times New Roman" w:hAnsi="Times New Roman"/>
          <w:sz w:val="28"/>
          <w:szCs w:val="28"/>
          <w:lang w:eastAsia="ro-RO"/>
        </w:rPr>
        <w:t>S</w:t>
      </w:r>
      <w:r>
        <w:rPr>
          <w:rFonts w:ascii="Times New Roman" w:hAnsi="Times New Roman"/>
          <w:sz w:val="28"/>
          <w:szCs w:val="28"/>
          <w:lang w:eastAsia="ro-RO"/>
        </w:rPr>
        <w:t>ecţia Penală</w:t>
      </w:r>
      <w:r w:rsidR="00762C67">
        <w:rPr>
          <w:rFonts w:ascii="Times New Roman" w:hAnsi="Times New Roman"/>
          <w:sz w:val="28"/>
          <w:szCs w:val="28"/>
          <w:lang w:eastAsia="ro-RO"/>
        </w:rPr>
        <w:t>. În acest cadru</w:t>
      </w:r>
      <w:r w:rsidR="003D0D29">
        <w:rPr>
          <w:rFonts w:ascii="Times New Roman" w:hAnsi="Times New Roman"/>
          <w:sz w:val="28"/>
          <w:szCs w:val="28"/>
          <w:lang w:eastAsia="ro-RO"/>
        </w:rPr>
        <w:t>,</w:t>
      </w:r>
      <w:r w:rsidR="00762C67">
        <w:rPr>
          <w:rFonts w:ascii="Times New Roman" w:hAnsi="Times New Roman"/>
          <w:sz w:val="28"/>
          <w:szCs w:val="28"/>
          <w:lang w:eastAsia="ro-RO"/>
        </w:rPr>
        <w:t xml:space="preserve"> ordonatorul terţiar de credite, </w:t>
      </w:r>
      <w:r w:rsidR="003D0D29">
        <w:rPr>
          <w:rFonts w:ascii="Times New Roman" w:hAnsi="Times New Roman"/>
          <w:sz w:val="28"/>
          <w:szCs w:val="28"/>
          <w:lang w:eastAsia="ro-RO"/>
        </w:rPr>
        <w:t>T</w:t>
      </w:r>
      <w:r w:rsidR="00762C67">
        <w:rPr>
          <w:rFonts w:ascii="Times New Roman" w:hAnsi="Times New Roman"/>
          <w:sz w:val="28"/>
          <w:szCs w:val="28"/>
          <w:lang w:eastAsia="ro-RO"/>
        </w:rPr>
        <w:t>ribunalul Dolj, a efectuat demersuri multiple către autoritatea locală, Municipiul Craiova, pentru punerea la dispoziţie a unui spaţiu cu titlu gratuit în vederea funcţionării Secţiei Penale.</w:t>
      </w:r>
    </w:p>
    <w:p w:rsidR="00762C67" w:rsidRDefault="00762C67" w:rsidP="00FC768E">
      <w:pPr>
        <w:autoSpaceDE w:val="0"/>
        <w:autoSpaceDN w:val="0"/>
        <w:adjustRightInd w:val="0"/>
        <w:spacing w:after="0" w:line="360" w:lineRule="auto"/>
        <w:ind w:right="-28" w:firstLine="720"/>
        <w:jc w:val="both"/>
        <w:rPr>
          <w:rFonts w:ascii="Times New Roman" w:hAnsi="Times New Roman"/>
          <w:sz w:val="28"/>
          <w:szCs w:val="28"/>
          <w:lang w:eastAsia="ro-RO"/>
        </w:rPr>
      </w:pPr>
      <w:r>
        <w:rPr>
          <w:rFonts w:ascii="Times New Roman" w:hAnsi="Times New Roman"/>
          <w:sz w:val="28"/>
          <w:szCs w:val="28"/>
          <w:lang w:eastAsia="ro-RO"/>
        </w:rPr>
        <w:t xml:space="preserve">În concret, s-au efectuat solicitări </w:t>
      </w:r>
      <w:r w:rsidR="00BD55ED">
        <w:rPr>
          <w:rFonts w:ascii="Times New Roman" w:hAnsi="Times New Roman"/>
          <w:sz w:val="28"/>
          <w:szCs w:val="28"/>
          <w:lang w:eastAsia="ro-RO"/>
        </w:rPr>
        <w:t xml:space="preserve">către Primăria Municipiului Craiova </w:t>
      </w:r>
      <w:r>
        <w:rPr>
          <w:rFonts w:ascii="Times New Roman" w:hAnsi="Times New Roman"/>
          <w:sz w:val="28"/>
          <w:szCs w:val="28"/>
          <w:lang w:eastAsia="ro-RO"/>
        </w:rPr>
        <w:t>de alocare a unei părţi a Căminului Liceului Char</w:t>
      </w:r>
      <w:r w:rsidR="003C4AC5">
        <w:rPr>
          <w:rFonts w:ascii="Times New Roman" w:hAnsi="Times New Roman"/>
          <w:sz w:val="28"/>
          <w:szCs w:val="28"/>
          <w:lang w:eastAsia="ro-RO"/>
        </w:rPr>
        <w:t>l</w:t>
      </w:r>
      <w:r>
        <w:rPr>
          <w:rFonts w:ascii="Times New Roman" w:hAnsi="Times New Roman"/>
          <w:sz w:val="28"/>
          <w:szCs w:val="28"/>
          <w:lang w:eastAsia="ro-RO"/>
        </w:rPr>
        <w:t xml:space="preserve">les Laugier din strada </w:t>
      </w:r>
      <w:r w:rsidR="00044741">
        <w:rPr>
          <w:rFonts w:ascii="Times New Roman" w:hAnsi="Times New Roman"/>
          <w:sz w:val="28"/>
          <w:szCs w:val="28"/>
          <w:lang w:eastAsia="ro-RO"/>
        </w:rPr>
        <w:t>Brestei, nr. 129 şi respectiv strada Obedeanu de pe aceeaşi stradă</w:t>
      </w:r>
      <w:r w:rsidR="00BD55ED">
        <w:rPr>
          <w:rFonts w:ascii="Times New Roman" w:hAnsi="Times New Roman"/>
          <w:sz w:val="28"/>
          <w:szCs w:val="28"/>
          <w:lang w:eastAsia="ro-RO"/>
        </w:rPr>
        <w:t>.</w:t>
      </w:r>
    </w:p>
    <w:p w:rsidR="00BD55ED" w:rsidRDefault="00BD55ED" w:rsidP="00FC768E">
      <w:pPr>
        <w:autoSpaceDE w:val="0"/>
        <w:autoSpaceDN w:val="0"/>
        <w:adjustRightInd w:val="0"/>
        <w:spacing w:after="0" w:line="360" w:lineRule="auto"/>
        <w:ind w:right="-28" w:firstLine="720"/>
        <w:jc w:val="both"/>
        <w:rPr>
          <w:rFonts w:ascii="Times New Roman" w:hAnsi="Times New Roman"/>
          <w:sz w:val="28"/>
          <w:szCs w:val="28"/>
          <w:lang w:eastAsia="ro-RO"/>
        </w:rPr>
      </w:pPr>
      <w:r>
        <w:rPr>
          <w:rFonts w:ascii="Times New Roman" w:hAnsi="Times New Roman"/>
          <w:sz w:val="28"/>
          <w:szCs w:val="28"/>
          <w:lang w:eastAsia="ro-RO"/>
        </w:rPr>
        <w:t>Din păcate, niciunul dintre cele 2 demersuri nu s-a finalizat</w:t>
      </w:r>
      <w:r w:rsidR="00E6443B">
        <w:rPr>
          <w:rFonts w:ascii="Times New Roman" w:hAnsi="Times New Roman"/>
          <w:sz w:val="28"/>
          <w:szCs w:val="28"/>
          <w:lang w:eastAsia="ro-RO"/>
        </w:rPr>
        <w:t>. Pe de o parte,</w:t>
      </w:r>
      <w:r>
        <w:rPr>
          <w:rFonts w:ascii="Times New Roman" w:hAnsi="Times New Roman"/>
          <w:sz w:val="28"/>
          <w:szCs w:val="28"/>
          <w:lang w:eastAsia="ro-RO"/>
        </w:rPr>
        <w:t xml:space="preserve"> la Liceul Charl</w:t>
      </w:r>
      <w:r w:rsidR="003C4AC5">
        <w:rPr>
          <w:rFonts w:ascii="Times New Roman" w:hAnsi="Times New Roman"/>
          <w:sz w:val="28"/>
          <w:szCs w:val="28"/>
          <w:lang w:eastAsia="ro-RO"/>
        </w:rPr>
        <w:t>l</w:t>
      </w:r>
      <w:r>
        <w:rPr>
          <w:rFonts w:ascii="Times New Roman" w:hAnsi="Times New Roman"/>
          <w:sz w:val="28"/>
          <w:szCs w:val="28"/>
          <w:lang w:eastAsia="ro-RO"/>
        </w:rPr>
        <w:t>es Laugier relocarea activităţii</w:t>
      </w:r>
      <w:r w:rsidR="00403190">
        <w:rPr>
          <w:rFonts w:ascii="Times New Roman" w:hAnsi="Times New Roman"/>
          <w:sz w:val="28"/>
          <w:szCs w:val="28"/>
          <w:lang w:eastAsia="ro-RO"/>
        </w:rPr>
        <w:t xml:space="preserve"> nu a mai fost agreată de către Inspectoratul Şcolar Judeţean, iar </w:t>
      </w:r>
      <w:r w:rsidR="00E6443B">
        <w:rPr>
          <w:rFonts w:ascii="Times New Roman" w:hAnsi="Times New Roman"/>
          <w:sz w:val="28"/>
          <w:szCs w:val="28"/>
          <w:lang w:eastAsia="ro-RO"/>
        </w:rPr>
        <w:t>Ş</w:t>
      </w:r>
      <w:r w:rsidR="00403190">
        <w:rPr>
          <w:rFonts w:ascii="Times New Roman" w:hAnsi="Times New Roman"/>
          <w:sz w:val="28"/>
          <w:szCs w:val="28"/>
          <w:lang w:eastAsia="ro-RO"/>
        </w:rPr>
        <w:t>coala Obedeanu nu îndeplinea condiţiile de spaţiu şi necesita reparaţii capitale pentru a se desfăşura activitatea în condiţii mai bune decât la Judecătoria Craiova.</w:t>
      </w:r>
    </w:p>
    <w:p w:rsidR="00197EFA" w:rsidRDefault="00197EFA" w:rsidP="00FC768E">
      <w:pPr>
        <w:autoSpaceDE w:val="0"/>
        <w:autoSpaceDN w:val="0"/>
        <w:adjustRightInd w:val="0"/>
        <w:spacing w:after="0" w:line="360" w:lineRule="auto"/>
        <w:ind w:right="-28" w:firstLine="720"/>
        <w:jc w:val="both"/>
        <w:rPr>
          <w:rFonts w:ascii="Times New Roman" w:hAnsi="Times New Roman"/>
          <w:sz w:val="28"/>
          <w:szCs w:val="28"/>
          <w:lang w:eastAsia="ro-RO"/>
        </w:rPr>
      </w:pPr>
      <w:r>
        <w:rPr>
          <w:rFonts w:ascii="Times New Roman" w:hAnsi="Times New Roman"/>
          <w:sz w:val="28"/>
          <w:szCs w:val="28"/>
          <w:lang w:eastAsia="ro-RO"/>
        </w:rPr>
        <w:t>O singură soluţie a fost posibilă pentru relocarea unei părţi a activităţii, respectiv ca urmare a deciziei administrative a preşedinţilor Curţii de Apel Craiova, Tribunalului Dolj şi Judecătoriei Craiova</w:t>
      </w:r>
      <w:r w:rsidR="00445ED4">
        <w:rPr>
          <w:rFonts w:ascii="Times New Roman" w:hAnsi="Times New Roman"/>
          <w:sz w:val="28"/>
          <w:szCs w:val="28"/>
          <w:lang w:eastAsia="ro-RO"/>
        </w:rPr>
        <w:t>,</w:t>
      </w:r>
      <w:r>
        <w:rPr>
          <w:rFonts w:ascii="Times New Roman" w:hAnsi="Times New Roman"/>
          <w:sz w:val="28"/>
          <w:szCs w:val="28"/>
          <w:lang w:eastAsia="ro-RO"/>
        </w:rPr>
        <w:t xml:space="preserve"> a</w:t>
      </w:r>
      <w:r w:rsidR="00445ED4">
        <w:rPr>
          <w:rFonts w:ascii="Times New Roman" w:hAnsi="Times New Roman"/>
          <w:sz w:val="28"/>
          <w:szCs w:val="28"/>
          <w:lang w:eastAsia="ro-RO"/>
        </w:rPr>
        <w:t xml:space="preserve">ctivitatea completurilor de minori şi familie CMF1-CMF7 a fost relocată la sediul </w:t>
      </w:r>
      <w:r w:rsidR="00D94E80">
        <w:rPr>
          <w:rFonts w:ascii="Times New Roman" w:hAnsi="Times New Roman"/>
          <w:sz w:val="28"/>
          <w:szCs w:val="28"/>
          <w:lang w:eastAsia="ro-RO"/>
        </w:rPr>
        <w:t>T</w:t>
      </w:r>
      <w:r w:rsidR="00445ED4">
        <w:rPr>
          <w:rFonts w:ascii="Times New Roman" w:hAnsi="Times New Roman"/>
          <w:sz w:val="28"/>
          <w:szCs w:val="28"/>
          <w:lang w:eastAsia="ro-RO"/>
        </w:rPr>
        <w:t xml:space="preserve">ribunalului Dolj, respectiv arhiva, </w:t>
      </w:r>
      <w:r w:rsidR="00445ED4">
        <w:rPr>
          <w:rFonts w:ascii="Times New Roman" w:hAnsi="Times New Roman"/>
          <w:sz w:val="28"/>
          <w:szCs w:val="28"/>
          <w:lang w:eastAsia="ro-RO"/>
        </w:rPr>
        <w:lastRenderedPageBreak/>
        <w:t>registratura şi activitatea de judecată (săli de şedinţă) în sediul vechi al tribunalului şi birouri</w:t>
      </w:r>
      <w:r w:rsidR="00B31D6E">
        <w:rPr>
          <w:rFonts w:ascii="Times New Roman" w:hAnsi="Times New Roman"/>
          <w:sz w:val="28"/>
          <w:szCs w:val="28"/>
          <w:lang w:eastAsia="ro-RO"/>
        </w:rPr>
        <w:t>le</w:t>
      </w:r>
      <w:r w:rsidR="00445ED4">
        <w:rPr>
          <w:rFonts w:ascii="Times New Roman" w:hAnsi="Times New Roman"/>
          <w:sz w:val="28"/>
          <w:szCs w:val="28"/>
          <w:lang w:eastAsia="ro-RO"/>
        </w:rPr>
        <w:t xml:space="preserve"> pentru judecători şi grefieri în sediul nou.</w:t>
      </w:r>
    </w:p>
    <w:p w:rsidR="00445ED4" w:rsidRDefault="00CA11A3" w:rsidP="00FC768E">
      <w:pPr>
        <w:autoSpaceDE w:val="0"/>
        <w:autoSpaceDN w:val="0"/>
        <w:adjustRightInd w:val="0"/>
        <w:spacing w:after="0" w:line="360" w:lineRule="auto"/>
        <w:ind w:right="-28" w:firstLine="720"/>
        <w:jc w:val="both"/>
        <w:rPr>
          <w:rFonts w:ascii="Times New Roman" w:hAnsi="Times New Roman"/>
          <w:sz w:val="28"/>
          <w:szCs w:val="28"/>
          <w:lang w:eastAsia="ro-RO"/>
        </w:rPr>
      </w:pPr>
      <w:r>
        <w:rPr>
          <w:rFonts w:ascii="Times New Roman" w:hAnsi="Times New Roman"/>
          <w:sz w:val="28"/>
          <w:szCs w:val="28"/>
          <w:lang w:eastAsia="ro-RO"/>
        </w:rPr>
        <w:t xml:space="preserve">Această relocare a avut loc în data de 07.09.2020 şi a implicat un efort deosebit </w:t>
      </w:r>
      <w:r w:rsidRPr="00CA11A3">
        <w:rPr>
          <w:rFonts w:ascii="Times New Roman" w:hAnsi="Times New Roman"/>
          <w:sz w:val="28"/>
          <w:szCs w:val="28"/>
          <w:lang w:eastAsia="ro-RO"/>
        </w:rPr>
        <w:t>din partea personalului alocat completurilor de minori şi familie, mai ales că</w:t>
      </w:r>
      <w:r w:rsidR="00B31D6E">
        <w:rPr>
          <w:rFonts w:ascii="Times New Roman" w:hAnsi="Times New Roman"/>
          <w:sz w:val="28"/>
          <w:szCs w:val="28"/>
          <w:lang w:eastAsia="ro-RO"/>
        </w:rPr>
        <w:t>,</w:t>
      </w:r>
      <w:r w:rsidRPr="00CA11A3">
        <w:rPr>
          <w:rFonts w:ascii="Times New Roman" w:hAnsi="Times New Roman"/>
          <w:sz w:val="28"/>
          <w:szCs w:val="28"/>
          <w:lang w:eastAsia="ro-RO"/>
        </w:rPr>
        <w:t xml:space="preserve"> prin Hotărârea nr. 1347</w:t>
      </w:r>
      <w:r w:rsidR="00B31D6E">
        <w:rPr>
          <w:rFonts w:ascii="Times New Roman" w:hAnsi="Times New Roman"/>
          <w:sz w:val="28"/>
          <w:szCs w:val="28"/>
          <w:lang w:eastAsia="ro-RO"/>
        </w:rPr>
        <w:t>/12.11.2020</w:t>
      </w:r>
      <w:r w:rsidRPr="00CA11A3">
        <w:rPr>
          <w:rFonts w:ascii="Times New Roman" w:hAnsi="Times New Roman"/>
          <w:sz w:val="28"/>
          <w:szCs w:val="28"/>
          <w:lang w:eastAsia="ro-RO"/>
        </w:rPr>
        <w:t xml:space="preserve"> a C</w:t>
      </w:r>
      <w:r w:rsidR="00B31D6E">
        <w:rPr>
          <w:rFonts w:ascii="Times New Roman" w:hAnsi="Times New Roman"/>
          <w:sz w:val="28"/>
          <w:szCs w:val="28"/>
          <w:lang w:eastAsia="ro-RO"/>
        </w:rPr>
        <w:t>onsiliului Superior al Magistraturii</w:t>
      </w:r>
      <w:r w:rsidRPr="00CA11A3">
        <w:rPr>
          <w:rFonts w:ascii="Times New Roman" w:hAnsi="Times New Roman"/>
          <w:sz w:val="28"/>
          <w:szCs w:val="28"/>
          <w:lang w:eastAsia="ro-RO"/>
        </w:rPr>
        <w:t>, în vederea desfăşurării eficiente şi normale a activităţii, aceste completuri de minori şi familie au devenit o secţie de sine stătătoare, respectiv Secţia a II-a civilă în cadrul Judecătoriei Craiova.</w:t>
      </w:r>
    </w:p>
    <w:p w:rsidR="00CA11A3" w:rsidRDefault="00A322C7" w:rsidP="00FC768E">
      <w:pPr>
        <w:autoSpaceDE w:val="0"/>
        <w:autoSpaceDN w:val="0"/>
        <w:adjustRightInd w:val="0"/>
        <w:spacing w:after="0" w:line="360" w:lineRule="auto"/>
        <w:ind w:right="-28" w:firstLine="720"/>
        <w:jc w:val="both"/>
        <w:rPr>
          <w:rFonts w:ascii="Times New Roman" w:hAnsi="Times New Roman"/>
          <w:sz w:val="28"/>
          <w:szCs w:val="28"/>
          <w:lang w:eastAsia="ro-RO"/>
        </w:rPr>
      </w:pPr>
      <w:r>
        <w:rPr>
          <w:rFonts w:ascii="Times New Roman" w:hAnsi="Times New Roman"/>
          <w:sz w:val="28"/>
          <w:szCs w:val="28"/>
          <w:lang w:eastAsia="ro-RO"/>
        </w:rPr>
        <w:t>Or, această împrejurare a presupus versionarea dosarelor pentru a fi mutate pe secţia corespunzătoare şi a influenţat funcţionarea normală a celor două secţii civile.</w:t>
      </w:r>
    </w:p>
    <w:p w:rsidR="00A322C7" w:rsidRDefault="00D94E80" w:rsidP="00FC768E">
      <w:pPr>
        <w:autoSpaceDE w:val="0"/>
        <w:autoSpaceDN w:val="0"/>
        <w:adjustRightInd w:val="0"/>
        <w:spacing w:after="0" w:line="360" w:lineRule="auto"/>
        <w:ind w:right="-28" w:firstLine="720"/>
        <w:jc w:val="both"/>
        <w:rPr>
          <w:rFonts w:ascii="Times New Roman" w:hAnsi="Times New Roman"/>
          <w:sz w:val="28"/>
          <w:szCs w:val="28"/>
          <w:lang w:eastAsia="ro-RO"/>
        </w:rPr>
      </w:pPr>
      <w:r>
        <w:rPr>
          <w:rFonts w:ascii="Times New Roman" w:hAnsi="Times New Roman"/>
          <w:sz w:val="28"/>
          <w:szCs w:val="28"/>
          <w:lang w:eastAsia="ro-RO"/>
        </w:rPr>
        <w:t>Soluţia relocării completurilor de minori şi familie a avut un efect pozitiv asupra climatului de muncă şi al aglomerării de la sediul principal al judecătoriei din strada A</w:t>
      </w:r>
      <w:r w:rsidR="00A330F9">
        <w:rPr>
          <w:rFonts w:ascii="Times New Roman" w:hAnsi="Times New Roman"/>
          <w:sz w:val="28"/>
          <w:szCs w:val="28"/>
          <w:lang w:eastAsia="ro-RO"/>
        </w:rPr>
        <w:t>.</w:t>
      </w:r>
      <w:r>
        <w:rPr>
          <w:rFonts w:ascii="Times New Roman" w:hAnsi="Times New Roman"/>
          <w:sz w:val="28"/>
          <w:szCs w:val="28"/>
          <w:lang w:eastAsia="ro-RO"/>
        </w:rPr>
        <w:t>I</w:t>
      </w:r>
      <w:r w:rsidR="00A330F9">
        <w:rPr>
          <w:rFonts w:ascii="Times New Roman" w:hAnsi="Times New Roman"/>
          <w:sz w:val="28"/>
          <w:szCs w:val="28"/>
          <w:lang w:eastAsia="ro-RO"/>
        </w:rPr>
        <w:t xml:space="preserve">. </w:t>
      </w:r>
      <w:r>
        <w:rPr>
          <w:rFonts w:ascii="Times New Roman" w:hAnsi="Times New Roman"/>
          <w:sz w:val="28"/>
          <w:szCs w:val="28"/>
          <w:lang w:eastAsia="ro-RO"/>
        </w:rPr>
        <w:t xml:space="preserve">Cuza nr. 20 unde, în continuare, funcţionează </w:t>
      </w:r>
      <w:r w:rsidR="00A330F9">
        <w:rPr>
          <w:rFonts w:ascii="Times New Roman" w:hAnsi="Times New Roman"/>
          <w:sz w:val="28"/>
          <w:szCs w:val="28"/>
          <w:lang w:eastAsia="ro-RO"/>
        </w:rPr>
        <w:t>S</w:t>
      </w:r>
      <w:r>
        <w:rPr>
          <w:rFonts w:ascii="Times New Roman" w:hAnsi="Times New Roman"/>
          <w:sz w:val="28"/>
          <w:szCs w:val="28"/>
          <w:lang w:eastAsia="ro-RO"/>
        </w:rPr>
        <w:t xml:space="preserve">ecţia I civilă şi </w:t>
      </w:r>
      <w:r w:rsidR="00A330F9">
        <w:rPr>
          <w:rFonts w:ascii="Times New Roman" w:hAnsi="Times New Roman"/>
          <w:sz w:val="28"/>
          <w:szCs w:val="28"/>
          <w:lang w:eastAsia="ro-RO"/>
        </w:rPr>
        <w:t>S</w:t>
      </w:r>
      <w:r>
        <w:rPr>
          <w:rFonts w:ascii="Times New Roman" w:hAnsi="Times New Roman"/>
          <w:sz w:val="28"/>
          <w:szCs w:val="28"/>
          <w:lang w:eastAsia="ro-RO"/>
        </w:rPr>
        <w:t>ecţia Penală</w:t>
      </w:r>
      <w:r w:rsidR="008E0EA2">
        <w:rPr>
          <w:rFonts w:ascii="Times New Roman" w:hAnsi="Times New Roman"/>
          <w:sz w:val="28"/>
          <w:szCs w:val="28"/>
          <w:lang w:eastAsia="ro-RO"/>
        </w:rPr>
        <w:t xml:space="preserve">, dar nu a avut un efect major în această privinţă, ci dimpotrivă pandemia, care a debutat începând cu luna martie 2020, a complicat şi mai mult situaţia, fiind foarte greu de asigurat distanţarea socială atunci când într-un birou nu poţi asigura </w:t>
      </w:r>
      <w:r w:rsidR="00214BD5">
        <w:rPr>
          <w:rFonts w:ascii="Times New Roman" w:hAnsi="Times New Roman"/>
          <w:sz w:val="28"/>
          <w:szCs w:val="28"/>
          <w:lang w:eastAsia="ro-RO"/>
        </w:rPr>
        <w:t>distanţa de 1,5-2 metri.</w:t>
      </w:r>
    </w:p>
    <w:p w:rsidR="00214BD5" w:rsidRDefault="00214BD5" w:rsidP="00FC768E">
      <w:pPr>
        <w:autoSpaceDE w:val="0"/>
        <w:autoSpaceDN w:val="0"/>
        <w:adjustRightInd w:val="0"/>
        <w:spacing w:after="0" w:line="360" w:lineRule="auto"/>
        <w:ind w:right="-28" w:firstLine="720"/>
        <w:jc w:val="both"/>
        <w:rPr>
          <w:rFonts w:ascii="Times New Roman" w:hAnsi="Times New Roman"/>
          <w:sz w:val="28"/>
          <w:szCs w:val="28"/>
          <w:lang w:eastAsia="ro-RO"/>
        </w:rPr>
      </w:pPr>
      <w:r>
        <w:rPr>
          <w:rFonts w:ascii="Times New Roman" w:hAnsi="Times New Roman"/>
          <w:sz w:val="28"/>
          <w:szCs w:val="28"/>
          <w:lang w:eastAsia="ro-RO"/>
        </w:rPr>
        <w:t>Chiar dacă s-a planificat activitatea în etape, prin hotărâre de colegiu şi ordine de serviciu</w:t>
      </w:r>
      <w:r w:rsidR="00EE4C43">
        <w:rPr>
          <w:rFonts w:ascii="Times New Roman" w:hAnsi="Times New Roman"/>
          <w:sz w:val="28"/>
          <w:szCs w:val="28"/>
          <w:lang w:eastAsia="ro-RO"/>
        </w:rPr>
        <w:t>,</w:t>
      </w:r>
      <w:r>
        <w:rPr>
          <w:rFonts w:ascii="Times New Roman" w:hAnsi="Times New Roman"/>
          <w:sz w:val="28"/>
          <w:szCs w:val="28"/>
          <w:lang w:eastAsia="ro-RO"/>
        </w:rPr>
        <w:t xml:space="preserve"> încă de la începutul pandemiei, specificul instanţei</w:t>
      </w:r>
      <w:r w:rsidR="004D381F">
        <w:rPr>
          <w:rFonts w:ascii="Times New Roman" w:hAnsi="Times New Roman"/>
          <w:sz w:val="28"/>
          <w:szCs w:val="28"/>
          <w:lang w:eastAsia="ro-RO"/>
        </w:rPr>
        <w:t>, acela de instanţă foarte mare,</w:t>
      </w:r>
      <w:r w:rsidR="00CF6CDA">
        <w:rPr>
          <w:rFonts w:ascii="Times New Roman" w:hAnsi="Times New Roman"/>
          <w:sz w:val="28"/>
          <w:szCs w:val="28"/>
          <w:lang w:eastAsia="ro-RO"/>
        </w:rPr>
        <w:t xml:space="preserve"> supraaglomerată,</w:t>
      </w:r>
      <w:r w:rsidR="004D381F">
        <w:rPr>
          <w:rFonts w:ascii="Times New Roman" w:hAnsi="Times New Roman"/>
          <w:sz w:val="28"/>
          <w:szCs w:val="28"/>
          <w:lang w:eastAsia="ro-RO"/>
        </w:rPr>
        <w:t xml:space="preserve"> faptul că asupra planificării şedinţelor de judecată nu s-a putut interveni, a făcut ca planificarea etapizată să devină uneori mai degrabă o problemă decât o soluţie.</w:t>
      </w:r>
    </w:p>
    <w:p w:rsidR="004D381F" w:rsidRDefault="004D381F" w:rsidP="00FC768E">
      <w:pPr>
        <w:autoSpaceDE w:val="0"/>
        <w:autoSpaceDN w:val="0"/>
        <w:adjustRightInd w:val="0"/>
        <w:spacing w:after="0" w:line="360" w:lineRule="auto"/>
        <w:ind w:right="-28" w:firstLine="720"/>
        <w:jc w:val="both"/>
        <w:rPr>
          <w:rFonts w:ascii="Times New Roman" w:hAnsi="Times New Roman"/>
          <w:sz w:val="28"/>
          <w:szCs w:val="28"/>
          <w:lang w:eastAsia="ro-RO"/>
        </w:rPr>
      </w:pPr>
      <w:r>
        <w:rPr>
          <w:rFonts w:ascii="Times New Roman" w:hAnsi="Times New Roman"/>
          <w:sz w:val="28"/>
          <w:szCs w:val="28"/>
          <w:lang w:eastAsia="ro-RO"/>
        </w:rPr>
        <w:t>Cu toate acestea, prioritatea a fost siguranţa şi protecţia personalului</w:t>
      </w:r>
      <w:r w:rsidR="00FC46B8">
        <w:rPr>
          <w:rFonts w:ascii="Times New Roman" w:hAnsi="Times New Roman"/>
          <w:sz w:val="28"/>
          <w:szCs w:val="28"/>
          <w:lang w:eastAsia="ro-RO"/>
        </w:rPr>
        <w:t>, motiv pentru care conducerea instanţei a permis ca desfăşurarea multor activităţi să se poată face de la domiciliu şi s-au continuat eforturile de digitalizare, informatizare</w:t>
      </w:r>
      <w:r w:rsidR="004558CA">
        <w:rPr>
          <w:rFonts w:ascii="Times New Roman" w:hAnsi="Times New Roman"/>
          <w:sz w:val="28"/>
          <w:szCs w:val="28"/>
          <w:lang w:eastAsia="ro-RO"/>
        </w:rPr>
        <w:t xml:space="preserve"> pentru a se putea lucra </w:t>
      </w:r>
      <w:r w:rsidR="00CF6CDA">
        <w:rPr>
          <w:rFonts w:ascii="Times New Roman" w:hAnsi="Times New Roman"/>
          <w:sz w:val="28"/>
          <w:szCs w:val="28"/>
          <w:lang w:eastAsia="ro-RO"/>
        </w:rPr>
        <w:t>de acasă</w:t>
      </w:r>
      <w:r w:rsidR="004558CA">
        <w:rPr>
          <w:rFonts w:ascii="Times New Roman" w:hAnsi="Times New Roman"/>
          <w:sz w:val="28"/>
          <w:szCs w:val="28"/>
          <w:lang w:eastAsia="ro-RO"/>
        </w:rPr>
        <w:t>.</w:t>
      </w:r>
    </w:p>
    <w:p w:rsidR="00FB27F4" w:rsidRPr="00E6443B" w:rsidRDefault="00FB27F4" w:rsidP="00B33B39">
      <w:pPr>
        <w:tabs>
          <w:tab w:val="left" w:pos="3675"/>
        </w:tabs>
        <w:spacing w:after="0" w:line="360" w:lineRule="auto"/>
        <w:ind w:firstLine="720"/>
        <w:jc w:val="both"/>
        <w:rPr>
          <w:rFonts w:ascii="Times New Roman" w:eastAsia="Times New Roman" w:hAnsi="Times New Roman"/>
          <w:i/>
          <w:sz w:val="28"/>
          <w:szCs w:val="28"/>
        </w:rPr>
      </w:pPr>
      <w:r w:rsidRPr="00E6443B">
        <w:rPr>
          <w:rFonts w:ascii="Times New Roman" w:eastAsia="Times New Roman" w:hAnsi="Times New Roman"/>
          <w:sz w:val="28"/>
          <w:szCs w:val="28"/>
        </w:rPr>
        <w:t>Deşi, în mod firesc, prin mutare</w:t>
      </w:r>
      <w:r w:rsidR="00CF6CDA">
        <w:rPr>
          <w:rFonts w:ascii="Times New Roman" w:eastAsia="Times New Roman" w:hAnsi="Times New Roman"/>
          <w:sz w:val="28"/>
          <w:szCs w:val="28"/>
        </w:rPr>
        <w:t>a completurilor de minori şi familie</w:t>
      </w:r>
      <w:r w:rsidRPr="00E6443B">
        <w:rPr>
          <w:rFonts w:ascii="Times New Roman" w:eastAsia="Times New Roman" w:hAnsi="Times New Roman"/>
          <w:sz w:val="28"/>
          <w:szCs w:val="28"/>
        </w:rPr>
        <w:t xml:space="preserve"> s-au îmbunătățit condiţiile de muncă de la Judecătoria Craiova, s</w:t>
      </w:r>
      <w:r w:rsidRPr="00E6443B">
        <w:rPr>
          <w:rFonts w:ascii="Times New Roman" w:eastAsia="Times New Roman" w:hAnsi="Times New Roman"/>
          <w:i/>
          <w:sz w:val="28"/>
          <w:szCs w:val="28"/>
        </w:rPr>
        <w:t xml:space="preserve">-a întâmplat ca întregul personal al instanţei să acţioneze în justiţie Tribunalul Dolj, Curtea de Apel Craiova şi Ministerul Justiţiei, solicitând despăgubiri  pentru condiţiile de muncă. </w:t>
      </w:r>
    </w:p>
    <w:p w:rsidR="00FB27F4" w:rsidRPr="00E6443B" w:rsidRDefault="00FB27F4" w:rsidP="00B33B39">
      <w:pPr>
        <w:widowControl w:val="0"/>
        <w:autoSpaceDE w:val="0"/>
        <w:autoSpaceDN w:val="0"/>
        <w:adjustRightInd w:val="0"/>
        <w:spacing w:after="0" w:line="360" w:lineRule="auto"/>
        <w:ind w:firstLine="720"/>
        <w:jc w:val="both"/>
        <w:rPr>
          <w:rFonts w:ascii="Times New Roman" w:eastAsia="Times New Roman" w:hAnsi="Times New Roman"/>
          <w:i/>
          <w:sz w:val="28"/>
          <w:szCs w:val="28"/>
          <w:lang w:eastAsia="ro-RO"/>
        </w:rPr>
      </w:pPr>
      <w:r w:rsidRPr="00E6443B">
        <w:rPr>
          <w:rFonts w:ascii="Times New Roman" w:eastAsia="Times New Roman" w:hAnsi="Times New Roman"/>
          <w:i/>
          <w:sz w:val="28"/>
          <w:szCs w:val="28"/>
        </w:rPr>
        <w:lastRenderedPageBreak/>
        <w:t>Aceste acțiuni s-au formulat pe birouri, iar în perioada octombrie- noiembrie 2020, au fost admise trei acțiuni, Tribunalul Dolj fiind singurul pârât care a fost obligat la o sumă considerabilă de plată</w:t>
      </w:r>
      <w:r w:rsidR="00882295">
        <w:rPr>
          <w:rFonts w:ascii="Times New Roman" w:eastAsia="Times New Roman" w:hAnsi="Times New Roman"/>
          <w:i/>
          <w:sz w:val="28"/>
          <w:szCs w:val="28"/>
        </w:rPr>
        <w:t xml:space="preserve">, </w:t>
      </w:r>
      <w:r w:rsidRPr="00E6443B">
        <w:rPr>
          <w:rFonts w:ascii="Times New Roman" w:eastAsia="Times New Roman" w:hAnsi="Times New Roman"/>
          <w:i/>
          <w:sz w:val="28"/>
          <w:szCs w:val="28"/>
        </w:rPr>
        <w:t>exemplific în acest sens sentinţele civile</w:t>
      </w:r>
      <w:r w:rsidRPr="00E6443B">
        <w:rPr>
          <w:rFonts w:ascii="Times New Roman" w:eastAsia="Times New Roman" w:hAnsi="Times New Roman"/>
          <w:i/>
          <w:sz w:val="28"/>
          <w:szCs w:val="28"/>
          <w:lang w:eastAsia="ro-RO"/>
        </w:rPr>
        <w:t xml:space="preserve"> nr. 6314 din data de 17.11.2020 pronunţată în dosarul nr. 3477/3/2020, Sentinţa civilă nr. 7737 pronunţată în dosarul nr.  19452/3/2020, Sentinţa civilă nr. </w:t>
      </w:r>
      <w:r w:rsidRPr="00E6443B">
        <w:rPr>
          <w:rFonts w:ascii="Times New Roman" w:eastAsia="Times New Roman" w:hAnsi="Times New Roman"/>
          <w:i/>
          <w:sz w:val="28"/>
          <w:szCs w:val="28"/>
        </w:rPr>
        <w:t xml:space="preserve">6543 </w:t>
      </w:r>
      <w:r w:rsidRPr="00E6443B">
        <w:rPr>
          <w:rFonts w:ascii="Times New Roman" w:eastAsia="Times New Roman" w:hAnsi="Times New Roman"/>
          <w:i/>
          <w:sz w:val="28"/>
          <w:szCs w:val="28"/>
          <w:lang w:eastAsia="ro-RO"/>
        </w:rPr>
        <w:t>pronunţată în dosarul nr. 38886/3/2019)</w:t>
      </w:r>
    </w:p>
    <w:p w:rsidR="00FB27F4" w:rsidRPr="00E6443B" w:rsidRDefault="00FB27F4" w:rsidP="00B33B39">
      <w:pPr>
        <w:tabs>
          <w:tab w:val="left" w:pos="3675"/>
        </w:tabs>
        <w:spacing w:after="0" w:line="360" w:lineRule="auto"/>
        <w:ind w:firstLine="720"/>
        <w:jc w:val="both"/>
        <w:rPr>
          <w:rFonts w:ascii="Times New Roman" w:eastAsia="Times New Roman" w:hAnsi="Times New Roman"/>
          <w:sz w:val="28"/>
          <w:szCs w:val="28"/>
        </w:rPr>
      </w:pPr>
      <w:r w:rsidRPr="00E6443B">
        <w:rPr>
          <w:rFonts w:ascii="Times New Roman" w:eastAsia="Times New Roman" w:hAnsi="Times New Roman"/>
          <w:sz w:val="28"/>
          <w:szCs w:val="28"/>
        </w:rPr>
        <w:t xml:space="preserve">Bineînțeles că aceste împrejurări </w:t>
      </w:r>
      <w:r w:rsidR="007278CD" w:rsidRPr="00E6443B">
        <w:rPr>
          <w:rFonts w:ascii="Times New Roman" w:eastAsia="Times New Roman" w:hAnsi="Times New Roman"/>
          <w:sz w:val="28"/>
          <w:szCs w:val="28"/>
        </w:rPr>
        <w:t xml:space="preserve">au creat </w:t>
      </w:r>
      <w:r w:rsidRPr="00E6443B">
        <w:rPr>
          <w:rFonts w:ascii="Times New Roman" w:eastAsia="Times New Roman" w:hAnsi="Times New Roman"/>
          <w:sz w:val="28"/>
          <w:szCs w:val="28"/>
        </w:rPr>
        <w:t xml:space="preserve">presiunea firească </w:t>
      </w:r>
      <w:r w:rsidR="000D7570">
        <w:rPr>
          <w:rFonts w:ascii="Times New Roman" w:eastAsia="Times New Roman" w:hAnsi="Times New Roman"/>
          <w:sz w:val="28"/>
          <w:szCs w:val="28"/>
        </w:rPr>
        <w:t xml:space="preserve">a </w:t>
      </w:r>
      <w:r w:rsidR="009E428F" w:rsidRPr="00E6443B">
        <w:rPr>
          <w:rFonts w:ascii="Times New Roman" w:eastAsia="Times New Roman" w:hAnsi="Times New Roman"/>
          <w:sz w:val="28"/>
          <w:szCs w:val="28"/>
        </w:rPr>
        <w:t xml:space="preserve">găsirii unor soluţii </w:t>
      </w:r>
      <w:r w:rsidRPr="00E6443B">
        <w:rPr>
          <w:rFonts w:ascii="Times New Roman" w:eastAsia="Times New Roman" w:hAnsi="Times New Roman"/>
          <w:sz w:val="28"/>
          <w:szCs w:val="28"/>
        </w:rPr>
        <w:t xml:space="preserve">pentru îmbunătăţirea condiţiilor de muncă de la Judecătoria Craiova şi înlăturarea </w:t>
      </w:r>
      <w:r w:rsidRPr="00E6443B">
        <w:rPr>
          <w:rFonts w:ascii="Times New Roman" w:eastAsia="Times New Roman" w:hAnsi="Times New Roman"/>
          <w:sz w:val="28"/>
          <w:szCs w:val="28"/>
          <w:u w:val="single"/>
        </w:rPr>
        <w:t>"stării de culpă</w:t>
      </w:r>
      <w:r w:rsidRPr="00E6443B">
        <w:rPr>
          <w:rFonts w:ascii="Times New Roman" w:eastAsia="Times New Roman" w:hAnsi="Times New Roman"/>
          <w:sz w:val="28"/>
          <w:szCs w:val="28"/>
        </w:rPr>
        <w:t>" în care se găsește Tribunalul Dolj</w:t>
      </w:r>
      <w:r w:rsidR="00B50564" w:rsidRPr="00E6443B">
        <w:rPr>
          <w:rFonts w:ascii="Times New Roman" w:eastAsia="Times New Roman" w:hAnsi="Times New Roman"/>
          <w:sz w:val="28"/>
          <w:szCs w:val="28"/>
        </w:rPr>
        <w:t xml:space="preserve">, singurul ordonator de credit care </w:t>
      </w:r>
      <w:r w:rsidR="00C51A54" w:rsidRPr="00E6443B">
        <w:rPr>
          <w:rFonts w:ascii="Times New Roman" w:eastAsia="Times New Roman" w:hAnsi="Times New Roman"/>
          <w:sz w:val="28"/>
          <w:szCs w:val="28"/>
        </w:rPr>
        <w:t>,,</w:t>
      </w:r>
      <w:r w:rsidR="00B50564" w:rsidRPr="00E6443B">
        <w:rPr>
          <w:rFonts w:ascii="Times New Roman" w:eastAsia="Times New Roman" w:hAnsi="Times New Roman"/>
          <w:sz w:val="28"/>
          <w:szCs w:val="28"/>
        </w:rPr>
        <w:t>a căzut în pre</w:t>
      </w:r>
      <w:r w:rsidR="00C51A54" w:rsidRPr="00E6443B">
        <w:rPr>
          <w:rFonts w:ascii="Times New Roman" w:eastAsia="Times New Roman" w:hAnsi="Times New Roman"/>
          <w:sz w:val="28"/>
          <w:szCs w:val="28"/>
        </w:rPr>
        <w:t>t</w:t>
      </w:r>
      <w:r w:rsidR="00B50564" w:rsidRPr="00E6443B">
        <w:rPr>
          <w:rFonts w:ascii="Times New Roman" w:eastAsia="Times New Roman" w:hAnsi="Times New Roman"/>
          <w:sz w:val="28"/>
          <w:szCs w:val="28"/>
        </w:rPr>
        <w:t>enţii</w:t>
      </w:r>
      <w:r w:rsidR="00C51A54" w:rsidRPr="00E6443B">
        <w:rPr>
          <w:rFonts w:ascii="Times New Roman" w:eastAsia="Times New Roman" w:hAnsi="Times New Roman"/>
          <w:sz w:val="28"/>
          <w:szCs w:val="28"/>
        </w:rPr>
        <w:t>"</w:t>
      </w:r>
      <w:r w:rsidR="00B50564" w:rsidRPr="00E6443B">
        <w:rPr>
          <w:rFonts w:ascii="Times New Roman" w:eastAsia="Times New Roman" w:hAnsi="Times New Roman"/>
          <w:sz w:val="28"/>
          <w:szCs w:val="28"/>
        </w:rPr>
        <w:t xml:space="preserve"> </w:t>
      </w:r>
      <w:r w:rsidRPr="00E6443B">
        <w:rPr>
          <w:rFonts w:ascii="Times New Roman" w:eastAsia="Times New Roman" w:hAnsi="Times New Roman"/>
          <w:sz w:val="28"/>
          <w:szCs w:val="28"/>
        </w:rPr>
        <w:t xml:space="preserve"> faţă de condițiile de muncă de la Judecătoria Craiova.</w:t>
      </w:r>
    </w:p>
    <w:p w:rsidR="00AA1DD1" w:rsidRDefault="00C51A54" w:rsidP="00B33B39">
      <w:pPr>
        <w:autoSpaceDE w:val="0"/>
        <w:autoSpaceDN w:val="0"/>
        <w:adjustRightInd w:val="0"/>
        <w:spacing w:after="0" w:line="360" w:lineRule="auto"/>
        <w:ind w:right="-28" w:firstLine="720"/>
        <w:jc w:val="both"/>
        <w:rPr>
          <w:rFonts w:ascii="Times New Roman" w:eastAsia="Times New Roman" w:hAnsi="Times New Roman"/>
          <w:sz w:val="28"/>
          <w:szCs w:val="28"/>
        </w:rPr>
      </w:pPr>
      <w:r w:rsidRPr="00E6443B">
        <w:rPr>
          <w:rFonts w:ascii="Times New Roman" w:eastAsia="Times New Roman" w:hAnsi="Times New Roman"/>
          <w:sz w:val="28"/>
          <w:szCs w:val="28"/>
        </w:rPr>
        <w:t xml:space="preserve">În acest context, Tribunalul Dolj a revenit către </w:t>
      </w:r>
      <w:r w:rsidR="0062749B" w:rsidRPr="00E6443B">
        <w:rPr>
          <w:rFonts w:ascii="Times New Roman" w:eastAsia="Times New Roman" w:hAnsi="Times New Roman"/>
          <w:sz w:val="28"/>
          <w:szCs w:val="28"/>
        </w:rPr>
        <w:t xml:space="preserve">Primăria Muncipiului Craiova pentru găsirea unui spaţiu relocării activităţii </w:t>
      </w:r>
      <w:r w:rsidR="00746C92">
        <w:rPr>
          <w:rFonts w:ascii="Times New Roman" w:eastAsia="Times New Roman" w:hAnsi="Times New Roman"/>
          <w:sz w:val="28"/>
          <w:szCs w:val="28"/>
        </w:rPr>
        <w:t>S</w:t>
      </w:r>
      <w:r w:rsidR="0062749B" w:rsidRPr="00E6443B">
        <w:rPr>
          <w:rFonts w:ascii="Times New Roman" w:eastAsia="Times New Roman" w:hAnsi="Times New Roman"/>
          <w:sz w:val="28"/>
          <w:szCs w:val="28"/>
        </w:rPr>
        <w:t>ecţiei Penale</w:t>
      </w:r>
      <w:r w:rsidR="00E35625">
        <w:rPr>
          <w:rFonts w:ascii="Times New Roman" w:eastAsia="Times New Roman" w:hAnsi="Times New Roman"/>
          <w:sz w:val="28"/>
          <w:szCs w:val="28"/>
        </w:rPr>
        <w:t>, iar în urma noilor demersuri efectuate au fost atribuit</w:t>
      </w:r>
      <w:r w:rsidR="00882295">
        <w:rPr>
          <w:rFonts w:ascii="Times New Roman" w:eastAsia="Times New Roman" w:hAnsi="Times New Roman"/>
          <w:sz w:val="28"/>
          <w:szCs w:val="28"/>
        </w:rPr>
        <w:t>e</w:t>
      </w:r>
      <w:r w:rsidR="00E35625">
        <w:rPr>
          <w:rFonts w:ascii="Times New Roman" w:eastAsia="Times New Roman" w:hAnsi="Times New Roman"/>
          <w:sz w:val="28"/>
          <w:szCs w:val="28"/>
        </w:rPr>
        <w:t xml:space="preserve"> </w:t>
      </w:r>
      <w:r w:rsidR="00E35625" w:rsidRPr="00AA1DD1">
        <w:rPr>
          <w:rFonts w:ascii="Times New Roman" w:hAnsi="Times New Roman"/>
          <w:sz w:val="28"/>
          <w:szCs w:val="28"/>
        </w:rPr>
        <w:t xml:space="preserve">prin Hotărârea  Consiliului Local nr. 381 din data de 31.12.2020 două imobile </w:t>
      </w:r>
      <w:r w:rsidR="00F40DFC">
        <w:rPr>
          <w:rFonts w:ascii="Times New Roman" w:hAnsi="Times New Roman"/>
          <w:sz w:val="28"/>
          <w:szCs w:val="28"/>
        </w:rPr>
        <w:t xml:space="preserve">situate la Centrul Multifuncţional Craiova. </w:t>
      </w:r>
    </w:p>
    <w:p w:rsidR="00AA1DD1" w:rsidRPr="00AA1DD1" w:rsidRDefault="0062749B" w:rsidP="00C23EE1">
      <w:pPr>
        <w:tabs>
          <w:tab w:val="left" w:pos="3675"/>
        </w:tabs>
        <w:spacing w:line="360" w:lineRule="auto"/>
        <w:ind w:firstLine="720"/>
        <w:jc w:val="both"/>
        <w:rPr>
          <w:rFonts w:ascii="Times New Roman" w:hAnsi="Times New Roman"/>
          <w:b/>
          <w:sz w:val="28"/>
          <w:szCs w:val="28"/>
        </w:rPr>
      </w:pPr>
      <w:r w:rsidRPr="00AA1DD1">
        <w:rPr>
          <w:rFonts w:ascii="Times New Roman" w:eastAsia="Times New Roman" w:hAnsi="Times New Roman"/>
          <w:sz w:val="28"/>
          <w:szCs w:val="28"/>
        </w:rPr>
        <w:t xml:space="preserve"> </w:t>
      </w:r>
      <w:r w:rsidR="00F40DFC">
        <w:rPr>
          <w:rFonts w:ascii="Times New Roman" w:eastAsia="Times New Roman" w:hAnsi="Times New Roman"/>
          <w:sz w:val="28"/>
          <w:szCs w:val="28"/>
        </w:rPr>
        <w:t>A</w:t>
      </w:r>
      <w:r w:rsidR="00AA1DD1" w:rsidRPr="00AA1DD1">
        <w:rPr>
          <w:rFonts w:ascii="Times New Roman" w:hAnsi="Times New Roman"/>
          <w:sz w:val="28"/>
          <w:szCs w:val="28"/>
        </w:rPr>
        <w:t>precie</w:t>
      </w:r>
      <w:r w:rsidR="00F40DFC">
        <w:rPr>
          <w:rFonts w:ascii="Times New Roman" w:hAnsi="Times New Roman"/>
          <w:sz w:val="28"/>
          <w:szCs w:val="28"/>
        </w:rPr>
        <w:t>m</w:t>
      </w:r>
      <w:r w:rsidR="00AA1DD1" w:rsidRPr="00AA1DD1">
        <w:rPr>
          <w:rFonts w:ascii="Times New Roman" w:hAnsi="Times New Roman"/>
          <w:sz w:val="28"/>
          <w:szCs w:val="28"/>
        </w:rPr>
        <w:t xml:space="preserve"> că mutarea Secţiei penale şi a Secţiei a -II-a civile în cele două clădiri ar rezolva multe din</w:t>
      </w:r>
      <w:r w:rsidR="009F25B2">
        <w:rPr>
          <w:rFonts w:ascii="Times New Roman" w:hAnsi="Times New Roman"/>
          <w:sz w:val="28"/>
          <w:szCs w:val="28"/>
        </w:rPr>
        <w:t>tre</w:t>
      </w:r>
      <w:r w:rsidR="00AA1DD1" w:rsidRPr="00AA1DD1">
        <w:rPr>
          <w:rFonts w:ascii="Times New Roman" w:hAnsi="Times New Roman"/>
          <w:sz w:val="28"/>
          <w:szCs w:val="28"/>
        </w:rPr>
        <w:t xml:space="preserve"> probleme de infrastructură, de logistică privind condiţiile de muncă ale personalului judecătoriei, nu doar din perspectiva acțiunilor promovate </w:t>
      </w:r>
      <w:r w:rsidR="009F25B2">
        <w:rPr>
          <w:rFonts w:ascii="Times New Roman" w:hAnsi="Times New Roman"/>
          <w:sz w:val="28"/>
          <w:szCs w:val="28"/>
        </w:rPr>
        <w:t>î</w:t>
      </w:r>
      <w:r w:rsidR="00AA1DD1" w:rsidRPr="00AA1DD1">
        <w:rPr>
          <w:rFonts w:ascii="Times New Roman" w:hAnsi="Times New Roman"/>
          <w:sz w:val="28"/>
          <w:szCs w:val="28"/>
        </w:rPr>
        <w:t xml:space="preserve">n instanţă, ci şi din perspectiva asigurării unor condiții normale, decente, </w:t>
      </w:r>
      <w:r w:rsidR="009F25B2">
        <w:rPr>
          <w:rFonts w:ascii="Times New Roman" w:hAnsi="Times New Roman"/>
          <w:sz w:val="28"/>
          <w:szCs w:val="28"/>
        </w:rPr>
        <w:t>î</w:t>
      </w:r>
      <w:r w:rsidR="00AA1DD1" w:rsidRPr="00AA1DD1">
        <w:rPr>
          <w:rFonts w:ascii="Times New Roman" w:hAnsi="Times New Roman"/>
          <w:sz w:val="28"/>
          <w:szCs w:val="28"/>
        </w:rPr>
        <w:t>n acord cu cerințele legale privind securitatea şi sănătatea în muncă, dar şi din perspectiva actului de justiție, care s-ar îmbunătăți indirect.</w:t>
      </w:r>
    </w:p>
    <w:p w:rsidR="00AA1DD1" w:rsidRPr="00AA1DD1" w:rsidRDefault="00AA1DD1" w:rsidP="00C23EE1">
      <w:pPr>
        <w:tabs>
          <w:tab w:val="left" w:pos="3675"/>
        </w:tabs>
        <w:spacing w:line="360" w:lineRule="auto"/>
        <w:ind w:firstLine="720"/>
        <w:jc w:val="both"/>
        <w:rPr>
          <w:rFonts w:ascii="Times New Roman" w:hAnsi="Times New Roman"/>
          <w:sz w:val="28"/>
          <w:szCs w:val="28"/>
        </w:rPr>
      </w:pPr>
      <w:r w:rsidRPr="00AA1DD1">
        <w:rPr>
          <w:rFonts w:ascii="Times New Roman" w:hAnsi="Times New Roman"/>
          <w:sz w:val="28"/>
          <w:szCs w:val="28"/>
        </w:rPr>
        <w:t>Mai mult, situația pandemică actuală impune relocarea cât mai urgentă a unei părţi a activităţii, fiind o soluţie corectă, demersurile conducerii Curţii de Apel Craiova, Tribunalului Dolj şi ale Judecătoriei Craiova</w:t>
      </w:r>
      <w:r w:rsidR="00152DFE">
        <w:rPr>
          <w:rFonts w:ascii="Times New Roman" w:hAnsi="Times New Roman"/>
          <w:sz w:val="28"/>
          <w:szCs w:val="28"/>
        </w:rPr>
        <w:t xml:space="preserve"> fiind necesare</w:t>
      </w:r>
      <w:r w:rsidRPr="00AA1DD1">
        <w:rPr>
          <w:rFonts w:ascii="Times New Roman" w:hAnsi="Times New Roman"/>
          <w:sz w:val="28"/>
          <w:szCs w:val="28"/>
        </w:rPr>
        <w:t xml:space="preserve"> pentru găsirea unui spaţiu</w:t>
      </w:r>
      <w:r w:rsidR="009715C0">
        <w:rPr>
          <w:rFonts w:ascii="Times New Roman" w:hAnsi="Times New Roman"/>
          <w:sz w:val="28"/>
          <w:szCs w:val="28"/>
        </w:rPr>
        <w:t>.</w:t>
      </w:r>
    </w:p>
    <w:p w:rsidR="00AA1DD1" w:rsidRDefault="00AA1DD1" w:rsidP="00C23EE1">
      <w:pPr>
        <w:tabs>
          <w:tab w:val="left" w:pos="3675"/>
        </w:tabs>
        <w:spacing w:line="360" w:lineRule="auto"/>
        <w:ind w:firstLine="720"/>
        <w:jc w:val="both"/>
        <w:rPr>
          <w:rFonts w:ascii="Times New Roman" w:hAnsi="Times New Roman"/>
          <w:sz w:val="28"/>
          <w:szCs w:val="28"/>
        </w:rPr>
      </w:pPr>
      <w:r w:rsidRPr="00AA1DD1">
        <w:rPr>
          <w:rFonts w:ascii="Times New Roman" w:hAnsi="Times New Roman"/>
          <w:sz w:val="28"/>
          <w:szCs w:val="28"/>
        </w:rPr>
        <w:t>În condițiile în care pentru sediul nou al Judecătoriei Craiova, respectiv Palatul de Justiție se fac demersuri de mai bine de câțiva ani, iar Ministerul Justiției, din câte cuno</w:t>
      </w:r>
      <w:r w:rsidR="009F25B2">
        <w:rPr>
          <w:rFonts w:ascii="Times New Roman" w:hAnsi="Times New Roman"/>
          <w:sz w:val="28"/>
          <w:szCs w:val="28"/>
        </w:rPr>
        <w:t>aştem</w:t>
      </w:r>
      <w:r w:rsidRPr="00AA1DD1">
        <w:rPr>
          <w:rFonts w:ascii="Times New Roman" w:hAnsi="Times New Roman"/>
          <w:sz w:val="28"/>
          <w:szCs w:val="28"/>
        </w:rPr>
        <w:t xml:space="preserve">, în acest moment, este la o licitație privind elaborarea unui </w:t>
      </w:r>
      <w:r w:rsidRPr="00AA1DD1">
        <w:rPr>
          <w:rFonts w:ascii="Times New Roman" w:hAnsi="Times New Roman"/>
          <w:sz w:val="28"/>
          <w:szCs w:val="28"/>
        </w:rPr>
        <w:lastRenderedPageBreak/>
        <w:t>proiect tehnic, este evident că într-o perioadă mai scurtă de câțiva ani, nu se poate edifica un sediu de o asemenea anvergură.</w:t>
      </w:r>
    </w:p>
    <w:p w:rsidR="003E74A1" w:rsidRDefault="009F25B2" w:rsidP="003E74A1">
      <w:pPr>
        <w:tabs>
          <w:tab w:val="left" w:pos="3675"/>
        </w:tabs>
        <w:spacing w:line="360" w:lineRule="auto"/>
        <w:ind w:firstLine="720"/>
        <w:jc w:val="both"/>
        <w:rPr>
          <w:rFonts w:ascii="Times New Roman" w:hAnsi="Times New Roman"/>
          <w:sz w:val="28"/>
          <w:szCs w:val="28"/>
        </w:rPr>
      </w:pPr>
      <w:r>
        <w:rPr>
          <w:rFonts w:ascii="Times New Roman" w:hAnsi="Times New Roman"/>
          <w:sz w:val="28"/>
          <w:szCs w:val="28"/>
        </w:rPr>
        <w:t>Bineînţeles că aceste soluţii sunt soluţii de avarie, sing</w:t>
      </w:r>
      <w:r w:rsidR="00274550">
        <w:rPr>
          <w:rFonts w:ascii="Times New Roman" w:hAnsi="Times New Roman"/>
          <w:sz w:val="28"/>
          <w:szCs w:val="28"/>
        </w:rPr>
        <w:t>u</w:t>
      </w:r>
      <w:r>
        <w:rPr>
          <w:rFonts w:ascii="Times New Roman" w:hAnsi="Times New Roman"/>
          <w:sz w:val="28"/>
          <w:szCs w:val="28"/>
        </w:rPr>
        <w:t>rele posibile</w:t>
      </w:r>
      <w:r w:rsidR="00274550">
        <w:rPr>
          <w:rFonts w:ascii="Times New Roman" w:hAnsi="Times New Roman"/>
          <w:sz w:val="28"/>
          <w:szCs w:val="28"/>
        </w:rPr>
        <w:t xml:space="preserve"> ca urmare a procedurilor întreprinse în temeiul </w:t>
      </w:r>
      <w:r w:rsidR="00274550" w:rsidRPr="00274550">
        <w:rPr>
          <w:rFonts w:ascii="Times New Roman" w:hAnsi="Times New Roman"/>
          <w:sz w:val="28"/>
          <w:szCs w:val="28"/>
        </w:rPr>
        <w:t>prevederil</w:t>
      </w:r>
      <w:r w:rsidR="00F52E90">
        <w:rPr>
          <w:rFonts w:ascii="Times New Roman" w:hAnsi="Times New Roman"/>
          <w:sz w:val="28"/>
          <w:szCs w:val="28"/>
        </w:rPr>
        <w:t>or</w:t>
      </w:r>
      <w:r w:rsidR="00274550" w:rsidRPr="00274550">
        <w:rPr>
          <w:rFonts w:ascii="Times New Roman" w:hAnsi="Times New Roman"/>
          <w:sz w:val="28"/>
          <w:szCs w:val="28"/>
        </w:rPr>
        <w:t xml:space="preserve"> </w:t>
      </w:r>
      <w:r w:rsidR="00F52E90">
        <w:rPr>
          <w:rFonts w:ascii="Times New Roman" w:hAnsi="Times New Roman"/>
          <w:sz w:val="28"/>
          <w:szCs w:val="28"/>
        </w:rPr>
        <w:t>O</w:t>
      </w:r>
      <w:r w:rsidR="00274550" w:rsidRPr="00274550">
        <w:rPr>
          <w:rFonts w:ascii="Times New Roman" w:hAnsi="Times New Roman"/>
          <w:sz w:val="28"/>
          <w:szCs w:val="28"/>
        </w:rPr>
        <w:t>rdinului Ministrului Justiţiei nr. 3372/C/31.08.2016 (precondiţii pentru inițierea procedurii de închiriere</w:t>
      </w:r>
      <w:r w:rsidR="00F52E90">
        <w:rPr>
          <w:rFonts w:ascii="Times New Roman" w:hAnsi="Times New Roman"/>
          <w:sz w:val="28"/>
          <w:szCs w:val="28"/>
        </w:rPr>
        <w:t xml:space="preserve">) precum şi a </w:t>
      </w:r>
      <w:r w:rsidR="00274550" w:rsidRPr="00274550">
        <w:rPr>
          <w:rFonts w:ascii="Times New Roman" w:hAnsi="Times New Roman"/>
          <w:sz w:val="28"/>
          <w:szCs w:val="28"/>
        </w:rPr>
        <w:t>dispozițiil</w:t>
      </w:r>
      <w:r w:rsidR="00F52E90">
        <w:rPr>
          <w:rFonts w:ascii="Times New Roman" w:hAnsi="Times New Roman"/>
          <w:sz w:val="28"/>
          <w:szCs w:val="28"/>
        </w:rPr>
        <w:t>or</w:t>
      </w:r>
      <w:r w:rsidR="00274550" w:rsidRPr="00274550">
        <w:rPr>
          <w:rFonts w:ascii="Times New Roman" w:hAnsi="Times New Roman"/>
          <w:sz w:val="28"/>
          <w:szCs w:val="28"/>
        </w:rPr>
        <w:t xml:space="preserve"> art. 138 alin. 2 din Legea nr. 304/2004</w:t>
      </w:r>
      <w:r w:rsidR="00F52E90">
        <w:rPr>
          <w:rFonts w:ascii="Times New Roman" w:hAnsi="Times New Roman"/>
          <w:sz w:val="28"/>
          <w:szCs w:val="28"/>
        </w:rPr>
        <w:t>.</w:t>
      </w:r>
      <w:r w:rsidR="003E74A1" w:rsidRPr="003E74A1">
        <w:rPr>
          <w:rFonts w:ascii="Times New Roman" w:hAnsi="Times New Roman"/>
          <w:sz w:val="28"/>
          <w:szCs w:val="28"/>
        </w:rPr>
        <w:t xml:space="preserve"> </w:t>
      </w:r>
    </w:p>
    <w:p w:rsidR="00274550" w:rsidRPr="003E74A1" w:rsidRDefault="003E74A1" w:rsidP="003E74A1">
      <w:pPr>
        <w:tabs>
          <w:tab w:val="left" w:pos="3675"/>
        </w:tabs>
        <w:spacing w:line="360" w:lineRule="auto"/>
        <w:ind w:firstLine="720"/>
        <w:jc w:val="both"/>
        <w:rPr>
          <w:rFonts w:ascii="Times New Roman" w:hAnsi="Times New Roman"/>
          <w:b/>
          <w:sz w:val="28"/>
          <w:szCs w:val="28"/>
        </w:rPr>
      </w:pPr>
      <w:r w:rsidRPr="003E74A1">
        <w:rPr>
          <w:rFonts w:ascii="Times New Roman" w:hAnsi="Times New Roman"/>
          <w:b/>
          <w:sz w:val="28"/>
          <w:szCs w:val="28"/>
        </w:rPr>
        <w:t>Soluţia de fond o reprezintă construirea Palatului de Justiţie, dar este absurd ca până  la momentul edificării acstui sediu să nu fie depuse eforturile necesare pentru normalizarea activităţii.</w:t>
      </w:r>
    </w:p>
    <w:p w:rsidR="00F52E90" w:rsidRPr="00274550" w:rsidRDefault="00F52E90" w:rsidP="00C23EE1">
      <w:pPr>
        <w:tabs>
          <w:tab w:val="left" w:pos="3675"/>
        </w:tabs>
        <w:spacing w:line="360" w:lineRule="auto"/>
        <w:ind w:firstLine="720"/>
        <w:jc w:val="both"/>
        <w:rPr>
          <w:rFonts w:ascii="Times New Roman" w:hAnsi="Times New Roman"/>
          <w:sz w:val="28"/>
          <w:szCs w:val="28"/>
        </w:rPr>
      </w:pPr>
      <w:r>
        <w:rPr>
          <w:rFonts w:ascii="Times New Roman" w:hAnsi="Times New Roman"/>
          <w:sz w:val="28"/>
          <w:szCs w:val="28"/>
        </w:rPr>
        <w:t>În concluzie, finalul anului 2020 a adus</w:t>
      </w:r>
      <w:r w:rsidR="00AF5C28">
        <w:rPr>
          <w:rFonts w:ascii="Times New Roman" w:hAnsi="Times New Roman"/>
          <w:sz w:val="28"/>
          <w:szCs w:val="28"/>
        </w:rPr>
        <w:t>, ca speranţă</w:t>
      </w:r>
      <w:r w:rsidR="00D03C14">
        <w:rPr>
          <w:rFonts w:ascii="Times New Roman" w:hAnsi="Times New Roman"/>
          <w:sz w:val="28"/>
          <w:szCs w:val="28"/>
        </w:rPr>
        <w:t>,</w:t>
      </w:r>
      <w:r w:rsidR="00AF5C28">
        <w:rPr>
          <w:rFonts w:ascii="Times New Roman" w:hAnsi="Times New Roman"/>
          <w:sz w:val="28"/>
          <w:szCs w:val="28"/>
        </w:rPr>
        <w:t xml:space="preserve"> posibilitatea relocării unei părţi importante a activităţii Judecătoriei Craiova.</w:t>
      </w:r>
    </w:p>
    <w:p w:rsidR="00CC29F6" w:rsidRDefault="00FA795A" w:rsidP="00FA795A">
      <w:pPr>
        <w:spacing w:after="0" w:line="360" w:lineRule="auto"/>
        <w:ind w:firstLine="720"/>
        <w:jc w:val="both"/>
        <w:rPr>
          <w:rFonts w:ascii="Times New Roman" w:hAnsi="Times New Roman"/>
          <w:sz w:val="28"/>
          <w:szCs w:val="28"/>
        </w:rPr>
      </w:pPr>
      <w:r w:rsidRPr="00A603B3">
        <w:rPr>
          <w:rFonts w:ascii="Times New Roman" w:hAnsi="Times New Roman"/>
          <w:sz w:val="28"/>
          <w:szCs w:val="28"/>
        </w:rPr>
        <w:t>Din perspectiva resurselor materiale, este lesne de observat că spaţiul în care îşi desfăşoară activitatea instanţa nu este în măsură să corespundă nevoilor actuale.</w:t>
      </w:r>
    </w:p>
    <w:p w:rsidR="0064780F" w:rsidRDefault="00FA795A" w:rsidP="00FA795A">
      <w:pPr>
        <w:spacing w:after="0" w:line="360" w:lineRule="auto"/>
        <w:ind w:firstLine="720"/>
        <w:jc w:val="both"/>
        <w:rPr>
          <w:rFonts w:ascii="Times New Roman" w:hAnsi="Times New Roman"/>
          <w:sz w:val="28"/>
          <w:szCs w:val="28"/>
        </w:rPr>
      </w:pPr>
      <w:r w:rsidRPr="00A603B3">
        <w:rPr>
          <w:rFonts w:ascii="Times New Roman" w:hAnsi="Times New Roman"/>
          <w:sz w:val="28"/>
          <w:szCs w:val="28"/>
        </w:rPr>
        <w:t>În prezent, spaţiul insuficient generează dificultăţi în organ</w:t>
      </w:r>
      <w:r w:rsidR="00CC29F6">
        <w:rPr>
          <w:rFonts w:ascii="Times New Roman" w:hAnsi="Times New Roman"/>
          <w:sz w:val="28"/>
          <w:szCs w:val="28"/>
        </w:rPr>
        <w:t>i</w:t>
      </w:r>
      <w:r w:rsidRPr="00A603B3">
        <w:rPr>
          <w:rFonts w:ascii="Times New Roman" w:hAnsi="Times New Roman"/>
          <w:sz w:val="28"/>
          <w:szCs w:val="28"/>
        </w:rPr>
        <w:t xml:space="preserve">zarea activităţii instanţei, consecinţele fiind supraaglomerarea birourilor, depozitarea dosarelor în spaţii improprii. </w:t>
      </w:r>
    </w:p>
    <w:p w:rsidR="00FA795A" w:rsidRPr="00A603B3" w:rsidRDefault="00FA795A" w:rsidP="00FA795A">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Or, procesul de digitalizare a justiţiei reprezintă o necesitate stringentă actuală, iar procesul dosarului electronic ce a fost implementat la nivelul Judecătoriei Craiova, </w:t>
      </w:r>
      <w:r w:rsidR="0064780F">
        <w:rPr>
          <w:rFonts w:ascii="Times New Roman" w:hAnsi="Times New Roman"/>
          <w:sz w:val="28"/>
          <w:szCs w:val="28"/>
        </w:rPr>
        <w:t xml:space="preserve">nu </w:t>
      </w:r>
      <w:r w:rsidRPr="00A603B3">
        <w:rPr>
          <w:rFonts w:ascii="Times New Roman" w:hAnsi="Times New Roman"/>
          <w:sz w:val="28"/>
          <w:szCs w:val="28"/>
        </w:rPr>
        <w:t>poate fi implementat în mod eficient doar cu efortul susţinut din partea personalului auxiliar şi cu resurse materiale depăşite, ci este necesară achiziţionarea unor scanere de mare viteză pentru a optimiza dosarul electronic.</w:t>
      </w:r>
    </w:p>
    <w:p w:rsidR="00FA795A" w:rsidRPr="00A603B3" w:rsidRDefault="00FA795A" w:rsidP="00FA795A">
      <w:pPr>
        <w:spacing w:after="0" w:line="360" w:lineRule="auto"/>
        <w:ind w:firstLine="720"/>
        <w:jc w:val="both"/>
        <w:rPr>
          <w:rFonts w:ascii="Times New Roman" w:hAnsi="Times New Roman"/>
          <w:sz w:val="28"/>
          <w:szCs w:val="28"/>
        </w:rPr>
      </w:pPr>
      <w:r w:rsidRPr="00A603B3">
        <w:rPr>
          <w:rFonts w:ascii="Times New Roman" w:hAnsi="Times New Roman"/>
          <w:sz w:val="28"/>
          <w:szCs w:val="28"/>
        </w:rPr>
        <w:t>Trebuie menţionat că, pe parcursul anului 2020, Judecătoria Craiova şi-a îmbunătăţit echipamentele tehnice, fiind dotată cu următoarea aparatură:</w:t>
      </w:r>
    </w:p>
    <w:p w:rsidR="00FA795A" w:rsidRPr="00A603B3" w:rsidRDefault="00FA795A" w:rsidP="00FA795A">
      <w:pPr>
        <w:ind w:firstLine="708"/>
        <w:jc w:val="both"/>
        <w:rPr>
          <w:rFonts w:ascii="Times New Roman" w:hAnsi="Times New Roman"/>
          <w:sz w:val="28"/>
          <w:szCs w:val="28"/>
        </w:rPr>
      </w:pPr>
      <w:r w:rsidRPr="00A603B3">
        <w:rPr>
          <w:rFonts w:ascii="Times New Roman" w:hAnsi="Times New Roman"/>
          <w:sz w:val="28"/>
          <w:szCs w:val="28"/>
        </w:rPr>
        <w:t>- 2 Sisteme de videoconferinta Yealink</w:t>
      </w:r>
    </w:p>
    <w:p w:rsidR="00FA795A" w:rsidRPr="00A603B3" w:rsidRDefault="00FA795A" w:rsidP="00FA795A">
      <w:pPr>
        <w:ind w:firstLine="708"/>
        <w:jc w:val="both"/>
        <w:rPr>
          <w:rFonts w:ascii="Times New Roman" w:hAnsi="Times New Roman"/>
          <w:sz w:val="28"/>
          <w:szCs w:val="28"/>
        </w:rPr>
      </w:pPr>
      <w:r w:rsidRPr="00A603B3">
        <w:rPr>
          <w:rFonts w:ascii="Times New Roman" w:hAnsi="Times New Roman"/>
          <w:sz w:val="28"/>
          <w:szCs w:val="28"/>
        </w:rPr>
        <w:t>- 30 laptopuri HP</w:t>
      </w:r>
    </w:p>
    <w:p w:rsidR="00FA795A" w:rsidRPr="00A603B3" w:rsidRDefault="00FA795A" w:rsidP="00FA795A">
      <w:pPr>
        <w:ind w:firstLine="708"/>
        <w:jc w:val="both"/>
        <w:rPr>
          <w:rFonts w:ascii="Times New Roman" w:hAnsi="Times New Roman"/>
          <w:sz w:val="28"/>
          <w:szCs w:val="28"/>
        </w:rPr>
      </w:pPr>
      <w:r w:rsidRPr="00A603B3">
        <w:rPr>
          <w:rFonts w:ascii="Times New Roman" w:hAnsi="Times New Roman"/>
          <w:sz w:val="28"/>
          <w:szCs w:val="28"/>
        </w:rPr>
        <w:t>- 1 Server Dell</w:t>
      </w:r>
    </w:p>
    <w:p w:rsidR="00FA795A" w:rsidRPr="00A603B3" w:rsidRDefault="00FA795A" w:rsidP="00FA795A">
      <w:pPr>
        <w:ind w:firstLine="708"/>
        <w:jc w:val="both"/>
        <w:rPr>
          <w:rFonts w:ascii="Times New Roman" w:hAnsi="Times New Roman"/>
          <w:sz w:val="28"/>
          <w:szCs w:val="28"/>
        </w:rPr>
      </w:pPr>
      <w:r w:rsidRPr="00A603B3">
        <w:rPr>
          <w:rFonts w:ascii="Times New Roman" w:hAnsi="Times New Roman"/>
          <w:sz w:val="28"/>
          <w:szCs w:val="28"/>
        </w:rPr>
        <w:t>- 1 UPS 3000 VA</w:t>
      </w:r>
    </w:p>
    <w:p w:rsidR="00FA795A" w:rsidRPr="00A603B3" w:rsidRDefault="00FA795A" w:rsidP="00FA795A">
      <w:pPr>
        <w:ind w:firstLine="708"/>
        <w:jc w:val="both"/>
        <w:rPr>
          <w:rFonts w:ascii="Times New Roman" w:hAnsi="Times New Roman"/>
          <w:sz w:val="28"/>
          <w:szCs w:val="28"/>
        </w:rPr>
      </w:pPr>
      <w:r w:rsidRPr="00A603B3">
        <w:rPr>
          <w:rFonts w:ascii="Times New Roman" w:hAnsi="Times New Roman"/>
          <w:sz w:val="28"/>
          <w:szCs w:val="28"/>
        </w:rPr>
        <w:t>- 1 UPS 2200 VA</w:t>
      </w:r>
    </w:p>
    <w:p w:rsidR="00FA795A" w:rsidRPr="00A603B3" w:rsidRDefault="00FA795A" w:rsidP="00FA795A">
      <w:pPr>
        <w:ind w:firstLine="708"/>
        <w:jc w:val="both"/>
        <w:rPr>
          <w:rFonts w:ascii="Times New Roman" w:hAnsi="Times New Roman"/>
          <w:sz w:val="28"/>
          <w:szCs w:val="28"/>
        </w:rPr>
      </w:pPr>
      <w:r w:rsidRPr="00A603B3">
        <w:rPr>
          <w:rFonts w:ascii="Times New Roman" w:hAnsi="Times New Roman"/>
          <w:sz w:val="28"/>
          <w:szCs w:val="28"/>
        </w:rPr>
        <w:lastRenderedPageBreak/>
        <w:t xml:space="preserve">- 4 scanere Fujitsu </w:t>
      </w:r>
    </w:p>
    <w:p w:rsidR="00FA795A" w:rsidRPr="00A603B3" w:rsidRDefault="00FA795A" w:rsidP="00FA795A">
      <w:pPr>
        <w:ind w:firstLine="708"/>
        <w:jc w:val="both"/>
        <w:rPr>
          <w:rFonts w:ascii="Times New Roman" w:hAnsi="Times New Roman"/>
          <w:sz w:val="28"/>
          <w:szCs w:val="28"/>
        </w:rPr>
      </w:pPr>
      <w:r w:rsidRPr="00A603B3">
        <w:rPr>
          <w:rFonts w:ascii="Times New Roman" w:hAnsi="Times New Roman"/>
          <w:sz w:val="28"/>
          <w:szCs w:val="28"/>
        </w:rPr>
        <w:t>- 1 scaner Fujitsu ScanSnap</w:t>
      </w:r>
    </w:p>
    <w:p w:rsidR="00FA795A" w:rsidRPr="00A603B3" w:rsidRDefault="00FA795A" w:rsidP="00FA795A">
      <w:pPr>
        <w:ind w:firstLine="708"/>
        <w:jc w:val="both"/>
        <w:rPr>
          <w:rFonts w:ascii="Times New Roman" w:hAnsi="Times New Roman"/>
          <w:sz w:val="28"/>
          <w:szCs w:val="28"/>
        </w:rPr>
      </w:pPr>
      <w:r w:rsidRPr="00A603B3">
        <w:rPr>
          <w:rFonts w:ascii="Times New Roman" w:hAnsi="Times New Roman"/>
          <w:sz w:val="28"/>
          <w:szCs w:val="28"/>
        </w:rPr>
        <w:t>- 3 scanere A3 Avison</w:t>
      </w:r>
    </w:p>
    <w:p w:rsidR="00FA795A" w:rsidRPr="00A603B3" w:rsidRDefault="00FA795A" w:rsidP="00777C86">
      <w:pPr>
        <w:spacing w:line="360" w:lineRule="auto"/>
        <w:ind w:firstLine="360"/>
        <w:rPr>
          <w:rFonts w:ascii="Times New Roman" w:hAnsi="Times New Roman"/>
          <w:sz w:val="28"/>
          <w:szCs w:val="28"/>
        </w:rPr>
      </w:pPr>
      <w:r w:rsidRPr="00A603B3">
        <w:rPr>
          <w:rFonts w:ascii="Times New Roman" w:hAnsi="Times New Roman"/>
          <w:sz w:val="28"/>
          <w:szCs w:val="28"/>
        </w:rPr>
        <w:t xml:space="preserve">     - 10 licente Office 2019 </w:t>
      </w:r>
    </w:p>
    <w:p w:rsidR="00FA795A" w:rsidRPr="00A603B3" w:rsidRDefault="00FA795A" w:rsidP="00777C86">
      <w:pPr>
        <w:spacing w:line="360" w:lineRule="auto"/>
        <w:rPr>
          <w:rFonts w:ascii="Times New Roman" w:hAnsi="Times New Roman"/>
          <w:sz w:val="28"/>
          <w:szCs w:val="28"/>
        </w:rPr>
      </w:pPr>
      <w:r w:rsidRPr="00A603B3">
        <w:rPr>
          <w:rFonts w:ascii="Times New Roman" w:hAnsi="Times New Roman"/>
          <w:sz w:val="28"/>
          <w:szCs w:val="28"/>
        </w:rPr>
        <w:tab/>
      </w:r>
      <w:r w:rsidRPr="00A603B3">
        <w:rPr>
          <w:rFonts w:ascii="Times New Roman" w:hAnsi="Times New Roman"/>
          <w:sz w:val="28"/>
          <w:szCs w:val="28"/>
        </w:rPr>
        <w:tab/>
        <w:t>De asemenea, prin aportul specialiştilor IT, au fost implementate noi aplicaţii, precum:</w:t>
      </w:r>
    </w:p>
    <w:p w:rsidR="00FA795A" w:rsidRPr="00777C86" w:rsidRDefault="00FA795A" w:rsidP="00777C86">
      <w:pPr>
        <w:pStyle w:val="Listparagraf"/>
        <w:numPr>
          <w:ilvl w:val="0"/>
          <w:numId w:val="14"/>
        </w:numPr>
        <w:spacing w:after="160" w:line="360" w:lineRule="auto"/>
        <w:contextualSpacing/>
        <w:rPr>
          <w:rFonts w:ascii="Times New Roman" w:hAnsi="Times New Roman"/>
          <w:sz w:val="28"/>
          <w:szCs w:val="28"/>
          <w:lang w:val="ro-RO"/>
        </w:rPr>
      </w:pPr>
      <w:r w:rsidRPr="00777C86">
        <w:rPr>
          <w:rFonts w:ascii="Times New Roman" w:hAnsi="Times New Roman"/>
          <w:sz w:val="28"/>
          <w:szCs w:val="28"/>
          <w:lang w:val="ro-RO"/>
        </w:rPr>
        <w:t xml:space="preserve">Implementare aplicaţie TDS şi punere în folosinţă la Secţia penală, ca metodă de transmitere a actelor procedurale către penitenciare. </w:t>
      </w:r>
    </w:p>
    <w:p w:rsidR="00FA795A" w:rsidRPr="00777C86" w:rsidRDefault="00FA795A" w:rsidP="00777C86">
      <w:pPr>
        <w:pStyle w:val="Listparagraf"/>
        <w:numPr>
          <w:ilvl w:val="0"/>
          <w:numId w:val="14"/>
        </w:numPr>
        <w:spacing w:after="160" w:line="360" w:lineRule="auto"/>
        <w:contextualSpacing/>
        <w:rPr>
          <w:rFonts w:ascii="Times New Roman" w:hAnsi="Times New Roman"/>
          <w:sz w:val="28"/>
          <w:szCs w:val="28"/>
          <w:lang w:val="ro-RO"/>
        </w:rPr>
      </w:pPr>
      <w:r w:rsidRPr="00777C86">
        <w:rPr>
          <w:rFonts w:ascii="Times New Roman" w:hAnsi="Times New Roman"/>
          <w:sz w:val="28"/>
          <w:szCs w:val="28"/>
          <w:lang w:val="ro-RO"/>
        </w:rPr>
        <w:t>Implementare InfoDosar la Secţia Penală.</w:t>
      </w:r>
    </w:p>
    <w:p w:rsidR="00FA795A" w:rsidRPr="00777C86" w:rsidRDefault="00FA795A" w:rsidP="00777C86">
      <w:pPr>
        <w:pStyle w:val="Listparagraf"/>
        <w:numPr>
          <w:ilvl w:val="0"/>
          <w:numId w:val="14"/>
        </w:numPr>
        <w:spacing w:after="160" w:line="360" w:lineRule="auto"/>
        <w:contextualSpacing/>
        <w:rPr>
          <w:rFonts w:ascii="Times New Roman" w:hAnsi="Times New Roman"/>
          <w:sz w:val="28"/>
          <w:szCs w:val="28"/>
          <w:lang w:val="ro-RO"/>
        </w:rPr>
      </w:pPr>
      <w:r w:rsidRPr="00777C86">
        <w:rPr>
          <w:rFonts w:ascii="Times New Roman" w:hAnsi="Times New Roman"/>
          <w:sz w:val="28"/>
          <w:szCs w:val="28"/>
          <w:lang w:val="ro-RO"/>
        </w:rPr>
        <w:t>Implementare acces VPN pentru munca la domiciliu.</w:t>
      </w:r>
    </w:p>
    <w:p w:rsidR="00FA795A" w:rsidRPr="00777C86" w:rsidRDefault="00FA795A" w:rsidP="00777C86">
      <w:pPr>
        <w:pStyle w:val="Listparagraf"/>
        <w:numPr>
          <w:ilvl w:val="0"/>
          <w:numId w:val="14"/>
        </w:numPr>
        <w:spacing w:after="160" w:line="360" w:lineRule="auto"/>
        <w:contextualSpacing/>
        <w:rPr>
          <w:rFonts w:ascii="Times New Roman" w:hAnsi="Times New Roman"/>
          <w:sz w:val="28"/>
          <w:szCs w:val="28"/>
        </w:rPr>
      </w:pPr>
      <w:r w:rsidRPr="00777C86">
        <w:rPr>
          <w:rFonts w:ascii="Times New Roman" w:hAnsi="Times New Roman"/>
          <w:sz w:val="28"/>
          <w:szCs w:val="28"/>
        </w:rPr>
        <w:t>Implementare aplicaţie afişare pe TV în faţa sălii şi pe site-ul Curtii de Apel Craiova a dosarelor ce se judecă în timpul sedinţei de judecată- aplicaţie preluată de la Tribunalul Bucureşti</w:t>
      </w:r>
    </w:p>
    <w:p w:rsidR="00FA795A" w:rsidRPr="00A603B3" w:rsidRDefault="00FA795A" w:rsidP="00777C86">
      <w:pPr>
        <w:pStyle w:val="Listparagraf"/>
        <w:spacing w:after="160" w:line="360" w:lineRule="auto"/>
        <w:ind w:left="720"/>
        <w:contextualSpacing/>
        <w:rPr>
          <w:rFonts w:ascii="Times New Roman" w:hAnsi="Times New Roman"/>
          <w:sz w:val="28"/>
          <w:szCs w:val="28"/>
          <w:lang w:val="ro-RO"/>
        </w:rPr>
      </w:pPr>
      <w:r>
        <w:rPr>
          <w:rFonts w:ascii="Times New Roman" w:hAnsi="Times New Roman"/>
          <w:sz w:val="28"/>
          <w:szCs w:val="28"/>
          <w:lang w:val="ro-RO"/>
        </w:rPr>
        <w:t>În plus, specialiştii IT au mai contribuit şi la punerea în funcţiune a diverse echipamente tehnice, precum:</w:t>
      </w:r>
    </w:p>
    <w:p w:rsidR="00FA795A" w:rsidRPr="00A603B3" w:rsidRDefault="00FA795A" w:rsidP="00777C86">
      <w:pPr>
        <w:pStyle w:val="Listparagraf"/>
        <w:numPr>
          <w:ilvl w:val="0"/>
          <w:numId w:val="14"/>
        </w:numPr>
        <w:spacing w:after="160" w:line="360" w:lineRule="auto"/>
        <w:contextualSpacing/>
        <w:rPr>
          <w:rFonts w:ascii="Times New Roman" w:hAnsi="Times New Roman"/>
          <w:sz w:val="28"/>
          <w:szCs w:val="28"/>
        </w:rPr>
      </w:pPr>
      <w:r w:rsidRPr="00A603B3">
        <w:rPr>
          <w:rFonts w:ascii="Times New Roman" w:hAnsi="Times New Roman"/>
          <w:sz w:val="28"/>
          <w:szCs w:val="28"/>
        </w:rPr>
        <w:t xml:space="preserve">Instalare </w:t>
      </w:r>
      <w:r>
        <w:rPr>
          <w:rFonts w:ascii="Times New Roman" w:hAnsi="Times New Roman"/>
          <w:sz w:val="28"/>
          <w:szCs w:val="28"/>
        </w:rPr>
        <w:t>ş</w:t>
      </w:r>
      <w:r w:rsidRPr="00A603B3">
        <w:rPr>
          <w:rFonts w:ascii="Times New Roman" w:hAnsi="Times New Roman"/>
          <w:sz w:val="28"/>
          <w:szCs w:val="28"/>
        </w:rPr>
        <w:t xml:space="preserve">i punere </w:t>
      </w:r>
      <w:r>
        <w:rPr>
          <w:rFonts w:ascii="Times New Roman" w:hAnsi="Times New Roman"/>
          <w:sz w:val="28"/>
          <w:szCs w:val="28"/>
        </w:rPr>
        <w:t>î</w:t>
      </w:r>
      <w:r w:rsidRPr="00A603B3">
        <w:rPr>
          <w:rFonts w:ascii="Times New Roman" w:hAnsi="Times New Roman"/>
          <w:sz w:val="28"/>
          <w:szCs w:val="28"/>
        </w:rPr>
        <w:t>n func</w:t>
      </w:r>
      <w:r>
        <w:rPr>
          <w:rFonts w:ascii="Times New Roman" w:hAnsi="Times New Roman"/>
          <w:sz w:val="28"/>
          <w:szCs w:val="28"/>
        </w:rPr>
        <w:t>ţ</w:t>
      </w:r>
      <w:r w:rsidRPr="00A603B3">
        <w:rPr>
          <w:rFonts w:ascii="Times New Roman" w:hAnsi="Times New Roman"/>
          <w:sz w:val="28"/>
          <w:szCs w:val="28"/>
        </w:rPr>
        <w:t xml:space="preserve">iune </w:t>
      </w:r>
      <w:r w:rsidR="00B22876">
        <w:rPr>
          <w:rFonts w:ascii="Times New Roman" w:hAnsi="Times New Roman"/>
          <w:sz w:val="28"/>
          <w:szCs w:val="28"/>
        </w:rPr>
        <w:t xml:space="preserve">a </w:t>
      </w:r>
      <w:r w:rsidRPr="00A603B3">
        <w:rPr>
          <w:rFonts w:ascii="Times New Roman" w:hAnsi="Times New Roman"/>
          <w:sz w:val="28"/>
          <w:szCs w:val="28"/>
        </w:rPr>
        <w:t>sisteme</w:t>
      </w:r>
      <w:r w:rsidR="00B22876">
        <w:rPr>
          <w:rFonts w:ascii="Times New Roman" w:hAnsi="Times New Roman"/>
          <w:sz w:val="28"/>
          <w:szCs w:val="28"/>
        </w:rPr>
        <w:t>lor</w:t>
      </w:r>
      <w:r w:rsidRPr="00A603B3">
        <w:rPr>
          <w:rFonts w:ascii="Times New Roman" w:hAnsi="Times New Roman"/>
          <w:sz w:val="28"/>
          <w:szCs w:val="28"/>
        </w:rPr>
        <w:t xml:space="preserve"> de videoconferin</w:t>
      </w:r>
      <w:r>
        <w:rPr>
          <w:rFonts w:ascii="Times New Roman" w:hAnsi="Times New Roman"/>
          <w:sz w:val="28"/>
          <w:szCs w:val="28"/>
        </w:rPr>
        <w:t>ţă</w:t>
      </w:r>
      <w:r w:rsidRPr="00A603B3">
        <w:rPr>
          <w:rFonts w:ascii="Times New Roman" w:hAnsi="Times New Roman"/>
          <w:sz w:val="28"/>
          <w:szCs w:val="28"/>
        </w:rPr>
        <w:t xml:space="preserve"> </w:t>
      </w:r>
      <w:r>
        <w:rPr>
          <w:rFonts w:ascii="Times New Roman" w:hAnsi="Times New Roman"/>
          <w:sz w:val="28"/>
          <w:szCs w:val="28"/>
        </w:rPr>
        <w:t>î</w:t>
      </w:r>
      <w:r w:rsidRPr="00A603B3">
        <w:rPr>
          <w:rFonts w:ascii="Times New Roman" w:hAnsi="Times New Roman"/>
          <w:sz w:val="28"/>
          <w:szCs w:val="28"/>
        </w:rPr>
        <w:t>n s</w:t>
      </w:r>
      <w:r>
        <w:rPr>
          <w:rFonts w:ascii="Times New Roman" w:hAnsi="Times New Roman"/>
          <w:sz w:val="28"/>
          <w:szCs w:val="28"/>
        </w:rPr>
        <w:t>ă</w:t>
      </w:r>
      <w:r w:rsidRPr="00A603B3">
        <w:rPr>
          <w:rFonts w:ascii="Times New Roman" w:hAnsi="Times New Roman"/>
          <w:sz w:val="28"/>
          <w:szCs w:val="28"/>
        </w:rPr>
        <w:t xml:space="preserve">lile de la </w:t>
      </w:r>
      <w:r>
        <w:rPr>
          <w:rFonts w:ascii="Times New Roman" w:hAnsi="Times New Roman"/>
          <w:sz w:val="28"/>
          <w:szCs w:val="28"/>
        </w:rPr>
        <w:t>S</w:t>
      </w:r>
      <w:r w:rsidRPr="00A603B3">
        <w:rPr>
          <w:rFonts w:ascii="Times New Roman" w:hAnsi="Times New Roman"/>
          <w:sz w:val="28"/>
          <w:szCs w:val="28"/>
        </w:rPr>
        <w:t>ec</w:t>
      </w:r>
      <w:r>
        <w:rPr>
          <w:rFonts w:ascii="Times New Roman" w:hAnsi="Times New Roman"/>
          <w:sz w:val="28"/>
          <w:szCs w:val="28"/>
        </w:rPr>
        <w:t>ţi</w:t>
      </w:r>
      <w:r w:rsidRPr="00A603B3">
        <w:rPr>
          <w:rFonts w:ascii="Times New Roman" w:hAnsi="Times New Roman"/>
          <w:sz w:val="28"/>
          <w:szCs w:val="28"/>
        </w:rPr>
        <w:t>a penal</w:t>
      </w:r>
      <w:r>
        <w:rPr>
          <w:rFonts w:ascii="Times New Roman" w:hAnsi="Times New Roman"/>
          <w:sz w:val="28"/>
          <w:szCs w:val="28"/>
        </w:rPr>
        <w:t>ă</w:t>
      </w:r>
    </w:p>
    <w:p w:rsidR="00FA795A" w:rsidRDefault="00FA795A" w:rsidP="00777C86">
      <w:pPr>
        <w:pStyle w:val="Listparagraf"/>
        <w:numPr>
          <w:ilvl w:val="0"/>
          <w:numId w:val="14"/>
        </w:numPr>
        <w:spacing w:after="160" w:line="360" w:lineRule="auto"/>
        <w:contextualSpacing/>
        <w:rPr>
          <w:rFonts w:ascii="Times New Roman" w:hAnsi="Times New Roman"/>
          <w:sz w:val="28"/>
          <w:szCs w:val="28"/>
        </w:rPr>
      </w:pPr>
      <w:r w:rsidRPr="00B31489">
        <w:rPr>
          <w:rFonts w:ascii="Times New Roman" w:hAnsi="Times New Roman"/>
          <w:sz w:val="28"/>
          <w:szCs w:val="28"/>
        </w:rPr>
        <w:t xml:space="preserve">Montare boxă în afara sălii de sedinţe pentru </w:t>
      </w:r>
      <w:proofErr w:type="gramStart"/>
      <w:r w:rsidRPr="00B31489">
        <w:rPr>
          <w:rFonts w:ascii="Times New Roman" w:hAnsi="Times New Roman"/>
          <w:sz w:val="28"/>
          <w:szCs w:val="28"/>
        </w:rPr>
        <w:t>a</w:t>
      </w:r>
      <w:proofErr w:type="gramEnd"/>
      <w:r w:rsidRPr="00B31489">
        <w:rPr>
          <w:rFonts w:ascii="Times New Roman" w:hAnsi="Times New Roman"/>
          <w:sz w:val="28"/>
          <w:szCs w:val="28"/>
        </w:rPr>
        <w:t xml:space="preserve"> evita aglomeraţia din săli. Grefierul poate apela părţile în interiorul sălii, prin boxa externă. </w:t>
      </w:r>
    </w:p>
    <w:p w:rsidR="00FA795A" w:rsidRPr="00B22876" w:rsidRDefault="00FA795A" w:rsidP="00777C86">
      <w:pPr>
        <w:pStyle w:val="Listparagraf"/>
        <w:numPr>
          <w:ilvl w:val="0"/>
          <w:numId w:val="14"/>
        </w:numPr>
        <w:spacing w:after="160" w:line="360" w:lineRule="auto"/>
        <w:contextualSpacing/>
        <w:rPr>
          <w:rFonts w:ascii="Times New Roman" w:hAnsi="Times New Roman"/>
          <w:sz w:val="28"/>
          <w:szCs w:val="28"/>
        </w:rPr>
      </w:pPr>
      <w:r w:rsidRPr="00B31489">
        <w:rPr>
          <w:rFonts w:ascii="Times New Roman" w:hAnsi="Times New Roman"/>
          <w:sz w:val="28"/>
          <w:szCs w:val="28"/>
        </w:rPr>
        <w:t>Punere</w:t>
      </w:r>
      <w:r>
        <w:rPr>
          <w:rFonts w:ascii="Times New Roman" w:hAnsi="Times New Roman"/>
          <w:sz w:val="28"/>
          <w:szCs w:val="28"/>
        </w:rPr>
        <w:t>a</w:t>
      </w:r>
      <w:r w:rsidRPr="00B31489">
        <w:rPr>
          <w:rFonts w:ascii="Times New Roman" w:hAnsi="Times New Roman"/>
          <w:sz w:val="28"/>
          <w:szCs w:val="28"/>
        </w:rPr>
        <w:t xml:space="preserve"> </w:t>
      </w:r>
      <w:r>
        <w:rPr>
          <w:rFonts w:ascii="Times New Roman" w:hAnsi="Times New Roman"/>
          <w:sz w:val="28"/>
          <w:szCs w:val="28"/>
        </w:rPr>
        <w:t>î</w:t>
      </w:r>
      <w:r w:rsidRPr="00B31489">
        <w:rPr>
          <w:rFonts w:ascii="Times New Roman" w:hAnsi="Times New Roman"/>
          <w:sz w:val="28"/>
          <w:szCs w:val="28"/>
        </w:rPr>
        <w:t>n func</w:t>
      </w:r>
      <w:r>
        <w:rPr>
          <w:rFonts w:ascii="Times New Roman" w:hAnsi="Times New Roman"/>
          <w:sz w:val="28"/>
          <w:szCs w:val="28"/>
        </w:rPr>
        <w:t>ţ</w:t>
      </w:r>
      <w:r w:rsidRPr="00B31489">
        <w:rPr>
          <w:rFonts w:ascii="Times New Roman" w:hAnsi="Times New Roman"/>
          <w:sz w:val="28"/>
          <w:szCs w:val="28"/>
        </w:rPr>
        <w:t xml:space="preserve">iune </w:t>
      </w:r>
      <w:r>
        <w:rPr>
          <w:rFonts w:ascii="Times New Roman" w:hAnsi="Times New Roman"/>
          <w:sz w:val="28"/>
          <w:szCs w:val="28"/>
        </w:rPr>
        <w:t xml:space="preserve">a celor </w:t>
      </w:r>
      <w:r w:rsidRPr="00B31489">
        <w:rPr>
          <w:rFonts w:ascii="Times New Roman" w:hAnsi="Times New Roman"/>
          <w:sz w:val="28"/>
          <w:szCs w:val="28"/>
        </w:rPr>
        <w:t xml:space="preserve">80 de calculatoare Fujitsu Siemens primite in decembrie 2019. </w:t>
      </w:r>
      <w:r w:rsidRPr="00B22876">
        <w:rPr>
          <w:rFonts w:ascii="Times New Roman" w:hAnsi="Times New Roman"/>
          <w:sz w:val="28"/>
          <w:szCs w:val="28"/>
        </w:rPr>
        <w:t xml:space="preserve">Prin urmare, după punerea în funcţiune </w:t>
      </w:r>
      <w:proofErr w:type="gramStart"/>
      <w:r w:rsidRPr="00B22876">
        <w:rPr>
          <w:rFonts w:ascii="Times New Roman" w:hAnsi="Times New Roman"/>
          <w:sz w:val="28"/>
          <w:szCs w:val="28"/>
        </w:rPr>
        <w:t>a</w:t>
      </w:r>
      <w:proofErr w:type="gramEnd"/>
      <w:r w:rsidRPr="00B22876">
        <w:rPr>
          <w:rFonts w:ascii="Times New Roman" w:hAnsi="Times New Roman"/>
          <w:sz w:val="28"/>
          <w:szCs w:val="28"/>
        </w:rPr>
        <w:t xml:space="preserve"> acestor calculatoare, dispunem în reteaua Judecatoriei Craiova numai de calculatoare mai noi de 5 ani, cu sistem de operare Windows 10 si Office 2016/2019.</w:t>
      </w:r>
    </w:p>
    <w:p w:rsidR="00FA795A" w:rsidRPr="00A603B3" w:rsidRDefault="00FA795A" w:rsidP="00777C86">
      <w:pPr>
        <w:pStyle w:val="Listparagraf"/>
        <w:numPr>
          <w:ilvl w:val="0"/>
          <w:numId w:val="14"/>
        </w:numPr>
        <w:spacing w:after="160" w:line="360" w:lineRule="auto"/>
        <w:contextualSpacing/>
        <w:rPr>
          <w:rFonts w:ascii="Times New Roman" w:hAnsi="Times New Roman"/>
          <w:sz w:val="28"/>
          <w:szCs w:val="28"/>
        </w:rPr>
      </w:pPr>
      <w:r w:rsidRPr="00A603B3">
        <w:rPr>
          <w:rFonts w:ascii="Times New Roman" w:hAnsi="Times New Roman"/>
          <w:sz w:val="28"/>
          <w:szCs w:val="28"/>
          <w:lang w:val="ro-RO"/>
        </w:rPr>
        <w:t xml:space="preserve">Remediere probleme repartizare aleatorie </w:t>
      </w:r>
      <w:r w:rsidRPr="00A603B3">
        <w:rPr>
          <w:rFonts w:ascii="Times New Roman" w:hAnsi="Times New Roman"/>
          <w:sz w:val="28"/>
          <w:szCs w:val="28"/>
        </w:rPr>
        <w:t>– se bloca ECRIS pentru 10 minute pentru toti userii</w:t>
      </w:r>
      <w:r>
        <w:rPr>
          <w:rFonts w:ascii="Times New Roman" w:hAnsi="Times New Roman"/>
          <w:sz w:val="28"/>
          <w:szCs w:val="28"/>
        </w:rPr>
        <w:t>, în perioada în care</w:t>
      </w:r>
      <w:r w:rsidRPr="00A603B3">
        <w:rPr>
          <w:rFonts w:ascii="Times New Roman" w:hAnsi="Times New Roman"/>
          <w:sz w:val="28"/>
          <w:szCs w:val="28"/>
        </w:rPr>
        <w:t xml:space="preserve"> se repartizau 100 de dosare</w:t>
      </w:r>
      <w:r>
        <w:rPr>
          <w:rFonts w:ascii="Times New Roman" w:hAnsi="Times New Roman"/>
          <w:sz w:val="28"/>
          <w:szCs w:val="28"/>
        </w:rPr>
        <w:t>.</w:t>
      </w:r>
    </w:p>
    <w:p w:rsidR="00A71CED" w:rsidRPr="00A603B3" w:rsidRDefault="00A71CED" w:rsidP="006D4E53">
      <w:pPr>
        <w:spacing w:after="0" w:line="360" w:lineRule="auto"/>
        <w:ind w:right="-28"/>
        <w:jc w:val="both"/>
        <w:rPr>
          <w:rFonts w:ascii="Times New Roman" w:hAnsi="Times New Roman"/>
          <w:sz w:val="28"/>
          <w:szCs w:val="28"/>
          <w:highlight w:val="yellow"/>
          <w:lang w:eastAsia="ro-RO"/>
        </w:rPr>
      </w:pPr>
    </w:p>
    <w:p w:rsidR="00867328" w:rsidRDefault="00867328" w:rsidP="00FC768E">
      <w:pPr>
        <w:spacing w:after="0" w:line="360" w:lineRule="auto"/>
        <w:ind w:firstLine="720"/>
        <w:jc w:val="both"/>
        <w:rPr>
          <w:rFonts w:ascii="Times New Roman" w:hAnsi="Times New Roman"/>
          <w:b/>
          <w:iCs/>
          <w:sz w:val="28"/>
          <w:szCs w:val="28"/>
          <w:lang w:eastAsia="ro-RO"/>
        </w:rPr>
      </w:pPr>
    </w:p>
    <w:p w:rsidR="00867328" w:rsidRDefault="00867328" w:rsidP="00FC768E">
      <w:pPr>
        <w:spacing w:after="0" w:line="360" w:lineRule="auto"/>
        <w:ind w:firstLine="720"/>
        <w:jc w:val="both"/>
        <w:rPr>
          <w:rFonts w:ascii="Times New Roman" w:hAnsi="Times New Roman"/>
          <w:b/>
          <w:iCs/>
          <w:sz w:val="28"/>
          <w:szCs w:val="28"/>
          <w:lang w:eastAsia="ro-RO"/>
        </w:rPr>
      </w:pPr>
    </w:p>
    <w:p w:rsidR="00A71CED" w:rsidRPr="00A603B3" w:rsidRDefault="00A71CED" w:rsidP="00FC768E">
      <w:pPr>
        <w:spacing w:after="0" w:line="360" w:lineRule="auto"/>
        <w:ind w:firstLine="720"/>
        <w:jc w:val="both"/>
        <w:rPr>
          <w:rFonts w:ascii="Times New Roman" w:hAnsi="Times New Roman"/>
          <w:b/>
          <w:iCs/>
          <w:sz w:val="28"/>
          <w:szCs w:val="28"/>
          <w:lang w:eastAsia="ro-RO"/>
        </w:rPr>
      </w:pPr>
      <w:r w:rsidRPr="00A603B3">
        <w:rPr>
          <w:rFonts w:ascii="Times New Roman" w:hAnsi="Times New Roman"/>
          <w:b/>
          <w:iCs/>
          <w:sz w:val="28"/>
          <w:szCs w:val="28"/>
          <w:lang w:eastAsia="ro-RO"/>
        </w:rPr>
        <w:lastRenderedPageBreak/>
        <w:t>B. RESURSE UMANE</w:t>
      </w:r>
    </w:p>
    <w:p w:rsidR="00A71CED" w:rsidRPr="00A603B3" w:rsidRDefault="00A71CED" w:rsidP="00FC768E">
      <w:pPr>
        <w:spacing w:after="0" w:line="360" w:lineRule="auto"/>
        <w:ind w:firstLine="720"/>
        <w:jc w:val="both"/>
        <w:rPr>
          <w:rFonts w:ascii="Times New Roman" w:hAnsi="Times New Roman"/>
          <w:iCs/>
          <w:sz w:val="28"/>
          <w:szCs w:val="28"/>
          <w:lang w:eastAsia="ro-RO"/>
        </w:rPr>
      </w:pPr>
      <w:r w:rsidRPr="00A603B3">
        <w:rPr>
          <w:rFonts w:ascii="Times New Roman" w:hAnsi="Times New Roman"/>
          <w:iCs/>
          <w:sz w:val="28"/>
          <w:szCs w:val="28"/>
          <w:lang w:eastAsia="ro-RO"/>
        </w:rPr>
        <w:t xml:space="preserve">  În schema de personal, la data de 31.12.20</w:t>
      </w:r>
      <w:r w:rsidR="00C410B0" w:rsidRPr="00A603B3">
        <w:rPr>
          <w:rFonts w:ascii="Times New Roman" w:hAnsi="Times New Roman"/>
          <w:iCs/>
          <w:sz w:val="28"/>
          <w:szCs w:val="28"/>
          <w:lang w:eastAsia="ro-RO"/>
        </w:rPr>
        <w:t>20</w:t>
      </w:r>
      <w:r w:rsidRPr="00A603B3">
        <w:rPr>
          <w:rFonts w:ascii="Times New Roman" w:hAnsi="Times New Roman"/>
          <w:iCs/>
          <w:sz w:val="28"/>
          <w:szCs w:val="28"/>
          <w:lang w:eastAsia="ro-RO"/>
        </w:rPr>
        <w:t xml:space="preserve">, era  prevăzut  un </w:t>
      </w:r>
      <w:r w:rsidR="00867328">
        <w:rPr>
          <w:rFonts w:ascii="Times New Roman" w:hAnsi="Times New Roman"/>
          <w:iCs/>
          <w:sz w:val="28"/>
          <w:szCs w:val="28"/>
          <w:lang w:eastAsia="ro-RO"/>
        </w:rPr>
        <w:t>n</w:t>
      </w:r>
      <w:r w:rsidRPr="00A603B3">
        <w:rPr>
          <w:rFonts w:ascii="Times New Roman" w:hAnsi="Times New Roman"/>
          <w:iCs/>
          <w:sz w:val="28"/>
          <w:szCs w:val="28"/>
          <w:lang w:eastAsia="ro-RO"/>
        </w:rPr>
        <w:t>umăr de 16</w:t>
      </w:r>
      <w:r w:rsidR="00C6458C" w:rsidRPr="00A603B3">
        <w:rPr>
          <w:rFonts w:ascii="Times New Roman" w:hAnsi="Times New Roman"/>
          <w:iCs/>
          <w:sz w:val="28"/>
          <w:szCs w:val="28"/>
          <w:lang w:eastAsia="ro-RO"/>
        </w:rPr>
        <w:t>4</w:t>
      </w:r>
      <w:r w:rsidRPr="00A603B3">
        <w:rPr>
          <w:rFonts w:ascii="Times New Roman" w:hAnsi="Times New Roman"/>
          <w:iCs/>
          <w:sz w:val="28"/>
          <w:szCs w:val="28"/>
          <w:lang w:eastAsia="ro-RO"/>
        </w:rPr>
        <w:t xml:space="preserve"> de posturi, dintre care 1</w:t>
      </w:r>
      <w:r w:rsidR="00C6458C" w:rsidRPr="00A603B3">
        <w:rPr>
          <w:rFonts w:ascii="Times New Roman" w:hAnsi="Times New Roman"/>
          <w:iCs/>
          <w:sz w:val="28"/>
          <w:szCs w:val="28"/>
          <w:lang w:eastAsia="ro-RO"/>
        </w:rPr>
        <w:t xml:space="preserve">60 </w:t>
      </w:r>
      <w:r w:rsidRPr="00A603B3">
        <w:rPr>
          <w:rFonts w:ascii="Times New Roman" w:hAnsi="Times New Roman"/>
          <w:iCs/>
          <w:sz w:val="28"/>
          <w:szCs w:val="28"/>
          <w:lang w:eastAsia="ro-RO"/>
        </w:rPr>
        <w:t xml:space="preserve">de posturi ocupate,  iar pe categorii de personal  sunt </w:t>
      </w:r>
      <w:r w:rsidR="00C6458C" w:rsidRPr="00A603B3">
        <w:rPr>
          <w:rFonts w:ascii="Times New Roman" w:hAnsi="Times New Roman"/>
          <w:iCs/>
          <w:sz w:val="28"/>
          <w:szCs w:val="28"/>
          <w:lang w:eastAsia="ro-RO"/>
        </w:rPr>
        <w:t>81</w:t>
      </w:r>
      <w:r w:rsidRPr="00A603B3">
        <w:rPr>
          <w:rFonts w:ascii="Times New Roman" w:hAnsi="Times New Roman"/>
          <w:iCs/>
          <w:sz w:val="28"/>
          <w:szCs w:val="28"/>
          <w:lang w:eastAsia="ro-RO"/>
        </w:rPr>
        <w:t xml:space="preserve"> grefieri, 9 grefieri arhivari, 62 judecători, 2 informaticieni, 5 aprozi, 3 agenţi procedurali, </w:t>
      </w:r>
      <w:r w:rsidR="009B2C06" w:rsidRPr="00A603B3">
        <w:rPr>
          <w:rFonts w:ascii="Times New Roman" w:hAnsi="Times New Roman"/>
          <w:iCs/>
          <w:sz w:val="28"/>
          <w:szCs w:val="28"/>
          <w:lang w:eastAsia="ro-RO"/>
        </w:rPr>
        <w:t>1</w:t>
      </w:r>
      <w:r w:rsidRPr="00A603B3">
        <w:rPr>
          <w:rFonts w:ascii="Times New Roman" w:hAnsi="Times New Roman"/>
          <w:iCs/>
          <w:sz w:val="28"/>
          <w:szCs w:val="28"/>
          <w:lang w:eastAsia="ro-RO"/>
        </w:rPr>
        <w:t xml:space="preserve"> conducător auto şi </w:t>
      </w:r>
      <w:r w:rsidR="009B2C06" w:rsidRPr="00A603B3">
        <w:rPr>
          <w:rFonts w:ascii="Times New Roman" w:hAnsi="Times New Roman"/>
          <w:iCs/>
          <w:sz w:val="28"/>
          <w:szCs w:val="28"/>
          <w:lang w:eastAsia="ro-RO"/>
        </w:rPr>
        <w:t>1</w:t>
      </w:r>
      <w:r w:rsidRPr="00A603B3">
        <w:rPr>
          <w:rFonts w:ascii="Times New Roman" w:hAnsi="Times New Roman"/>
          <w:iCs/>
          <w:sz w:val="28"/>
          <w:szCs w:val="28"/>
          <w:lang w:eastAsia="ro-RO"/>
        </w:rPr>
        <w:t xml:space="preserve"> </w:t>
      </w:r>
      <w:r w:rsidR="009B2C06" w:rsidRPr="00A603B3">
        <w:rPr>
          <w:rFonts w:ascii="Times New Roman" w:hAnsi="Times New Roman"/>
          <w:iCs/>
          <w:sz w:val="28"/>
          <w:szCs w:val="28"/>
          <w:lang w:eastAsia="ro-RO"/>
        </w:rPr>
        <w:t>personal contractual</w:t>
      </w:r>
      <w:r w:rsidRPr="00A603B3">
        <w:rPr>
          <w:rFonts w:ascii="Times New Roman" w:hAnsi="Times New Roman"/>
          <w:iCs/>
          <w:sz w:val="28"/>
          <w:szCs w:val="28"/>
          <w:lang w:eastAsia="ro-RO"/>
        </w:rPr>
        <w:t>.</w:t>
      </w:r>
    </w:p>
    <w:p w:rsidR="00A71CED" w:rsidRPr="00A603B3" w:rsidRDefault="00A71CED" w:rsidP="00490CAE">
      <w:pPr>
        <w:spacing w:after="0" w:line="360" w:lineRule="auto"/>
        <w:ind w:firstLine="720"/>
        <w:jc w:val="both"/>
        <w:rPr>
          <w:rFonts w:ascii="Times New Roman" w:hAnsi="Times New Roman"/>
          <w:iCs/>
          <w:sz w:val="28"/>
          <w:szCs w:val="28"/>
          <w:lang w:eastAsia="ro-RO"/>
        </w:rPr>
      </w:pPr>
      <w:r w:rsidRPr="00A603B3">
        <w:rPr>
          <w:rFonts w:ascii="Times New Roman" w:hAnsi="Times New Roman"/>
          <w:iCs/>
          <w:sz w:val="28"/>
          <w:szCs w:val="28"/>
          <w:lang w:eastAsia="ro-RO"/>
        </w:rPr>
        <w:t xml:space="preserve">La o primă analiză, raportat la datele statistice doar în ce priveşte activitatea de judecată,  situaţia  pare optimă însă, în fapt, există serioase neajunsuri şi apreciem că, cel puţin la nivelul personalului auxiliar de specialitate grefieri arhivari şi grefieri, este nevoie de o schemă mult mai mare, având în vedere următoarele considerente: </w:t>
      </w:r>
    </w:p>
    <w:p w:rsidR="00A71CED" w:rsidRPr="00A603B3" w:rsidRDefault="00A71CED" w:rsidP="00F91F8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1. În acest moment, Judecătoria Craiova este a </w:t>
      </w:r>
      <w:r w:rsidR="0037790E" w:rsidRPr="00A603B3">
        <w:rPr>
          <w:rFonts w:ascii="Times New Roman" w:hAnsi="Times New Roman"/>
          <w:sz w:val="28"/>
          <w:szCs w:val="28"/>
        </w:rPr>
        <w:t xml:space="preserve">şaptea </w:t>
      </w:r>
      <w:r w:rsidRPr="00A603B3">
        <w:rPr>
          <w:rFonts w:ascii="Times New Roman" w:hAnsi="Times New Roman"/>
          <w:sz w:val="28"/>
          <w:szCs w:val="28"/>
        </w:rPr>
        <w:t>judecătorie ca volum de activitate, fiind întrecută de Judecătoria Sector 1 Bucureşti</w:t>
      </w:r>
      <w:r w:rsidR="00C43E78" w:rsidRPr="00A603B3">
        <w:rPr>
          <w:rFonts w:ascii="Times New Roman" w:hAnsi="Times New Roman"/>
          <w:sz w:val="28"/>
          <w:szCs w:val="28"/>
        </w:rPr>
        <w:t>,</w:t>
      </w:r>
      <w:r w:rsidRPr="00A603B3">
        <w:rPr>
          <w:rFonts w:ascii="Times New Roman" w:hAnsi="Times New Roman"/>
          <w:sz w:val="28"/>
          <w:szCs w:val="28"/>
        </w:rPr>
        <w:t xml:space="preserve"> </w:t>
      </w:r>
      <w:r w:rsidR="00C43E78" w:rsidRPr="00A603B3">
        <w:rPr>
          <w:rFonts w:ascii="Times New Roman" w:hAnsi="Times New Roman"/>
          <w:sz w:val="28"/>
          <w:szCs w:val="28"/>
        </w:rPr>
        <w:t>Judecătoria Iaşi</w:t>
      </w:r>
      <w:r w:rsidR="000D69AD" w:rsidRPr="00A603B3">
        <w:rPr>
          <w:rFonts w:ascii="Times New Roman" w:hAnsi="Times New Roman"/>
          <w:sz w:val="28"/>
          <w:szCs w:val="28"/>
        </w:rPr>
        <w:t>, Judecătoria Timişoara, Judecătoria Buftea, Judecătoria</w:t>
      </w:r>
      <w:r w:rsidRPr="00A603B3">
        <w:rPr>
          <w:rFonts w:ascii="Times New Roman" w:hAnsi="Times New Roman"/>
          <w:sz w:val="28"/>
          <w:szCs w:val="28"/>
        </w:rPr>
        <w:t xml:space="preserve"> Constanţa</w:t>
      </w:r>
      <w:r w:rsidR="000D69AD" w:rsidRPr="00A603B3">
        <w:rPr>
          <w:rFonts w:ascii="Times New Roman" w:hAnsi="Times New Roman"/>
          <w:sz w:val="28"/>
          <w:szCs w:val="28"/>
        </w:rPr>
        <w:t>, Judecătoria 3</w:t>
      </w:r>
      <w:r w:rsidR="00596F54" w:rsidRPr="00A603B3">
        <w:rPr>
          <w:rFonts w:ascii="Times New Roman" w:hAnsi="Times New Roman"/>
          <w:sz w:val="28"/>
          <w:szCs w:val="28"/>
        </w:rPr>
        <w:t xml:space="preserve"> Bucureşti</w:t>
      </w:r>
      <w:r w:rsidR="00D55D9B" w:rsidRPr="00A603B3">
        <w:rPr>
          <w:rFonts w:ascii="Times New Roman" w:hAnsi="Times New Roman"/>
          <w:sz w:val="28"/>
          <w:szCs w:val="28"/>
        </w:rPr>
        <w:t xml:space="preserve">, deşi unele dintr ele, precum Judecătoria Sector 3, la o diferenţă de doar 715 dosare  </w:t>
      </w:r>
      <w:r w:rsidR="00C43E78" w:rsidRPr="00A603B3">
        <w:rPr>
          <w:rFonts w:ascii="Times New Roman" w:hAnsi="Times New Roman"/>
          <w:sz w:val="28"/>
          <w:szCs w:val="28"/>
        </w:rPr>
        <w:t xml:space="preserve"> </w:t>
      </w:r>
      <w:r w:rsidR="00D55D9B" w:rsidRPr="00A603B3">
        <w:rPr>
          <w:rFonts w:ascii="Times New Roman" w:hAnsi="Times New Roman"/>
          <w:sz w:val="28"/>
          <w:szCs w:val="28"/>
        </w:rPr>
        <w:t xml:space="preserve">are </w:t>
      </w:r>
      <w:r w:rsidR="00F91F8E" w:rsidRPr="00A603B3">
        <w:rPr>
          <w:rFonts w:ascii="Times New Roman" w:hAnsi="Times New Roman"/>
          <w:sz w:val="28"/>
          <w:szCs w:val="28"/>
        </w:rPr>
        <w:t>în schemă cu 8 judecători mai mult</w:t>
      </w:r>
      <w:r w:rsidR="0038282E">
        <w:rPr>
          <w:rFonts w:ascii="Times New Roman" w:hAnsi="Times New Roman"/>
          <w:sz w:val="28"/>
          <w:szCs w:val="28"/>
        </w:rPr>
        <w:t>,</w:t>
      </w:r>
      <w:r w:rsidR="00F91F8E" w:rsidRPr="00A603B3">
        <w:rPr>
          <w:rFonts w:ascii="Times New Roman" w:hAnsi="Times New Roman"/>
          <w:sz w:val="28"/>
          <w:szCs w:val="28"/>
        </w:rPr>
        <w:t xml:space="preserve"> iar la prezenţa efectivă cu 10 judecători.</w:t>
      </w:r>
    </w:p>
    <w:p w:rsidR="00A71CED" w:rsidRPr="00A603B3" w:rsidRDefault="00A71CED"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La compartimentele auxiliare ale Judecătoriei Craiova, respectiv Executări penale, Executări Civile, Repartizare aleatorie, este nevoie, conform Regulamentului de ordine interioară al instanţelor, de competenţele profesionale ale unui grefier. În consecinţă, 10 grefieri sunt repartizaţi la aceste sectoare.</w:t>
      </w:r>
    </w:p>
    <w:p w:rsidR="00A71CED" w:rsidRPr="00A603B3" w:rsidRDefault="00A71CED"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De asemenea, mai există trei grefieri cu funcţii de conducere care depun un efort deosebit pentru activitatea administrativ-managerială a instanţei şi a secţiilor</w:t>
      </w:r>
      <w:r w:rsidR="000E159B" w:rsidRPr="00A603B3">
        <w:rPr>
          <w:rFonts w:ascii="Times New Roman" w:hAnsi="Times New Roman"/>
          <w:sz w:val="28"/>
          <w:szCs w:val="28"/>
        </w:rPr>
        <w:t>, iar deocamdată pentru Secţia a II-a civilă nu este prevăzut un post de grefier şef de secţie, această activitate fiind îndeplinită prin ordin de servic</w:t>
      </w:r>
      <w:r w:rsidR="0040494E" w:rsidRPr="00A603B3">
        <w:rPr>
          <w:rFonts w:ascii="Times New Roman" w:hAnsi="Times New Roman"/>
          <w:sz w:val="28"/>
          <w:szCs w:val="28"/>
        </w:rPr>
        <w:t>iu de către un grefier de şedinţă.</w:t>
      </w:r>
      <w:r w:rsidRPr="00A603B3">
        <w:rPr>
          <w:rFonts w:ascii="Times New Roman" w:hAnsi="Times New Roman"/>
          <w:sz w:val="28"/>
          <w:szCs w:val="28"/>
        </w:rPr>
        <w:t xml:space="preserve"> Dintre cei rămaşi, o particularitate la Judecătoria Craiova o reprezintă faptul că un număr de 8 grefieri sunt repartizaţi la alte sectoare care, potrivit Regulamentului, nu necesită competenţa profesională a unui grefier de şedinţă, Registratură, Arhivă, Expediţii</w:t>
      </w:r>
      <w:r w:rsidR="002916DD" w:rsidRPr="00A603B3">
        <w:rPr>
          <w:rFonts w:ascii="Times New Roman" w:hAnsi="Times New Roman"/>
          <w:sz w:val="28"/>
          <w:szCs w:val="28"/>
        </w:rPr>
        <w:t>.</w:t>
      </w:r>
    </w:p>
    <w:p w:rsidR="00A71CED" w:rsidRPr="00A603B3" w:rsidRDefault="00A71CED"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Mai mult, aceste persoane nu au pregătirea necesară profesiei de grefier de şedinţă, provenind din rândul altor categorii profesionale - aprozi, grefieri – arhivari, </w:t>
      </w:r>
      <w:r w:rsidRPr="00A603B3">
        <w:rPr>
          <w:rFonts w:ascii="Times New Roman" w:hAnsi="Times New Roman"/>
          <w:sz w:val="28"/>
          <w:szCs w:val="28"/>
        </w:rPr>
        <w:lastRenderedPageBreak/>
        <w:t>iar de circa 10 ani de zile, cei mai mulţi dintre aceştia nu au fost niciodată solicitaţi să intre într-o şedinţă de judecată. Cum, în prezent, activitatea desfăşurată pe sectoarele la care sunt repartizaţi este optimă, este imposibil ca aceste persoane să fie redistribuite la grefa instanţei pentru şedinţele de judecată, pe de o parte pentru că nu au pregătirea necesară, iar randamentul pe completuri şi relaţia judecător-grefier ar fi dificilă, pe de altă parte, nu am avea cu cine să îi înlocuim.</w:t>
      </w:r>
    </w:p>
    <w:p w:rsidR="001709CA" w:rsidRDefault="00A71CED"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 În aceste condiţii, </w:t>
      </w:r>
      <w:r w:rsidR="003212F7" w:rsidRPr="00A603B3">
        <w:rPr>
          <w:rFonts w:ascii="Times New Roman" w:hAnsi="Times New Roman"/>
          <w:sz w:val="28"/>
          <w:szCs w:val="28"/>
        </w:rPr>
        <w:t>dat fi</w:t>
      </w:r>
      <w:r w:rsidR="00187D15" w:rsidRPr="00A603B3">
        <w:rPr>
          <w:rFonts w:ascii="Times New Roman" w:hAnsi="Times New Roman"/>
          <w:sz w:val="28"/>
          <w:szCs w:val="28"/>
        </w:rPr>
        <w:t xml:space="preserve">ind faptul că până spre finele anului 2020 Arhiva, Registratura, Expediţia erau comune celor 2 secţii, prin înfiinţarea celei de-a </w:t>
      </w:r>
      <w:r w:rsidR="00C3630C" w:rsidRPr="00A603B3">
        <w:rPr>
          <w:rFonts w:ascii="Times New Roman" w:hAnsi="Times New Roman"/>
          <w:sz w:val="28"/>
          <w:szCs w:val="28"/>
        </w:rPr>
        <w:t>doua secţii privind cauzele cu minori şi familie, personalul a trebuit să fie distrib</w:t>
      </w:r>
      <w:r w:rsidR="00AD5BC6" w:rsidRPr="00A603B3">
        <w:rPr>
          <w:rFonts w:ascii="Times New Roman" w:hAnsi="Times New Roman"/>
          <w:sz w:val="28"/>
          <w:szCs w:val="28"/>
        </w:rPr>
        <w:t>uit</w:t>
      </w:r>
      <w:r w:rsidR="00327867" w:rsidRPr="00A603B3">
        <w:rPr>
          <w:rFonts w:ascii="Times New Roman" w:hAnsi="Times New Roman"/>
          <w:sz w:val="28"/>
          <w:szCs w:val="28"/>
        </w:rPr>
        <w:t xml:space="preserve">, activitatea devenind mult mai complexă pentru personalul corespunzător fiecărei secţii. </w:t>
      </w:r>
    </w:p>
    <w:p w:rsidR="002F6CFB" w:rsidRPr="00A603B3" w:rsidRDefault="00327867"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În plus, dacă va fi mutată şi Secţia penală</w:t>
      </w:r>
      <w:r w:rsidR="002F6CFB" w:rsidRPr="00A603B3">
        <w:rPr>
          <w:rFonts w:ascii="Times New Roman" w:hAnsi="Times New Roman"/>
          <w:sz w:val="28"/>
          <w:szCs w:val="28"/>
        </w:rPr>
        <w:t xml:space="preserve"> atunci personal</w:t>
      </w:r>
      <w:r w:rsidR="007256ED">
        <w:rPr>
          <w:rFonts w:ascii="Times New Roman" w:hAnsi="Times New Roman"/>
          <w:sz w:val="28"/>
          <w:szCs w:val="28"/>
        </w:rPr>
        <w:t>ul</w:t>
      </w:r>
      <w:r w:rsidR="002F6CFB" w:rsidRPr="00A603B3">
        <w:rPr>
          <w:rFonts w:ascii="Times New Roman" w:hAnsi="Times New Roman"/>
          <w:sz w:val="28"/>
          <w:szCs w:val="28"/>
        </w:rPr>
        <w:t xml:space="preserve"> care dese</w:t>
      </w:r>
      <w:r w:rsidR="006345BD">
        <w:rPr>
          <w:rFonts w:ascii="Times New Roman" w:hAnsi="Times New Roman"/>
          <w:sz w:val="28"/>
          <w:szCs w:val="28"/>
        </w:rPr>
        <w:t>r</w:t>
      </w:r>
      <w:r w:rsidR="002F6CFB" w:rsidRPr="00A603B3">
        <w:rPr>
          <w:rFonts w:ascii="Times New Roman" w:hAnsi="Times New Roman"/>
          <w:sz w:val="28"/>
          <w:szCs w:val="28"/>
        </w:rPr>
        <w:t>veşte Arhiva şi Registratura va trebui din nou să fie redistribuit.</w:t>
      </w:r>
    </w:p>
    <w:p w:rsidR="00A71CED" w:rsidRPr="00A603B3" w:rsidRDefault="002F6CFB"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În aceste condiţii, </w:t>
      </w:r>
      <w:r w:rsidR="00A71CED" w:rsidRPr="00A603B3">
        <w:rPr>
          <w:rFonts w:ascii="Times New Roman" w:hAnsi="Times New Roman"/>
          <w:sz w:val="28"/>
          <w:szCs w:val="28"/>
        </w:rPr>
        <w:t>se impune din punctul nostru de vedere, suplimentarea schemei de personal auxiliar, în primul rând cu cel puţin 5 locuri pentru grefierii de şedinţă</w:t>
      </w:r>
      <w:r w:rsidR="00FD3970" w:rsidRPr="00A603B3">
        <w:rPr>
          <w:rFonts w:ascii="Times New Roman" w:hAnsi="Times New Roman"/>
          <w:sz w:val="28"/>
          <w:szCs w:val="28"/>
        </w:rPr>
        <w:t xml:space="preserve"> în cadrul Secţiei I civil, 1 post pentru grefierul şef de secţie din cadrul </w:t>
      </w:r>
      <w:r w:rsidR="00B676BF">
        <w:rPr>
          <w:rFonts w:ascii="Times New Roman" w:hAnsi="Times New Roman"/>
          <w:sz w:val="28"/>
          <w:szCs w:val="28"/>
        </w:rPr>
        <w:t>S</w:t>
      </w:r>
      <w:r w:rsidR="00FD3970" w:rsidRPr="00A603B3">
        <w:rPr>
          <w:rFonts w:ascii="Times New Roman" w:hAnsi="Times New Roman"/>
          <w:sz w:val="28"/>
          <w:szCs w:val="28"/>
        </w:rPr>
        <w:t xml:space="preserve">ecţiei a II-a civil, câte 1 grefier-arhivar pentru </w:t>
      </w:r>
      <w:r w:rsidR="00A71CED" w:rsidRPr="00A603B3">
        <w:rPr>
          <w:rFonts w:ascii="Times New Roman" w:hAnsi="Times New Roman"/>
          <w:sz w:val="28"/>
          <w:szCs w:val="28"/>
        </w:rPr>
        <w:t xml:space="preserve"> </w:t>
      </w:r>
      <w:r w:rsidR="00FD3970" w:rsidRPr="00A603B3">
        <w:rPr>
          <w:rFonts w:ascii="Times New Roman" w:hAnsi="Times New Roman"/>
          <w:sz w:val="28"/>
          <w:szCs w:val="28"/>
        </w:rPr>
        <w:t xml:space="preserve">Secţia </w:t>
      </w:r>
      <w:r w:rsidR="00BC7228" w:rsidRPr="00A603B3">
        <w:rPr>
          <w:rFonts w:ascii="Times New Roman" w:hAnsi="Times New Roman"/>
          <w:sz w:val="28"/>
          <w:szCs w:val="28"/>
        </w:rPr>
        <w:t>II</w:t>
      </w:r>
      <w:r w:rsidR="00FD3970" w:rsidRPr="00A603B3">
        <w:rPr>
          <w:rFonts w:ascii="Times New Roman" w:hAnsi="Times New Roman"/>
          <w:sz w:val="28"/>
          <w:szCs w:val="28"/>
        </w:rPr>
        <w:t xml:space="preserve"> civil şi </w:t>
      </w:r>
      <w:r w:rsidR="00BC7228" w:rsidRPr="00A603B3">
        <w:rPr>
          <w:rFonts w:ascii="Times New Roman" w:hAnsi="Times New Roman"/>
          <w:sz w:val="28"/>
          <w:szCs w:val="28"/>
        </w:rPr>
        <w:t xml:space="preserve">Secţia Penală şi 4 grefieri arhivari pentru Secţia </w:t>
      </w:r>
      <w:r w:rsidR="00B676BF">
        <w:rPr>
          <w:rFonts w:ascii="Times New Roman" w:hAnsi="Times New Roman"/>
          <w:sz w:val="28"/>
          <w:szCs w:val="28"/>
        </w:rPr>
        <w:t>I</w:t>
      </w:r>
      <w:r w:rsidR="00BC7228" w:rsidRPr="00A603B3">
        <w:rPr>
          <w:rFonts w:ascii="Times New Roman" w:hAnsi="Times New Roman"/>
          <w:sz w:val="28"/>
          <w:szCs w:val="28"/>
        </w:rPr>
        <w:t xml:space="preserve"> civil şi câte</w:t>
      </w:r>
      <w:r w:rsidR="00A71CED" w:rsidRPr="00A603B3">
        <w:rPr>
          <w:rFonts w:ascii="Times New Roman" w:hAnsi="Times New Roman"/>
          <w:sz w:val="28"/>
          <w:szCs w:val="28"/>
        </w:rPr>
        <w:t xml:space="preserve"> un </w:t>
      </w:r>
      <w:r w:rsidR="00BC7228" w:rsidRPr="00A603B3">
        <w:rPr>
          <w:rFonts w:ascii="Times New Roman" w:hAnsi="Times New Roman"/>
          <w:sz w:val="28"/>
          <w:szCs w:val="28"/>
        </w:rPr>
        <w:t>aprod pentru fiecare secţie</w:t>
      </w:r>
      <w:r w:rsidR="00A71CED" w:rsidRPr="00A603B3">
        <w:rPr>
          <w:rFonts w:ascii="Times New Roman" w:hAnsi="Times New Roman"/>
          <w:sz w:val="28"/>
          <w:szCs w:val="28"/>
        </w:rPr>
        <w:t xml:space="preserve">. </w:t>
      </w:r>
    </w:p>
    <w:p w:rsidR="00A71CED" w:rsidRPr="00A603B3" w:rsidRDefault="00A71CED"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Suplimentarea schemei de personal este necesară şi pentru a asigura o rezervă, fiind cunoscut că într-o instanţă mare există fluctuaţii de personal considerabile. </w:t>
      </w:r>
    </w:p>
    <w:p w:rsidR="00A71CED" w:rsidRPr="00A603B3" w:rsidRDefault="00A71CED" w:rsidP="00FC768E">
      <w:pPr>
        <w:spacing w:after="0" w:line="360" w:lineRule="auto"/>
        <w:ind w:firstLine="720"/>
        <w:jc w:val="both"/>
        <w:rPr>
          <w:rFonts w:ascii="Times New Roman" w:hAnsi="Times New Roman"/>
          <w:iCs/>
          <w:sz w:val="28"/>
          <w:szCs w:val="28"/>
          <w:lang w:eastAsia="ro-RO"/>
        </w:rPr>
      </w:pPr>
      <w:r w:rsidRPr="00A603B3">
        <w:rPr>
          <w:rFonts w:ascii="Times New Roman" w:hAnsi="Times New Roman"/>
          <w:iCs/>
          <w:sz w:val="28"/>
          <w:szCs w:val="28"/>
          <w:lang w:eastAsia="ro-RO"/>
        </w:rPr>
        <w:t xml:space="preserve">    Şi, în prezent, </w:t>
      </w:r>
      <w:r w:rsidRPr="00A603B3">
        <w:rPr>
          <w:rFonts w:ascii="Times New Roman" w:hAnsi="Times New Roman"/>
          <w:sz w:val="28"/>
          <w:szCs w:val="28"/>
        </w:rPr>
        <w:t>din cele 78 de posturi de grefier  pentru şedinţele de judecată  şi constituirea completurilor pot fi folosite maximum 5</w:t>
      </w:r>
      <w:r w:rsidR="001C4C8D" w:rsidRPr="00A603B3">
        <w:rPr>
          <w:rFonts w:ascii="Times New Roman" w:hAnsi="Times New Roman"/>
          <w:sz w:val="28"/>
          <w:szCs w:val="28"/>
        </w:rPr>
        <w:t>5</w:t>
      </w:r>
      <w:r w:rsidRPr="00A603B3">
        <w:rPr>
          <w:rFonts w:ascii="Times New Roman" w:hAnsi="Times New Roman"/>
          <w:sz w:val="28"/>
          <w:szCs w:val="28"/>
        </w:rPr>
        <w:t xml:space="preserve"> de persoane</w:t>
      </w:r>
      <w:r w:rsidR="004660B6" w:rsidRPr="00A603B3">
        <w:rPr>
          <w:rFonts w:ascii="Times New Roman" w:hAnsi="Times New Roman"/>
          <w:sz w:val="28"/>
          <w:szCs w:val="28"/>
        </w:rPr>
        <w:t>, deşi 1 grefier participă la şedinţa de judecată a 2 completuri, iar un altul are şi atribuţii privind persoanele juridice.</w:t>
      </w:r>
    </w:p>
    <w:p w:rsidR="00A71CED" w:rsidRPr="00A603B3" w:rsidRDefault="00A71CED" w:rsidP="00FC768E">
      <w:pPr>
        <w:spacing w:after="0" w:line="360" w:lineRule="auto"/>
        <w:jc w:val="both"/>
        <w:rPr>
          <w:rFonts w:ascii="Times New Roman" w:hAnsi="Times New Roman"/>
          <w:sz w:val="28"/>
          <w:szCs w:val="28"/>
        </w:rPr>
      </w:pPr>
      <w:r w:rsidRPr="00A603B3">
        <w:rPr>
          <w:rFonts w:ascii="Times New Roman" w:hAnsi="Times New Roman"/>
          <w:sz w:val="28"/>
          <w:szCs w:val="28"/>
        </w:rPr>
        <w:t xml:space="preserve">              Exemplificarea anterioară nu ţine seama de situaţiile în care, temporar, pe perioade mai scurte sau îndelungate  oamenii se îmbolnăvesc,  îşi iau concedii pentru  creşterea copilului, de maternitate, etc., situaţie în care ceilalţi grefieri rămaşi asigură permanenţa.</w:t>
      </w:r>
    </w:p>
    <w:p w:rsidR="00A71CED" w:rsidRPr="00A603B3" w:rsidRDefault="00A71CED" w:rsidP="00FC768E">
      <w:pPr>
        <w:spacing w:after="0" w:line="360" w:lineRule="auto"/>
        <w:jc w:val="both"/>
        <w:rPr>
          <w:rFonts w:ascii="Times New Roman" w:hAnsi="Times New Roman"/>
          <w:sz w:val="28"/>
          <w:szCs w:val="28"/>
        </w:rPr>
      </w:pPr>
      <w:r w:rsidRPr="00A603B3">
        <w:rPr>
          <w:rFonts w:ascii="Times New Roman" w:hAnsi="Times New Roman"/>
          <w:sz w:val="28"/>
          <w:szCs w:val="28"/>
        </w:rPr>
        <w:tab/>
        <w:t>În consecinţă, un demers important al conducerii instanţei în anul 202</w:t>
      </w:r>
      <w:r w:rsidR="00AB558C" w:rsidRPr="00A603B3">
        <w:rPr>
          <w:rFonts w:ascii="Times New Roman" w:hAnsi="Times New Roman"/>
          <w:sz w:val="28"/>
          <w:szCs w:val="28"/>
        </w:rPr>
        <w:t>1</w:t>
      </w:r>
      <w:r w:rsidRPr="00A603B3">
        <w:rPr>
          <w:rFonts w:ascii="Times New Roman" w:hAnsi="Times New Roman"/>
          <w:sz w:val="28"/>
          <w:szCs w:val="28"/>
        </w:rPr>
        <w:t xml:space="preserve"> îl reprezintă obţinerea suplimentării schemei de personal cu cel puţin </w:t>
      </w:r>
      <w:r w:rsidR="00AB558C" w:rsidRPr="00A603B3">
        <w:rPr>
          <w:rFonts w:ascii="Times New Roman" w:hAnsi="Times New Roman"/>
          <w:sz w:val="28"/>
          <w:szCs w:val="28"/>
        </w:rPr>
        <w:t>6</w:t>
      </w:r>
      <w:r w:rsidRPr="00A603B3">
        <w:rPr>
          <w:rFonts w:ascii="Times New Roman" w:hAnsi="Times New Roman"/>
          <w:sz w:val="28"/>
          <w:szCs w:val="28"/>
        </w:rPr>
        <w:t xml:space="preserve"> posturi de </w:t>
      </w:r>
      <w:r w:rsidRPr="00A603B3">
        <w:rPr>
          <w:rFonts w:ascii="Times New Roman" w:hAnsi="Times New Roman"/>
          <w:sz w:val="28"/>
          <w:szCs w:val="28"/>
        </w:rPr>
        <w:lastRenderedPageBreak/>
        <w:t>grefier</w:t>
      </w:r>
      <w:r w:rsidR="00CE3A9C" w:rsidRPr="00A603B3">
        <w:rPr>
          <w:rFonts w:ascii="Times New Roman" w:hAnsi="Times New Roman"/>
          <w:sz w:val="28"/>
          <w:szCs w:val="28"/>
        </w:rPr>
        <w:t xml:space="preserve">, 6 </w:t>
      </w:r>
      <w:r w:rsidRPr="00A603B3">
        <w:rPr>
          <w:rFonts w:ascii="Times New Roman" w:hAnsi="Times New Roman"/>
          <w:sz w:val="28"/>
          <w:szCs w:val="28"/>
        </w:rPr>
        <w:t>post</w:t>
      </w:r>
      <w:r w:rsidR="00CE3A9C" w:rsidRPr="00A603B3">
        <w:rPr>
          <w:rFonts w:ascii="Times New Roman" w:hAnsi="Times New Roman"/>
          <w:sz w:val="28"/>
          <w:szCs w:val="28"/>
        </w:rPr>
        <w:t>uri</w:t>
      </w:r>
      <w:r w:rsidRPr="00A603B3">
        <w:rPr>
          <w:rFonts w:ascii="Times New Roman" w:hAnsi="Times New Roman"/>
          <w:sz w:val="28"/>
          <w:szCs w:val="28"/>
        </w:rPr>
        <w:t xml:space="preserve"> de grefier arhivar</w:t>
      </w:r>
      <w:r w:rsidR="00CE3A9C" w:rsidRPr="00A603B3">
        <w:rPr>
          <w:rFonts w:ascii="Times New Roman" w:hAnsi="Times New Roman"/>
          <w:sz w:val="28"/>
          <w:szCs w:val="28"/>
        </w:rPr>
        <w:t xml:space="preserve"> şi 3 aprozi,</w:t>
      </w:r>
      <w:r w:rsidRPr="00A603B3">
        <w:rPr>
          <w:rFonts w:ascii="Times New Roman" w:hAnsi="Times New Roman"/>
          <w:sz w:val="28"/>
          <w:szCs w:val="28"/>
        </w:rPr>
        <w:t xml:space="preserve"> astfel încât situaţiile neprevăzute să poată fi gestionate în condiţii optime şi mai ales pentru a încerca degrevarea grefierilor de şedinţă de procedura de regularizare a cererilor de chemare în judecată, iar timpul câştigat în acest fel să fie folosit în beneficiul completului, pentru numeroasele activităţi ce intră în fişa de post ale grefierului de şedinţă.</w:t>
      </w:r>
    </w:p>
    <w:p w:rsidR="00A71CED" w:rsidRPr="00A603B3" w:rsidRDefault="00A71CED" w:rsidP="00FC768E">
      <w:pPr>
        <w:spacing w:after="0" w:line="360" w:lineRule="auto"/>
        <w:jc w:val="both"/>
        <w:rPr>
          <w:rFonts w:ascii="Times New Roman" w:hAnsi="Times New Roman"/>
          <w:sz w:val="28"/>
          <w:szCs w:val="28"/>
        </w:rPr>
      </w:pPr>
      <w:r w:rsidRPr="00A603B3">
        <w:rPr>
          <w:rFonts w:ascii="Times New Roman" w:hAnsi="Times New Roman"/>
          <w:sz w:val="28"/>
          <w:szCs w:val="28"/>
        </w:rPr>
        <w:tab/>
        <w:t>Necesitatea post</w:t>
      </w:r>
      <w:r w:rsidR="00ED6E18" w:rsidRPr="00A603B3">
        <w:rPr>
          <w:rFonts w:ascii="Times New Roman" w:hAnsi="Times New Roman"/>
          <w:sz w:val="28"/>
          <w:szCs w:val="28"/>
        </w:rPr>
        <w:t>urilor</w:t>
      </w:r>
      <w:r w:rsidRPr="00A603B3">
        <w:rPr>
          <w:rFonts w:ascii="Times New Roman" w:hAnsi="Times New Roman"/>
          <w:sz w:val="28"/>
          <w:szCs w:val="28"/>
        </w:rPr>
        <w:t xml:space="preserve"> de grefier arhivar este reflectată de volumul de activitate existent în Arhiva de conservare, mai ales că, în prezent, aceasta are un punct secundar la Şcoala nr. 35.</w:t>
      </w:r>
    </w:p>
    <w:p w:rsidR="00A71CED" w:rsidRPr="00A603B3" w:rsidRDefault="00A71CED" w:rsidP="00FC768E">
      <w:pPr>
        <w:spacing w:after="0" w:line="360" w:lineRule="auto"/>
        <w:jc w:val="both"/>
        <w:rPr>
          <w:rFonts w:ascii="Times New Roman" w:hAnsi="Times New Roman"/>
          <w:sz w:val="28"/>
          <w:szCs w:val="28"/>
        </w:rPr>
      </w:pPr>
      <w:r w:rsidRPr="00A603B3">
        <w:rPr>
          <w:rFonts w:ascii="Times New Roman" w:hAnsi="Times New Roman"/>
          <w:sz w:val="28"/>
          <w:szCs w:val="28"/>
        </w:rPr>
        <w:t xml:space="preserve">                  Privitor la judecători, deşi scriptic au existat 62 de posturi în anul 20</w:t>
      </w:r>
      <w:r w:rsidR="00ED6E18" w:rsidRPr="00A603B3">
        <w:rPr>
          <w:rFonts w:ascii="Times New Roman" w:hAnsi="Times New Roman"/>
          <w:sz w:val="28"/>
          <w:szCs w:val="28"/>
        </w:rPr>
        <w:t>20</w:t>
      </w:r>
      <w:r w:rsidRPr="00A603B3">
        <w:rPr>
          <w:rFonts w:ascii="Times New Roman" w:hAnsi="Times New Roman"/>
          <w:sz w:val="28"/>
          <w:szCs w:val="28"/>
        </w:rPr>
        <w:t xml:space="preserve">, datorită fluctuaţiei create prin intrarea în concedii de maternitate şi pentru creşterea copilului, prin </w:t>
      </w:r>
      <w:r w:rsidR="00ED6E18" w:rsidRPr="00A603B3">
        <w:rPr>
          <w:rFonts w:ascii="Times New Roman" w:hAnsi="Times New Roman"/>
          <w:sz w:val="28"/>
          <w:szCs w:val="28"/>
        </w:rPr>
        <w:t>promovarea unor</w:t>
      </w:r>
      <w:r w:rsidRPr="00A603B3">
        <w:rPr>
          <w:rFonts w:ascii="Times New Roman" w:hAnsi="Times New Roman"/>
          <w:sz w:val="28"/>
          <w:szCs w:val="28"/>
        </w:rPr>
        <w:t xml:space="preserve"> colegi,  prin delegarea a doi colegi la penitenciarele din Craiova au existat perioade în care activitatea  de judecată  şi pe compartimentele instanţei a fost asigurată de cel  mult 52 de oameni. </w:t>
      </w:r>
    </w:p>
    <w:p w:rsidR="00A71CED" w:rsidRPr="00A603B3" w:rsidRDefault="00A71CED" w:rsidP="00FC768E">
      <w:pPr>
        <w:spacing w:after="0" w:line="360" w:lineRule="auto"/>
        <w:jc w:val="both"/>
        <w:rPr>
          <w:rFonts w:ascii="Times New Roman" w:hAnsi="Times New Roman"/>
          <w:sz w:val="28"/>
          <w:szCs w:val="28"/>
        </w:rPr>
      </w:pPr>
      <w:r w:rsidRPr="00A603B3">
        <w:rPr>
          <w:rFonts w:ascii="Times New Roman" w:hAnsi="Times New Roman"/>
          <w:sz w:val="28"/>
          <w:szCs w:val="28"/>
        </w:rPr>
        <w:t xml:space="preserve">           În funcţie de evoluţia volumului de activitate, se va observa dacă schema de 62 de posturi  existentă  în anul 20</w:t>
      </w:r>
      <w:r w:rsidR="009A0BFA" w:rsidRPr="00A603B3">
        <w:rPr>
          <w:rFonts w:ascii="Times New Roman" w:hAnsi="Times New Roman"/>
          <w:sz w:val="28"/>
          <w:szCs w:val="28"/>
        </w:rPr>
        <w:t>20</w:t>
      </w:r>
      <w:r w:rsidRPr="00A603B3">
        <w:rPr>
          <w:rFonts w:ascii="Times New Roman" w:hAnsi="Times New Roman"/>
          <w:sz w:val="28"/>
          <w:szCs w:val="28"/>
        </w:rPr>
        <w:t>, va fi sau nu suficientă în viitor pentru a desfăşura  o activitate optimă la nivelul Judecătoriei Craiova, în condiţiile în care vor rămâne probleme legate de fluctuaţiile datorate concediilor.</w:t>
      </w:r>
    </w:p>
    <w:p w:rsidR="00A71CED" w:rsidRPr="00A603B3" w:rsidRDefault="00A71CED" w:rsidP="00FC768E">
      <w:pPr>
        <w:spacing w:after="0" w:line="360" w:lineRule="auto"/>
        <w:jc w:val="both"/>
        <w:rPr>
          <w:rFonts w:ascii="Times New Roman" w:hAnsi="Times New Roman"/>
          <w:sz w:val="28"/>
          <w:szCs w:val="28"/>
        </w:rPr>
      </w:pPr>
      <w:r w:rsidRPr="00A603B3">
        <w:rPr>
          <w:rFonts w:ascii="Times New Roman" w:hAnsi="Times New Roman"/>
          <w:sz w:val="28"/>
          <w:szCs w:val="28"/>
        </w:rPr>
        <w:t xml:space="preserve">      </w:t>
      </w:r>
      <w:r w:rsidRPr="00A603B3">
        <w:rPr>
          <w:rFonts w:ascii="Times New Roman" w:hAnsi="Times New Roman"/>
          <w:sz w:val="28"/>
          <w:szCs w:val="28"/>
        </w:rPr>
        <w:tab/>
        <w:t>În anul 20</w:t>
      </w:r>
      <w:r w:rsidR="00CD0977" w:rsidRPr="00A603B3">
        <w:rPr>
          <w:rFonts w:ascii="Times New Roman" w:hAnsi="Times New Roman"/>
          <w:sz w:val="28"/>
          <w:szCs w:val="28"/>
        </w:rPr>
        <w:t>20</w:t>
      </w:r>
      <w:r w:rsidRPr="00A603B3">
        <w:rPr>
          <w:rFonts w:ascii="Times New Roman" w:hAnsi="Times New Roman"/>
          <w:sz w:val="28"/>
          <w:szCs w:val="28"/>
        </w:rPr>
        <w:t xml:space="preserve">, prin măsurile adoptate de conducerea instanţei şi Colegiul de conducere s-a asigurat un echilibru între secţiile instanţei, aspect  reflectat şi în media dosarelor aflate pe rol la cele </w:t>
      </w:r>
      <w:r w:rsidR="001E16C7" w:rsidRPr="00A603B3">
        <w:rPr>
          <w:rFonts w:ascii="Times New Roman" w:hAnsi="Times New Roman"/>
          <w:sz w:val="28"/>
          <w:szCs w:val="28"/>
        </w:rPr>
        <w:t>trei</w:t>
      </w:r>
      <w:r w:rsidRPr="00A603B3">
        <w:rPr>
          <w:rFonts w:ascii="Times New Roman" w:hAnsi="Times New Roman"/>
          <w:sz w:val="28"/>
          <w:szCs w:val="28"/>
        </w:rPr>
        <w:t xml:space="preserve"> secţii</w:t>
      </w:r>
      <w:r w:rsidR="001E16C7" w:rsidRPr="00A603B3">
        <w:rPr>
          <w:rFonts w:ascii="Times New Roman" w:hAnsi="Times New Roman"/>
          <w:sz w:val="28"/>
          <w:szCs w:val="28"/>
        </w:rPr>
        <w:t>.</w:t>
      </w:r>
    </w:p>
    <w:p w:rsidR="00A71CED" w:rsidRPr="00963994" w:rsidRDefault="00A71CED" w:rsidP="00FC768E">
      <w:pPr>
        <w:spacing w:after="0" w:line="360" w:lineRule="auto"/>
        <w:jc w:val="both"/>
        <w:rPr>
          <w:rFonts w:ascii="Times New Roman" w:hAnsi="Times New Roman"/>
          <w:sz w:val="28"/>
          <w:szCs w:val="28"/>
          <w:highlight w:val="yellow"/>
        </w:rPr>
      </w:pPr>
    </w:p>
    <w:p w:rsidR="00A71CED" w:rsidRPr="00963994" w:rsidRDefault="00A71CED" w:rsidP="00FC768E">
      <w:pPr>
        <w:spacing w:after="0" w:line="360" w:lineRule="auto"/>
        <w:jc w:val="center"/>
        <w:rPr>
          <w:rFonts w:ascii="Times New Roman" w:hAnsi="Times New Roman"/>
          <w:b/>
          <w:sz w:val="28"/>
          <w:szCs w:val="28"/>
        </w:rPr>
      </w:pPr>
      <w:r w:rsidRPr="00963994">
        <w:rPr>
          <w:rFonts w:ascii="Times New Roman" w:hAnsi="Times New Roman"/>
          <w:b/>
          <w:sz w:val="28"/>
          <w:szCs w:val="28"/>
        </w:rPr>
        <w:t>CAPITOLUL VI</w:t>
      </w:r>
      <w:r w:rsidR="00963994" w:rsidRPr="00963994">
        <w:rPr>
          <w:rFonts w:ascii="Times New Roman" w:hAnsi="Times New Roman"/>
          <w:b/>
          <w:sz w:val="28"/>
          <w:szCs w:val="28"/>
        </w:rPr>
        <w:t>I</w:t>
      </w:r>
    </w:p>
    <w:p w:rsidR="00A71CED" w:rsidRPr="00963994" w:rsidRDefault="00A71CED" w:rsidP="00FC768E">
      <w:pPr>
        <w:spacing w:after="0" w:line="360" w:lineRule="auto"/>
        <w:jc w:val="center"/>
        <w:rPr>
          <w:rFonts w:ascii="Times New Roman" w:hAnsi="Times New Roman"/>
          <w:b/>
          <w:sz w:val="28"/>
          <w:szCs w:val="28"/>
        </w:rPr>
      </w:pPr>
      <w:r w:rsidRPr="00963994">
        <w:rPr>
          <w:rFonts w:ascii="Times New Roman" w:hAnsi="Times New Roman"/>
          <w:b/>
          <w:sz w:val="28"/>
          <w:szCs w:val="28"/>
        </w:rPr>
        <w:t xml:space="preserve">CONCLUZII </w:t>
      </w:r>
      <w:r w:rsidR="007B274C" w:rsidRPr="00963994">
        <w:rPr>
          <w:rFonts w:ascii="Times New Roman" w:hAnsi="Times New Roman"/>
          <w:b/>
          <w:sz w:val="28"/>
          <w:szCs w:val="28"/>
        </w:rPr>
        <w:t>Ş</w:t>
      </w:r>
      <w:r w:rsidRPr="00963994">
        <w:rPr>
          <w:rFonts w:ascii="Times New Roman" w:hAnsi="Times New Roman"/>
          <w:b/>
          <w:sz w:val="28"/>
          <w:szCs w:val="28"/>
        </w:rPr>
        <w:t>I PROPUNERI ÎN VEDEREA ÎMBUNĂTIRII ACTIVITĂ</w:t>
      </w:r>
      <w:r w:rsidR="007B274C" w:rsidRPr="00963994">
        <w:rPr>
          <w:rFonts w:ascii="Times New Roman" w:hAnsi="Times New Roman"/>
          <w:b/>
          <w:sz w:val="28"/>
          <w:szCs w:val="28"/>
        </w:rPr>
        <w:t>Ţ</w:t>
      </w:r>
      <w:r w:rsidRPr="00963994">
        <w:rPr>
          <w:rFonts w:ascii="Times New Roman" w:hAnsi="Times New Roman"/>
          <w:b/>
          <w:sz w:val="28"/>
          <w:szCs w:val="28"/>
        </w:rPr>
        <w:t>II</w:t>
      </w:r>
    </w:p>
    <w:p w:rsidR="00A71CED" w:rsidRPr="00A603B3" w:rsidRDefault="00A71CED" w:rsidP="00FC768E">
      <w:pPr>
        <w:spacing w:after="0" w:line="360" w:lineRule="auto"/>
        <w:jc w:val="both"/>
        <w:rPr>
          <w:rFonts w:ascii="Times New Roman" w:hAnsi="Times New Roman"/>
          <w:sz w:val="28"/>
          <w:szCs w:val="28"/>
        </w:rPr>
      </w:pPr>
    </w:p>
    <w:p w:rsidR="001F3F2B" w:rsidRPr="00A603B3" w:rsidRDefault="002B52B0"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Bilanţul prezentat a încercat să reflecte cât mai ob</w:t>
      </w:r>
      <w:r w:rsidR="001E16C7" w:rsidRPr="00A603B3">
        <w:rPr>
          <w:rFonts w:ascii="Times New Roman" w:hAnsi="Times New Roman"/>
          <w:sz w:val="28"/>
          <w:szCs w:val="28"/>
        </w:rPr>
        <w:t>i</w:t>
      </w:r>
      <w:r w:rsidRPr="00A603B3">
        <w:rPr>
          <w:rFonts w:ascii="Times New Roman" w:hAnsi="Times New Roman"/>
          <w:sz w:val="28"/>
          <w:szCs w:val="28"/>
        </w:rPr>
        <w:t>ectiv activitatea instanţei în cursul anului recent încheiat, iar datele statistice prezentate</w:t>
      </w:r>
      <w:r w:rsidR="00681C7C" w:rsidRPr="00A603B3">
        <w:rPr>
          <w:rFonts w:ascii="Times New Roman" w:hAnsi="Times New Roman"/>
          <w:sz w:val="28"/>
          <w:szCs w:val="28"/>
        </w:rPr>
        <w:t xml:space="preserve"> ne îndreptăţesc să concluzionăm că activitatea s-a desfăşurat în parametri eficienţi, ţinând cont de contextul </w:t>
      </w:r>
      <w:r w:rsidR="00D61156" w:rsidRPr="00A603B3">
        <w:rPr>
          <w:rFonts w:ascii="Times New Roman" w:hAnsi="Times New Roman"/>
          <w:sz w:val="28"/>
          <w:szCs w:val="28"/>
        </w:rPr>
        <w:t>pandemic şi multitudin</w:t>
      </w:r>
      <w:r w:rsidR="00A721F3" w:rsidRPr="00A603B3">
        <w:rPr>
          <w:rFonts w:ascii="Times New Roman" w:hAnsi="Times New Roman"/>
          <w:sz w:val="28"/>
          <w:szCs w:val="28"/>
        </w:rPr>
        <w:t>ea</w:t>
      </w:r>
      <w:r w:rsidR="00D61156" w:rsidRPr="00A603B3">
        <w:rPr>
          <w:rFonts w:ascii="Times New Roman" w:hAnsi="Times New Roman"/>
          <w:sz w:val="28"/>
          <w:szCs w:val="28"/>
        </w:rPr>
        <w:t xml:space="preserve"> concedii</w:t>
      </w:r>
      <w:r w:rsidR="00A721F3" w:rsidRPr="00A603B3">
        <w:rPr>
          <w:rFonts w:ascii="Times New Roman" w:hAnsi="Times New Roman"/>
          <w:sz w:val="28"/>
          <w:szCs w:val="28"/>
        </w:rPr>
        <w:t>lor</w:t>
      </w:r>
      <w:r w:rsidR="00D61156" w:rsidRPr="00A603B3">
        <w:rPr>
          <w:rFonts w:ascii="Times New Roman" w:hAnsi="Times New Roman"/>
          <w:sz w:val="28"/>
          <w:szCs w:val="28"/>
        </w:rPr>
        <w:t xml:space="preserve"> medicale</w:t>
      </w:r>
      <w:r w:rsidR="00A721F3" w:rsidRPr="00A603B3">
        <w:rPr>
          <w:rFonts w:ascii="Times New Roman" w:hAnsi="Times New Roman"/>
          <w:sz w:val="28"/>
          <w:szCs w:val="28"/>
        </w:rPr>
        <w:t>, atât pentru</w:t>
      </w:r>
      <w:r w:rsidR="00D61156" w:rsidRPr="00A603B3">
        <w:rPr>
          <w:rFonts w:ascii="Times New Roman" w:hAnsi="Times New Roman"/>
          <w:sz w:val="28"/>
          <w:szCs w:val="28"/>
        </w:rPr>
        <w:t xml:space="preserve"> judecători</w:t>
      </w:r>
      <w:r w:rsidR="00A721F3" w:rsidRPr="00A603B3">
        <w:rPr>
          <w:rFonts w:ascii="Times New Roman" w:hAnsi="Times New Roman"/>
          <w:sz w:val="28"/>
          <w:szCs w:val="28"/>
        </w:rPr>
        <w:t xml:space="preserve"> dar</w:t>
      </w:r>
      <w:r w:rsidR="00D61156" w:rsidRPr="00A603B3">
        <w:rPr>
          <w:rFonts w:ascii="Times New Roman" w:hAnsi="Times New Roman"/>
          <w:sz w:val="28"/>
          <w:szCs w:val="28"/>
        </w:rPr>
        <w:t xml:space="preserve"> şi </w:t>
      </w:r>
      <w:r w:rsidR="00A721F3" w:rsidRPr="00A603B3">
        <w:rPr>
          <w:rFonts w:ascii="Times New Roman" w:hAnsi="Times New Roman"/>
          <w:sz w:val="28"/>
          <w:szCs w:val="28"/>
        </w:rPr>
        <w:t xml:space="preserve">pentru </w:t>
      </w:r>
      <w:r w:rsidR="00D61156" w:rsidRPr="00A603B3">
        <w:rPr>
          <w:rFonts w:ascii="Times New Roman" w:hAnsi="Times New Roman"/>
          <w:sz w:val="28"/>
          <w:szCs w:val="28"/>
        </w:rPr>
        <w:t>personalului auxiliar</w:t>
      </w:r>
      <w:r w:rsidR="00A721F3" w:rsidRPr="00A603B3">
        <w:rPr>
          <w:rFonts w:ascii="Times New Roman" w:hAnsi="Times New Roman"/>
          <w:sz w:val="28"/>
          <w:szCs w:val="28"/>
        </w:rPr>
        <w:t>, ca urmare a infectării</w:t>
      </w:r>
      <w:r w:rsidR="00D61156" w:rsidRPr="00A603B3">
        <w:rPr>
          <w:rFonts w:ascii="Times New Roman" w:hAnsi="Times New Roman"/>
          <w:sz w:val="28"/>
          <w:szCs w:val="28"/>
        </w:rPr>
        <w:t xml:space="preserve"> </w:t>
      </w:r>
      <w:r w:rsidR="007508D1" w:rsidRPr="00A603B3">
        <w:rPr>
          <w:rFonts w:ascii="Times New Roman" w:hAnsi="Times New Roman"/>
          <w:sz w:val="28"/>
          <w:szCs w:val="28"/>
        </w:rPr>
        <w:t>cu virusul SARS COV 2 sau a contactului</w:t>
      </w:r>
      <w:r w:rsidR="00A402BD">
        <w:rPr>
          <w:rFonts w:ascii="Times New Roman" w:hAnsi="Times New Roman"/>
          <w:sz w:val="28"/>
          <w:szCs w:val="28"/>
        </w:rPr>
        <w:t xml:space="preserve"> direct</w:t>
      </w:r>
      <w:r w:rsidR="007508D1" w:rsidRPr="00A603B3">
        <w:rPr>
          <w:rFonts w:ascii="Times New Roman" w:hAnsi="Times New Roman"/>
          <w:sz w:val="28"/>
          <w:szCs w:val="28"/>
        </w:rPr>
        <w:t xml:space="preserve"> cu persoane infectate.</w:t>
      </w:r>
    </w:p>
    <w:p w:rsidR="007508D1" w:rsidRPr="00A603B3" w:rsidRDefault="007508D1"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lastRenderedPageBreak/>
        <w:t>Totuşi, dincolo de cifrele care indică numărul dosarelor nou-intrate</w:t>
      </w:r>
      <w:r w:rsidR="007F770C" w:rsidRPr="00A603B3">
        <w:rPr>
          <w:rFonts w:ascii="Times New Roman" w:hAnsi="Times New Roman"/>
          <w:sz w:val="28"/>
          <w:szCs w:val="28"/>
        </w:rPr>
        <w:t>, stocul de dosare, numărul de puncte de complexitate, numărul şedinţelor de ju</w:t>
      </w:r>
      <w:r w:rsidR="001E05EF" w:rsidRPr="00A603B3">
        <w:rPr>
          <w:rFonts w:ascii="Times New Roman" w:hAnsi="Times New Roman"/>
          <w:sz w:val="28"/>
          <w:szCs w:val="28"/>
        </w:rPr>
        <w:t>d</w:t>
      </w:r>
      <w:r w:rsidR="007F770C" w:rsidRPr="00A603B3">
        <w:rPr>
          <w:rFonts w:ascii="Times New Roman" w:hAnsi="Times New Roman"/>
          <w:sz w:val="28"/>
          <w:szCs w:val="28"/>
        </w:rPr>
        <w:t>ecată şi numărul de hotărâri pronunţate, vorbim despre o echipă de oameni care a contribuit, într-o manieră profesionistă</w:t>
      </w:r>
      <w:r w:rsidR="001E05EF" w:rsidRPr="00A603B3">
        <w:rPr>
          <w:rFonts w:ascii="Times New Roman" w:hAnsi="Times New Roman"/>
          <w:sz w:val="28"/>
          <w:szCs w:val="28"/>
        </w:rPr>
        <w:t>, la înfăptuirea justiţiei în anul 2020.</w:t>
      </w:r>
    </w:p>
    <w:p w:rsidR="007B0905" w:rsidRDefault="001E05EF"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Din perspectiva resurselor umane, chiar dacă prin ordinul MJ nr. 7278/C/11.12.2020</w:t>
      </w:r>
      <w:r w:rsidR="00920073" w:rsidRPr="00A603B3">
        <w:rPr>
          <w:rFonts w:ascii="Times New Roman" w:hAnsi="Times New Roman"/>
          <w:sz w:val="28"/>
          <w:szCs w:val="28"/>
        </w:rPr>
        <w:t xml:space="preserve">, schema în ceea ce priveşte posturile de grefier a cunoscut o redimensionare, aceasta este insuficientă </w:t>
      </w:r>
      <w:r w:rsidR="007A32AD" w:rsidRPr="00A603B3">
        <w:rPr>
          <w:rFonts w:ascii="Times New Roman" w:hAnsi="Times New Roman"/>
          <w:sz w:val="28"/>
          <w:szCs w:val="28"/>
        </w:rPr>
        <w:t xml:space="preserve">raportată la volumul ridicat de activitate, </w:t>
      </w:r>
      <w:r w:rsidR="007B0905">
        <w:rPr>
          <w:rFonts w:ascii="Times New Roman" w:hAnsi="Times New Roman"/>
          <w:sz w:val="28"/>
          <w:szCs w:val="28"/>
        </w:rPr>
        <w:t>în condiţiile în care</w:t>
      </w:r>
      <w:r w:rsidR="007A32AD" w:rsidRPr="00A603B3">
        <w:rPr>
          <w:rFonts w:ascii="Times New Roman" w:hAnsi="Times New Roman"/>
          <w:sz w:val="28"/>
          <w:szCs w:val="28"/>
        </w:rPr>
        <w:t xml:space="preserve"> până în prezent această suplimentare este doar scriptică, nu şi faptică.</w:t>
      </w:r>
      <w:r w:rsidR="00455FD6" w:rsidRPr="00A603B3">
        <w:rPr>
          <w:rFonts w:ascii="Times New Roman" w:hAnsi="Times New Roman"/>
          <w:sz w:val="28"/>
          <w:szCs w:val="28"/>
        </w:rPr>
        <w:t xml:space="preserve"> </w:t>
      </w:r>
    </w:p>
    <w:p w:rsidR="001E05EF" w:rsidRPr="00A603B3" w:rsidRDefault="00455FD6"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Din cauza lipsei  grefieri</w:t>
      </w:r>
      <w:r w:rsidR="00564BAB">
        <w:rPr>
          <w:rFonts w:ascii="Times New Roman" w:hAnsi="Times New Roman"/>
          <w:sz w:val="28"/>
          <w:szCs w:val="28"/>
        </w:rPr>
        <w:t>lor</w:t>
      </w:r>
      <w:r w:rsidRPr="00A603B3">
        <w:rPr>
          <w:rFonts w:ascii="Times New Roman" w:hAnsi="Times New Roman"/>
          <w:sz w:val="28"/>
          <w:szCs w:val="28"/>
        </w:rPr>
        <w:t xml:space="preserve"> de şedinţă 4 completuri au fost înfiinţate fără grefier, astfel că este necesar să existe o corelare</w:t>
      </w:r>
      <w:r w:rsidR="00682733" w:rsidRPr="00A603B3">
        <w:rPr>
          <w:rFonts w:ascii="Times New Roman" w:hAnsi="Times New Roman"/>
          <w:sz w:val="28"/>
          <w:szCs w:val="28"/>
        </w:rPr>
        <w:t>, un echilibru fără de care efortul constant depus de colectivul instanţei pentru creşterea şi stabilizarea indicatorilor de eficienţă a activităţii instanţei nu poate fi considerat viabil pe termen scurt şi mediu.</w:t>
      </w:r>
    </w:p>
    <w:p w:rsidR="00254F12" w:rsidRPr="00A603B3" w:rsidRDefault="00254F12"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Rolul personalului auxiliar şi conex este indispensabil pen</w:t>
      </w:r>
      <w:r w:rsidR="004A0AD3" w:rsidRPr="00A603B3">
        <w:rPr>
          <w:rFonts w:ascii="Times New Roman" w:hAnsi="Times New Roman"/>
          <w:sz w:val="28"/>
          <w:szCs w:val="28"/>
        </w:rPr>
        <w:t>t</w:t>
      </w:r>
      <w:r w:rsidRPr="00A603B3">
        <w:rPr>
          <w:rFonts w:ascii="Times New Roman" w:hAnsi="Times New Roman"/>
          <w:sz w:val="28"/>
          <w:szCs w:val="28"/>
        </w:rPr>
        <w:t>ru un act de justiţie eficient, bine organizat şi care să se desfăşoare într-un termen optim şi previzibil, iar judecătorul şi grefierul formează o echipă care contribuie la bunul mers al justiţiei.</w:t>
      </w:r>
    </w:p>
    <w:p w:rsidR="004A0AD3" w:rsidRPr="00A603B3" w:rsidRDefault="00961BBD"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În acest context, pentru gestionarea eficientă a volumului de dosare, precum şi pentru buna organizare a activităţii de judecată este imperios necesară redimensionarea schemei privind personalul auxiliar şi conex</w:t>
      </w:r>
      <w:r w:rsidR="002B4790" w:rsidRPr="00A603B3">
        <w:rPr>
          <w:rFonts w:ascii="Times New Roman" w:hAnsi="Times New Roman"/>
          <w:sz w:val="28"/>
          <w:szCs w:val="28"/>
        </w:rPr>
        <w:t>.</w:t>
      </w:r>
    </w:p>
    <w:p w:rsidR="00B605CA" w:rsidRPr="00A603B3" w:rsidRDefault="00A71CED"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Anul 20</w:t>
      </w:r>
      <w:r w:rsidR="007B274C" w:rsidRPr="00A603B3">
        <w:rPr>
          <w:rFonts w:ascii="Times New Roman" w:hAnsi="Times New Roman"/>
          <w:sz w:val="28"/>
          <w:szCs w:val="28"/>
        </w:rPr>
        <w:t>20</w:t>
      </w:r>
      <w:r w:rsidRPr="00A603B3">
        <w:rPr>
          <w:rFonts w:ascii="Times New Roman" w:hAnsi="Times New Roman"/>
          <w:sz w:val="28"/>
          <w:szCs w:val="28"/>
        </w:rPr>
        <w:t>, în continuarea anului 201</w:t>
      </w:r>
      <w:r w:rsidR="007B274C" w:rsidRPr="00A603B3">
        <w:rPr>
          <w:rFonts w:ascii="Times New Roman" w:hAnsi="Times New Roman"/>
          <w:sz w:val="28"/>
          <w:szCs w:val="28"/>
        </w:rPr>
        <w:t>9</w:t>
      </w:r>
      <w:r w:rsidRPr="00A603B3">
        <w:rPr>
          <w:rFonts w:ascii="Times New Roman" w:hAnsi="Times New Roman"/>
          <w:sz w:val="28"/>
          <w:szCs w:val="28"/>
        </w:rPr>
        <w:t>, poate fi apreciat un an bun în activitatea Judecătoriei Craiova, dar în acelaşi timp, un an deosebit de greu în privinţa efortului colectiv depus pentru atingerea rezultatelor prezentate anterior</w:t>
      </w:r>
      <w:r w:rsidR="00B52251" w:rsidRPr="00A603B3">
        <w:rPr>
          <w:rFonts w:ascii="Times New Roman" w:hAnsi="Times New Roman"/>
          <w:sz w:val="28"/>
          <w:szCs w:val="28"/>
        </w:rPr>
        <w:t xml:space="preserve">, dat fiind contextul epidemiologic în care s-a desfăşurat activitatea pe parcursul </w:t>
      </w:r>
      <w:r w:rsidR="00B605CA" w:rsidRPr="00A603B3">
        <w:rPr>
          <w:rFonts w:ascii="Times New Roman" w:hAnsi="Times New Roman"/>
          <w:sz w:val="28"/>
          <w:szCs w:val="28"/>
        </w:rPr>
        <w:t>anului 2020.</w:t>
      </w:r>
    </w:p>
    <w:p w:rsidR="00D236D7" w:rsidRPr="00A603B3" w:rsidRDefault="00B605CA"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 xml:space="preserve">Pe de altă parte, remarcăm că, în anul 2020, instanţa s-a încadrat </w:t>
      </w:r>
      <w:r w:rsidR="009A35D4" w:rsidRPr="00A603B3">
        <w:rPr>
          <w:rFonts w:ascii="Times New Roman" w:hAnsi="Times New Roman"/>
          <w:sz w:val="28"/>
          <w:szCs w:val="28"/>
        </w:rPr>
        <w:t>în gradul de performanţă ,,foarte eficient" la 2 indicatori : durata medie de soluţionare şi ponderea dosarelor închise într-un an</w:t>
      </w:r>
      <w:r w:rsidR="00D236D7" w:rsidRPr="00A603B3">
        <w:rPr>
          <w:rFonts w:ascii="Times New Roman" w:hAnsi="Times New Roman"/>
          <w:sz w:val="28"/>
          <w:szCs w:val="28"/>
        </w:rPr>
        <w:t>, menţinând astfel calificativele obţinute în anul 20</w:t>
      </w:r>
      <w:r w:rsidR="0088607E">
        <w:rPr>
          <w:rFonts w:ascii="Times New Roman" w:hAnsi="Times New Roman"/>
          <w:sz w:val="28"/>
          <w:szCs w:val="28"/>
        </w:rPr>
        <w:t>19</w:t>
      </w:r>
      <w:r w:rsidR="00D236D7" w:rsidRPr="00A603B3">
        <w:rPr>
          <w:rFonts w:ascii="Times New Roman" w:hAnsi="Times New Roman"/>
          <w:sz w:val="28"/>
          <w:szCs w:val="28"/>
        </w:rPr>
        <w:t>.</w:t>
      </w:r>
    </w:p>
    <w:p w:rsidR="008A4074" w:rsidRPr="00A603B3" w:rsidRDefault="00D236D7"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Este necesar să intensificăm efortul de a îmbunătăţi</w:t>
      </w:r>
      <w:r w:rsidR="00876C70" w:rsidRPr="00A603B3">
        <w:rPr>
          <w:rFonts w:ascii="Times New Roman" w:hAnsi="Times New Roman"/>
          <w:sz w:val="28"/>
          <w:szCs w:val="28"/>
        </w:rPr>
        <w:t xml:space="preserve"> cei 3 indicatori de eficienţă (Rata de soluţionare a dosarelor, Stocul de dosare şi Redactări peste termenul legal)</w:t>
      </w:r>
      <w:r w:rsidR="00681B02" w:rsidRPr="00A603B3">
        <w:rPr>
          <w:rFonts w:ascii="Times New Roman" w:hAnsi="Times New Roman"/>
          <w:sz w:val="28"/>
          <w:szCs w:val="28"/>
        </w:rPr>
        <w:t xml:space="preserve"> întrucât chiar dacă instanţa stă bine la ceilalţi doi indicatori de </w:t>
      </w:r>
      <w:r w:rsidR="00681B02" w:rsidRPr="00A603B3">
        <w:rPr>
          <w:rFonts w:ascii="Times New Roman" w:hAnsi="Times New Roman"/>
          <w:sz w:val="28"/>
          <w:szCs w:val="28"/>
        </w:rPr>
        <w:lastRenderedPageBreak/>
        <w:t>performanţă, cei 3 indicatori menţionaţi afectează imaginea justiţiei ca serviciu public şi reprezintă disfuncţionalităţi care distorsionează realitatea cu privire la calitatea actului de justiţie.</w:t>
      </w:r>
    </w:p>
    <w:p w:rsidR="008D02FB" w:rsidRPr="00A603B3" w:rsidRDefault="008A4074" w:rsidP="00FC768E">
      <w:pPr>
        <w:spacing w:after="0" w:line="360" w:lineRule="auto"/>
        <w:ind w:firstLine="720"/>
        <w:jc w:val="both"/>
        <w:rPr>
          <w:rFonts w:ascii="Times New Roman" w:hAnsi="Times New Roman"/>
          <w:sz w:val="28"/>
          <w:szCs w:val="28"/>
        </w:rPr>
      </w:pPr>
      <w:r w:rsidRPr="00A603B3">
        <w:rPr>
          <w:rFonts w:ascii="Times New Roman" w:hAnsi="Times New Roman"/>
          <w:sz w:val="28"/>
          <w:szCs w:val="28"/>
        </w:rPr>
        <w:t>Or, o justiţie întârziată echivalează cu o justiţie negată, motiv pentru care unul dintre obiectivele principale pentru anul 2020 este reprezentat de creşterea operativităţii, diminuarea stocului de dosare</w:t>
      </w:r>
      <w:r w:rsidR="00960783" w:rsidRPr="00A603B3">
        <w:rPr>
          <w:rFonts w:ascii="Times New Roman" w:hAnsi="Times New Roman"/>
          <w:sz w:val="28"/>
          <w:szCs w:val="28"/>
        </w:rPr>
        <w:t xml:space="preserve"> şi diminuarea semnificativă a hotărârilor redactate peste termenul legal, urmărindu-se astfel îmbunătăţirea acestor indicatori de eficienţă.</w:t>
      </w:r>
    </w:p>
    <w:p w:rsidR="005E6176" w:rsidRPr="00A603B3" w:rsidRDefault="006F22EF" w:rsidP="00A60C2E">
      <w:pPr>
        <w:spacing w:after="0" w:line="360" w:lineRule="auto"/>
        <w:ind w:firstLine="720"/>
        <w:jc w:val="both"/>
        <w:rPr>
          <w:rFonts w:ascii="Times New Roman" w:hAnsi="Times New Roman"/>
          <w:sz w:val="28"/>
          <w:szCs w:val="28"/>
        </w:rPr>
      </w:pPr>
      <w:r>
        <w:rPr>
          <w:rFonts w:ascii="Times New Roman" w:hAnsi="Times New Roman"/>
          <w:sz w:val="28"/>
          <w:szCs w:val="28"/>
        </w:rPr>
        <w:t>Adresez mulţumiri judecătorilor, personalului auxiliar şi conex</w:t>
      </w:r>
      <w:r w:rsidR="00C30478">
        <w:rPr>
          <w:rFonts w:ascii="Times New Roman" w:hAnsi="Times New Roman"/>
          <w:sz w:val="28"/>
          <w:szCs w:val="28"/>
        </w:rPr>
        <w:t xml:space="preserve"> pentru activitatea desfăşurată în anul 2020</w:t>
      </w:r>
      <w:r w:rsidR="007D6B45">
        <w:rPr>
          <w:rFonts w:ascii="Times New Roman" w:hAnsi="Times New Roman"/>
          <w:sz w:val="28"/>
          <w:szCs w:val="28"/>
        </w:rPr>
        <w:t xml:space="preserve">, </w:t>
      </w:r>
      <w:r w:rsidR="002C6340">
        <w:rPr>
          <w:rFonts w:ascii="Times New Roman" w:hAnsi="Times New Roman"/>
          <w:sz w:val="28"/>
          <w:szCs w:val="28"/>
        </w:rPr>
        <w:t xml:space="preserve">întregii </w:t>
      </w:r>
      <w:r w:rsidR="007D6B45">
        <w:rPr>
          <w:rFonts w:ascii="Times New Roman" w:hAnsi="Times New Roman"/>
          <w:sz w:val="28"/>
          <w:szCs w:val="28"/>
        </w:rPr>
        <w:t>echipe de conducere din cadrul instanţei</w:t>
      </w:r>
      <w:r w:rsidR="00F75E79">
        <w:rPr>
          <w:rFonts w:ascii="Times New Roman" w:hAnsi="Times New Roman"/>
          <w:sz w:val="28"/>
          <w:szCs w:val="28"/>
        </w:rPr>
        <w:t>,   precum şi echipei de conducere din cadrul Curţii de Apel Craiova şi Tribunalului Dolj</w:t>
      </w:r>
      <w:r w:rsidR="00F845F2">
        <w:rPr>
          <w:rFonts w:ascii="Times New Roman" w:hAnsi="Times New Roman"/>
          <w:sz w:val="28"/>
          <w:szCs w:val="28"/>
        </w:rPr>
        <w:t>.</w:t>
      </w:r>
      <w:r w:rsidR="00F75E79">
        <w:rPr>
          <w:rFonts w:ascii="Times New Roman" w:hAnsi="Times New Roman"/>
          <w:sz w:val="28"/>
          <w:szCs w:val="28"/>
        </w:rPr>
        <w:t xml:space="preserve"> </w:t>
      </w:r>
    </w:p>
    <w:p w:rsidR="00A71CED" w:rsidRDefault="00A71CED" w:rsidP="00FC768E">
      <w:pPr>
        <w:spacing w:after="0" w:line="360" w:lineRule="auto"/>
        <w:ind w:firstLine="720"/>
        <w:jc w:val="both"/>
        <w:rPr>
          <w:rFonts w:ascii="Times New Roman" w:hAnsi="Times New Roman"/>
          <w:b/>
          <w:bCs/>
          <w:sz w:val="28"/>
          <w:szCs w:val="28"/>
          <w:highlight w:val="yellow"/>
        </w:rPr>
      </w:pPr>
    </w:p>
    <w:p w:rsidR="00582C02" w:rsidRDefault="00582C02" w:rsidP="00FC768E">
      <w:pPr>
        <w:spacing w:after="0" w:line="360" w:lineRule="auto"/>
        <w:ind w:firstLine="720"/>
        <w:jc w:val="both"/>
        <w:rPr>
          <w:rFonts w:ascii="Times New Roman" w:hAnsi="Times New Roman"/>
          <w:b/>
          <w:bCs/>
          <w:sz w:val="28"/>
          <w:szCs w:val="28"/>
          <w:highlight w:val="yellow"/>
        </w:rPr>
      </w:pPr>
    </w:p>
    <w:p w:rsidR="00582C02" w:rsidRPr="00A603B3" w:rsidRDefault="00582C02" w:rsidP="00FC768E">
      <w:pPr>
        <w:spacing w:after="0" w:line="360" w:lineRule="auto"/>
        <w:ind w:firstLine="720"/>
        <w:jc w:val="both"/>
        <w:rPr>
          <w:rFonts w:ascii="Times New Roman" w:hAnsi="Times New Roman"/>
          <w:b/>
          <w:bCs/>
          <w:sz w:val="28"/>
          <w:szCs w:val="28"/>
          <w:highlight w:val="yellow"/>
        </w:rPr>
      </w:pPr>
    </w:p>
    <w:p w:rsidR="00A71CED" w:rsidRPr="0076752A" w:rsidRDefault="00A71CED" w:rsidP="00FC768E">
      <w:pPr>
        <w:spacing w:after="0" w:line="360" w:lineRule="auto"/>
        <w:ind w:firstLine="720"/>
        <w:jc w:val="center"/>
        <w:rPr>
          <w:rFonts w:ascii="Times New Roman" w:hAnsi="Times New Roman"/>
          <w:b/>
          <w:bCs/>
          <w:i/>
          <w:sz w:val="28"/>
          <w:szCs w:val="28"/>
        </w:rPr>
      </w:pPr>
      <w:r w:rsidRPr="0076752A">
        <w:rPr>
          <w:rFonts w:ascii="Times New Roman" w:hAnsi="Times New Roman"/>
          <w:b/>
          <w:bCs/>
          <w:i/>
          <w:sz w:val="28"/>
          <w:szCs w:val="28"/>
        </w:rPr>
        <w:t>Judecător Constantin Cătălin Go</w:t>
      </w:r>
      <w:r w:rsidR="0076752A">
        <w:rPr>
          <w:rFonts w:ascii="Times New Roman" w:hAnsi="Times New Roman"/>
          <w:b/>
          <w:bCs/>
          <w:i/>
          <w:sz w:val="28"/>
          <w:szCs w:val="28"/>
        </w:rPr>
        <w:t>ş</w:t>
      </w:r>
      <w:r w:rsidRPr="0076752A">
        <w:rPr>
          <w:rFonts w:ascii="Times New Roman" w:hAnsi="Times New Roman"/>
          <w:b/>
          <w:bCs/>
          <w:i/>
          <w:sz w:val="28"/>
          <w:szCs w:val="28"/>
        </w:rPr>
        <w:t>a</w:t>
      </w:r>
    </w:p>
    <w:p w:rsidR="00A71CED" w:rsidRPr="0076752A" w:rsidRDefault="00A71CED" w:rsidP="00FC768E">
      <w:pPr>
        <w:spacing w:after="0" w:line="360" w:lineRule="auto"/>
        <w:ind w:firstLine="720"/>
        <w:jc w:val="center"/>
        <w:rPr>
          <w:rFonts w:ascii="Times New Roman" w:hAnsi="Times New Roman"/>
          <w:b/>
          <w:bCs/>
          <w:sz w:val="28"/>
          <w:szCs w:val="28"/>
        </w:rPr>
      </w:pPr>
      <w:r w:rsidRPr="0076752A">
        <w:rPr>
          <w:rFonts w:ascii="Times New Roman" w:hAnsi="Times New Roman"/>
          <w:b/>
          <w:bCs/>
          <w:sz w:val="28"/>
          <w:szCs w:val="28"/>
        </w:rPr>
        <w:t>Pre</w:t>
      </w:r>
      <w:r w:rsidR="0076752A">
        <w:rPr>
          <w:rFonts w:ascii="Times New Roman" w:hAnsi="Times New Roman"/>
          <w:b/>
          <w:bCs/>
          <w:sz w:val="28"/>
          <w:szCs w:val="28"/>
        </w:rPr>
        <w:t>ş</w:t>
      </w:r>
      <w:r w:rsidRPr="0076752A">
        <w:rPr>
          <w:rFonts w:ascii="Times New Roman" w:hAnsi="Times New Roman"/>
          <w:b/>
          <w:bCs/>
          <w:sz w:val="28"/>
          <w:szCs w:val="28"/>
        </w:rPr>
        <w:t>edintele Judecătoriei Craiova</w:t>
      </w:r>
    </w:p>
    <w:p w:rsidR="00A71CED" w:rsidRPr="0076752A" w:rsidRDefault="00A71CED" w:rsidP="00FC768E">
      <w:pPr>
        <w:spacing w:after="0" w:line="360" w:lineRule="auto"/>
        <w:ind w:firstLine="720"/>
        <w:jc w:val="center"/>
        <w:rPr>
          <w:rFonts w:ascii="Times New Roman" w:hAnsi="Times New Roman"/>
          <w:b/>
          <w:sz w:val="28"/>
          <w:szCs w:val="28"/>
        </w:rPr>
      </w:pPr>
    </w:p>
    <w:p w:rsidR="00A71CED" w:rsidRDefault="00A71CED" w:rsidP="00FC768E">
      <w:pPr>
        <w:spacing w:after="0" w:line="360" w:lineRule="auto"/>
        <w:rPr>
          <w:rFonts w:ascii="Times New Roman" w:hAnsi="Times New Roman"/>
          <w:b/>
          <w:sz w:val="28"/>
          <w:szCs w:val="28"/>
        </w:rPr>
      </w:pPr>
    </w:p>
    <w:p w:rsidR="00582C02" w:rsidRDefault="00582C02" w:rsidP="00FC768E">
      <w:pPr>
        <w:spacing w:after="0" w:line="360" w:lineRule="auto"/>
        <w:rPr>
          <w:rFonts w:ascii="Times New Roman" w:hAnsi="Times New Roman"/>
          <w:b/>
          <w:sz w:val="28"/>
          <w:szCs w:val="28"/>
        </w:rPr>
      </w:pPr>
    </w:p>
    <w:p w:rsidR="00582C02" w:rsidRDefault="00582C02" w:rsidP="00FC768E">
      <w:pPr>
        <w:spacing w:after="0" w:line="360" w:lineRule="auto"/>
        <w:rPr>
          <w:rFonts w:ascii="Times New Roman" w:hAnsi="Times New Roman"/>
          <w:b/>
          <w:sz w:val="28"/>
          <w:szCs w:val="28"/>
        </w:rPr>
      </w:pPr>
    </w:p>
    <w:p w:rsidR="00582C02" w:rsidRDefault="00582C02" w:rsidP="00FC768E">
      <w:pPr>
        <w:spacing w:after="0" w:line="360" w:lineRule="auto"/>
        <w:rPr>
          <w:rFonts w:ascii="Times New Roman" w:hAnsi="Times New Roman"/>
          <w:b/>
          <w:sz w:val="28"/>
          <w:szCs w:val="28"/>
        </w:rPr>
      </w:pPr>
    </w:p>
    <w:p w:rsidR="00582C02" w:rsidRDefault="00582C02" w:rsidP="00FC768E">
      <w:pPr>
        <w:spacing w:after="0" w:line="360" w:lineRule="auto"/>
        <w:rPr>
          <w:rFonts w:ascii="Times New Roman" w:hAnsi="Times New Roman"/>
          <w:b/>
          <w:sz w:val="28"/>
          <w:szCs w:val="28"/>
        </w:rPr>
      </w:pPr>
    </w:p>
    <w:p w:rsidR="00582C02" w:rsidRDefault="00582C02" w:rsidP="00FC768E">
      <w:pPr>
        <w:spacing w:after="0" w:line="360" w:lineRule="auto"/>
        <w:rPr>
          <w:rFonts w:ascii="Times New Roman" w:hAnsi="Times New Roman"/>
          <w:b/>
          <w:sz w:val="28"/>
          <w:szCs w:val="28"/>
        </w:rPr>
      </w:pPr>
    </w:p>
    <w:p w:rsidR="00582C02" w:rsidRDefault="00582C02" w:rsidP="00FC768E">
      <w:pPr>
        <w:spacing w:after="0" w:line="360" w:lineRule="auto"/>
        <w:rPr>
          <w:rFonts w:ascii="Times New Roman" w:hAnsi="Times New Roman"/>
          <w:b/>
          <w:sz w:val="28"/>
          <w:szCs w:val="28"/>
        </w:rPr>
      </w:pPr>
    </w:p>
    <w:p w:rsidR="00582C02" w:rsidRPr="0076752A" w:rsidRDefault="00582C02" w:rsidP="00582C02">
      <w:pPr>
        <w:spacing w:after="0" w:line="360" w:lineRule="auto"/>
        <w:jc w:val="center"/>
        <w:rPr>
          <w:rFonts w:ascii="Times New Roman" w:hAnsi="Times New Roman"/>
          <w:b/>
          <w:sz w:val="28"/>
          <w:szCs w:val="28"/>
        </w:rPr>
      </w:pPr>
    </w:p>
    <w:p w:rsidR="00A71CED" w:rsidRPr="0076752A" w:rsidRDefault="00A71CED" w:rsidP="00582C02">
      <w:pPr>
        <w:spacing w:after="0" w:line="360" w:lineRule="auto"/>
        <w:ind w:firstLine="720"/>
        <w:jc w:val="center"/>
        <w:rPr>
          <w:rFonts w:ascii="Times New Roman" w:hAnsi="Times New Roman"/>
          <w:b/>
          <w:sz w:val="28"/>
          <w:szCs w:val="28"/>
        </w:rPr>
      </w:pPr>
      <w:r w:rsidRPr="0076752A">
        <w:rPr>
          <w:rFonts w:ascii="Times New Roman" w:hAnsi="Times New Roman"/>
          <w:b/>
          <w:sz w:val="28"/>
          <w:szCs w:val="28"/>
        </w:rPr>
        <w:t>CRAIOVA</w:t>
      </w:r>
    </w:p>
    <w:p w:rsidR="00A71CED" w:rsidRPr="00A603B3" w:rsidRDefault="00A71CED" w:rsidP="00582C02">
      <w:pPr>
        <w:spacing w:after="0" w:line="360" w:lineRule="auto"/>
        <w:ind w:firstLine="720"/>
        <w:jc w:val="center"/>
        <w:rPr>
          <w:rFonts w:ascii="Times New Roman" w:hAnsi="Times New Roman"/>
          <w:b/>
          <w:sz w:val="28"/>
          <w:szCs w:val="28"/>
        </w:rPr>
      </w:pPr>
      <w:r w:rsidRPr="0076752A">
        <w:rPr>
          <w:rFonts w:ascii="Times New Roman" w:hAnsi="Times New Roman"/>
          <w:b/>
          <w:sz w:val="28"/>
          <w:szCs w:val="28"/>
        </w:rPr>
        <w:t>2</w:t>
      </w:r>
      <w:r w:rsidR="00AB4B0F" w:rsidRPr="0076752A">
        <w:rPr>
          <w:rFonts w:ascii="Times New Roman" w:hAnsi="Times New Roman"/>
          <w:b/>
          <w:sz w:val="28"/>
          <w:szCs w:val="28"/>
        </w:rPr>
        <w:t>6</w:t>
      </w:r>
      <w:r w:rsidRPr="0076752A">
        <w:rPr>
          <w:rFonts w:ascii="Times New Roman" w:hAnsi="Times New Roman"/>
          <w:b/>
          <w:sz w:val="28"/>
          <w:szCs w:val="28"/>
        </w:rPr>
        <w:t xml:space="preserve"> ianuarie 202</w:t>
      </w:r>
      <w:r w:rsidR="00AB4B0F" w:rsidRPr="0076752A">
        <w:rPr>
          <w:rFonts w:ascii="Times New Roman" w:hAnsi="Times New Roman"/>
          <w:b/>
          <w:sz w:val="28"/>
          <w:szCs w:val="28"/>
        </w:rPr>
        <w:t>1</w:t>
      </w:r>
    </w:p>
    <w:p w:rsidR="00A71CED" w:rsidRPr="00A603B3" w:rsidRDefault="00A71CED" w:rsidP="00582C02">
      <w:pPr>
        <w:spacing w:after="0" w:line="360" w:lineRule="auto"/>
        <w:jc w:val="center"/>
        <w:rPr>
          <w:rFonts w:ascii="Times New Roman" w:hAnsi="Times New Roman"/>
          <w:b/>
          <w:sz w:val="28"/>
          <w:szCs w:val="28"/>
        </w:rPr>
      </w:pPr>
    </w:p>
    <w:p w:rsidR="00A71CED" w:rsidRPr="00A603B3" w:rsidRDefault="00A71CED" w:rsidP="00FC768E">
      <w:pPr>
        <w:spacing w:after="0" w:line="240" w:lineRule="auto"/>
      </w:pPr>
    </w:p>
    <w:p w:rsidR="00A71CED" w:rsidRPr="00A603B3" w:rsidRDefault="00A71CED" w:rsidP="00FC768E">
      <w:pPr>
        <w:spacing w:after="0" w:line="360" w:lineRule="auto"/>
        <w:rPr>
          <w:rFonts w:ascii="Times New Roman" w:hAnsi="Times New Roman"/>
          <w:sz w:val="24"/>
          <w:szCs w:val="24"/>
          <w:lang w:eastAsia="ro-RO"/>
        </w:rPr>
      </w:pPr>
    </w:p>
    <w:p w:rsidR="00A71CED" w:rsidRPr="00A603B3" w:rsidRDefault="00A71CED" w:rsidP="00FC768E">
      <w:pPr>
        <w:spacing w:after="0" w:line="360" w:lineRule="auto"/>
        <w:rPr>
          <w:rFonts w:ascii="Times New Roman" w:hAnsi="Times New Roman"/>
          <w:sz w:val="24"/>
          <w:szCs w:val="24"/>
          <w:lang w:eastAsia="ro-RO"/>
        </w:rPr>
      </w:pPr>
    </w:p>
    <w:p w:rsidR="00A71CED" w:rsidRPr="00A603B3" w:rsidRDefault="00A71CED" w:rsidP="00865485">
      <w:pPr>
        <w:spacing w:line="360" w:lineRule="auto"/>
        <w:jc w:val="both"/>
        <w:rPr>
          <w:rFonts w:ascii="Times New Roman" w:hAnsi="Times New Roman"/>
          <w:b/>
          <w:bCs/>
          <w:sz w:val="28"/>
          <w:szCs w:val="28"/>
        </w:rPr>
      </w:pPr>
    </w:p>
    <w:sectPr w:rsidR="00A71CED" w:rsidRPr="00A603B3" w:rsidSect="00652CAB">
      <w:footerReference w:type="default" r:id="rId26"/>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615" w:rsidRDefault="001F0615" w:rsidP="003C621C">
      <w:pPr>
        <w:spacing w:after="0" w:line="240" w:lineRule="auto"/>
      </w:pPr>
      <w:r>
        <w:separator/>
      </w:r>
    </w:p>
  </w:endnote>
  <w:endnote w:type="continuationSeparator" w:id="0">
    <w:p w:rsidR="001F0615" w:rsidRDefault="001F0615" w:rsidP="003C6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Sylfaen">
    <w:panose1 w:val="010A0502050306030303"/>
    <w:charset w:val="EE"/>
    <w:family w:val="roman"/>
    <w:pitch w:val="variable"/>
    <w:sig w:usb0="04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931" w:rsidRDefault="00482931">
    <w:pPr>
      <w:pStyle w:val="Subsol"/>
      <w:jc w:val="right"/>
    </w:pPr>
    <w:r>
      <w:fldChar w:fldCharType="begin"/>
    </w:r>
    <w:r>
      <w:instrText>PAGE   \* MERGEFORMAT</w:instrText>
    </w:r>
    <w:r>
      <w:fldChar w:fldCharType="separate"/>
    </w:r>
    <w:r>
      <w:rPr>
        <w:noProof/>
      </w:rPr>
      <w:t>8</w:t>
    </w:r>
    <w:r>
      <w:rPr>
        <w:noProof/>
      </w:rPr>
      <w:fldChar w:fldCharType="end"/>
    </w:r>
  </w:p>
  <w:p w:rsidR="00482931" w:rsidRDefault="0048293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615" w:rsidRDefault="001F0615" w:rsidP="003C621C">
      <w:pPr>
        <w:spacing w:after="0" w:line="240" w:lineRule="auto"/>
      </w:pPr>
      <w:r>
        <w:separator/>
      </w:r>
    </w:p>
  </w:footnote>
  <w:footnote w:type="continuationSeparator" w:id="0">
    <w:p w:rsidR="001F0615" w:rsidRDefault="001F0615" w:rsidP="003C62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68D74C"/>
    <w:lvl w:ilvl="0">
      <w:numFmt w:val="bullet"/>
      <w:lvlText w:val="*"/>
      <w:lvlJc w:val="left"/>
    </w:lvl>
  </w:abstractNum>
  <w:abstractNum w:abstractNumId="1" w15:restartNumberingAfterBreak="0">
    <w:nsid w:val="00000007"/>
    <w:multiLevelType w:val="singleLevel"/>
    <w:tmpl w:val="00000007"/>
    <w:name w:val="WW8Num6"/>
    <w:lvl w:ilvl="0">
      <w:start w:val="4"/>
      <w:numFmt w:val="bullet"/>
      <w:lvlText w:val="-"/>
      <w:lvlJc w:val="left"/>
      <w:pPr>
        <w:tabs>
          <w:tab w:val="num" w:pos="1080"/>
        </w:tabs>
        <w:ind w:left="1080" w:hanging="360"/>
      </w:pPr>
      <w:rPr>
        <w:rFonts w:ascii="Times New Roman" w:hAnsi="Times New Roman"/>
      </w:rPr>
    </w:lvl>
  </w:abstractNum>
  <w:abstractNum w:abstractNumId="2" w15:restartNumberingAfterBreak="0">
    <w:nsid w:val="133A5212"/>
    <w:multiLevelType w:val="hybridMultilevel"/>
    <w:tmpl w:val="8E42F61E"/>
    <w:lvl w:ilvl="0" w:tplc="0418000B">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 w15:restartNumberingAfterBreak="0">
    <w:nsid w:val="16806144"/>
    <w:multiLevelType w:val="hybridMultilevel"/>
    <w:tmpl w:val="EB584B6E"/>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 w15:restartNumberingAfterBreak="0">
    <w:nsid w:val="219F0073"/>
    <w:multiLevelType w:val="hybridMultilevel"/>
    <w:tmpl w:val="1E723F3E"/>
    <w:lvl w:ilvl="0" w:tplc="AA286B46">
      <w:start w:val="1"/>
      <w:numFmt w:val="bullet"/>
      <w:lvlText w:val=""/>
      <w:lvlJc w:val="center"/>
      <w:pPr>
        <w:ind w:left="2235" w:hanging="360"/>
      </w:pPr>
      <w:rPr>
        <w:rFonts w:ascii="Symbol" w:hAnsi="Symbol" w:hint="default"/>
      </w:rPr>
    </w:lvl>
    <w:lvl w:ilvl="1" w:tplc="04180003" w:tentative="1">
      <w:start w:val="1"/>
      <w:numFmt w:val="bullet"/>
      <w:lvlText w:val="o"/>
      <w:lvlJc w:val="left"/>
      <w:pPr>
        <w:ind w:left="2955" w:hanging="360"/>
      </w:pPr>
      <w:rPr>
        <w:rFonts w:ascii="Courier New" w:hAnsi="Courier New" w:hint="default"/>
      </w:rPr>
    </w:lvl>
    <w:lvl w:ilvl="2" w:tplc="04180005" w:tentative="1">
      <w:start w:val="1"/>
      <w:numFmt w:val="bullet"/>
      <w:lvlText w:val=""/>
      <w:lvlJc w:val="left"/>
      <w:pPr>
        <w:ind w:left="3675" w:hanging="360"/>
      </w:pPr>
      <w:rPr>
        <w:rFonts w:ascii="Wingdings" w:hAnsi="Wingdings" w:hint="default"/>
      </w:rPr>
    </w:lvl>
    <w:lvl w:ilvl="3" w:tplc="04180001" w:tentative="1">
      <w:start w:val="1"/>
      <w:numFmt w:val="bullet"/>
      <w:lvlText w:val=""/>
      <w:lvlJc w:val="left"/>
      <w:pPr>
        <w:ind w:left="4395" w:hanging="360"/>
      </w:pPr>
      <w:rPr>
        <w:rFonts w:ascii="Symbol" w:hAnsi="Symbol" w:hint="default"/>
      </w:rPr>
    </w:lvl>
    <w:lvl w:ilvl="4" w:tplc="04180003" w:tentative="1">
      <w:start w:val="1"/>
      <w:numFmt w:val="bullet"/>
      <w:lvlText w:val="o"/>
      <w:lvlJc w:val="left"/>
      <w:pPr>
        <w:ind w:left="5115" w:hanging="360"/>
      </w:pPr>
      <w:rPr>
        <w:rFonts w:ascii="Courier New" w:hAnsi="Courier New" w:hint="default"/>
      </w:rPr>
    </w:lvl>
    <w:lvl w:ilvl="5" w:tplc="04180005" w:tentative="1">
      <w:start w:val="1"/>
      <w:numFmt w:val="bullet"/>
      <w:lvlText w:val=""/>
      <w:lvlJc w:val="left"/>
      <w:pPr>
        <w:ind w:left="5835" w:hanging="360"/>
      </w:pPr>
      <w:rPr>
        <w:rFonts w:ascii="Wingdings" w:hAnsi="Wingdings" w:hint="default"/>
      </w:rPr>
    </w:lvl>
    <w:lvl w:ilvl="6" w:tplc="04180001" w:tentative="1">
      <w:start w:val="1"/>
      <w:numFmt w:val="bullet"/>
      <w:lvlText w:val=""/>
      <w:lvlJc w:val="left"/>
      <w:pPr>
        <w:ind w:left="6555" w:hanging="360"/>
      </w:pPr>
      <w:rPr>
        <w:rFonts w:ascii="Symbol" w:hAnsi="Symbol" w:hint="default"/>
      </w:rPr>
    </w:lvl>
    <w:lvl w:ilvl="7" w:tplc="04180003" w:tentative="1">
      <w:start w:val="1"/>
      <w:numFmt w:val="bullet"/>
      <w:lvlText w:val="o"/>
      <w:lvlJc w:val="left"/>
      <w:pPr>
        <w:ind w:left="7275" w:hanging="360"/>
      </w:pPr>
      <w:rPr>
        <w:rFonts w:ascii="Courier New" w:hAnsi="Courier New" w:hint="default"/>
      </w:rPr>
    </w:lvl>
    <w:lvl w:ilvl="8" w:tplc="04180005" w:tentative="1">
      <w:start w:val="1"/>
      <w:numFmt w:val="bullet"/>
      <w:lvlText w:val=""/>
      <w:lvlJc w:val="left"/>
      <w:pPr>
        <w:ind w:left="7995" w:hanging="360"/>
      </w:pPr>
      <w:rPr>
        <w:rFonts w:ascii="Wingdings" w:hAnsi="Wingdings" w:hint="default"/>
      </w:rPr>
    </w:lvl>
  </w:abstractNum>
  <w:abstractNum w:abstractNumId="5" w15:restartNumberingAfterBreak="0">
    <w:nsid w:val="38B77C8C"/>
    <w:multiLevelType w:val="hybridMultilevel"/>
    <w:tmpl w:val="293C5CCA"/>
    <w:lvl w:ilvl="0" w:tplc="04180005">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427832ED"/>
    <w:multiLevelType w:val="hybridMultilevel"/>
    <w:tmpl w:val="F816EF7C"/>
    <w:lvl w:ilvl="0" w:tplc="0418000B">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 w15:restartNumberingAfterBreak="0">
    <w:nsid w:val="461014D3"/>
    <w:multiLevelType w:val="hybridMultilevel"/>
    <w:tmpl w:val="A66AA594"/>
    <w:lvl w:ilvl="0" w:tplc="97284E3C">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0104C86"/>
    <w:multiLevelType w:val="hybridMultilevel"/>
    <w:tmpl w:val="902EA9BA"/>
    <w:lvl w:ilvl="0" w:tplc="862A819A">
      <w:start w:val="19"/>
      <w:numFmt w:val="bullet"/>
      <w:lvlText w:val="-"/>
      <w:lvlJc w:val="left"/>
      <w:pPr>
        <w:ind w:left="1068" w:hanging="360"/>
      </w:pPr>
      <w:rPr>
        <w:rFonts w:ascii="Times New Roman" w:eastAsia="Times New Roman" w:hAnsi="Times New Roman" w:hint="default"/>
      </w:rPr>
    </w:lvl>
    <w:lvl w:ilvl="1" w:tplc="04180003" w:tentative="1">
      <w:start w:val="1"/>
      <w:numFmt w:val="bullet"/>
      <w:lvlText w:val="o"/>
      <w:lvlJc w:val="left"/>
      <w:pPr>
        <w:ind w:left="1788" w:hanging="360"/>
      </w:pPr>
      <w:rPr>
        <w:rFonts w:ascii="Courier New" w:hAnsi="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9" w15:restartNumberingAfterBreak="0">
    <w:nsid w:val="5A0A073D"/>
    <w:multiLevelType w:val="hybridMultilevel"/>
    <w:tmpl w:val="D6A05428"/>
    <w:lvl w:ilvl="0" w:tplc="0418000B">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 w15:restartNumberingAfterBreak="0">
    <w:nsid w:val="5B4D6C39"/>
    <w:multiLevelType w:val="hybridMultilevel"/>
    <w:tmpl w:val="50646A04"/>
    <w:lvl w:ilvl="0" w:tplc="04180009">
      <w:start w:val="1"/>
      <w:numFmt w:val="bullet"/>
      <w:lvlText w:val=""/>
      <w:lvlJc w:val="left"/>
      <w:pPr>
        <w:ind w:left="1704" w:hanging="360"/>
      </w:pPr>
      <w:rPr>
        <w:rFonts w:ascii="Wingdings" w:hAnsi="Wingdings" w:hint="default"/>
      </w:rPr>
    </w:lvl>
    <w:lvl w:ilvl="1" w:tplc="04180003" w:tentative="1">
      <w:start w:val="1"/>
      <w:numFmt w:val="bullet"/>
      <w:lvlText w:val="o"/>
      <w:lvlJc w:val="left"/>
      <w:pPr>
        <w:ind w:left="2424" w:hanging="360"/>
      </w:pPr>
      <w:rPr>
        <w:rFonts w:ascii="Courier New" w:hAnsi="Courier New" w:hint="default"/>
      </w:rPr>
    </w:lvl>
    <w:lvl w:ilvl="2" w:tplc="04180005" w:tentative="1">
      <w:start w:val="1"/>
      <w:numFmt w:val="bullet"/>
      <w:lvlText w:val=""/>
      <w:lvlJc w:val="left"/>
      <w:pPr>
        <w:ind w:left="3144" w:hanging="360"/>
      </w:pPr>
      <w:rPr>
        <w:rFonts w:ascii="Wingdings" w:hAnsi="Wingdings" w:hint="default"/>
      </w:rPr>
    </w:lvl>
    <w:lvl w:ilvl="3" w:tplc="04180001" w:tentative="1">
      <w:start w:val="1"/>
      <w:numFmt w:val="bullet"/>
      <w:lvlText w:val=""/>
      <w:lvlJc w:val="left"/>
      <w:pPr>
        <w:ind w:left="3864" w:hanging="360"/>
      </w:pPr>
      <w:rPr>
        <w:rFonts w:ascii="Symbol" w:hAnsi="Symbol" w:hint="default"/>
      </w:rPr>
    </w:lvl>
    <w:lvl w:ilvl="4" w:tplc="04180003" w:tentative="1">
      <w:start w:val="1"/>
      <w:numFmt w:val="bullet"/>
      <w:lvlText w:val="o"/>
      <w:lvlJc w:val="left"/>
      <w:pPr>
        <w:ind w:left="4584" w:hanging="360"/>
      </w:pPr>
      <w:rPr>
        <w:rFonts w:ascii="Courier New" w:hAnsi="Courier New" w:hint="default"/>
      </w:rPr>
    </w:lvl>
    <w:lvl w:ilvl="5" w:tplc="04180005" w:tentative="1">
      <w:start w:val="1"/>
      <w:numFmt w:val="bullet"/>
      <w:lvlText w:val=""/>
      <w:lvlJc w:val="left"/>
      <w:pPr>
        <w:ind w:left="5304" w:hanging="360"/>
      </w:pPr>
      <w:rPr>
        <w:rFonts w:ascii="Wingdings" w:hAnsi="Wingdings" w:hint="default"/>
      </w:rPr>
    </w:lvl>
    <w:lvl w:ilvl="6" w:tplc="04180001" w:tentative="1">
      <w:start w:val="1"/>
      <w:numFmt w:val="bullet"/>
      <w:lvlText w:val=""/>
      <w:lvlJc w:val="left"/>
      <w:pPr>
        <w:ind w:left="6024" w:hanging="360"/>
      </w:pPr>
      <w:rPr>
        <w:rFonts w:ascii="Symbol" w:hAnsi="Symbol" w:hint="default"/>
      </w:rPr>
    </w:lvl>
    <w:lvl w:ilvl="7" w:tplc="04180003" w:tentative="1">
      <w:start w:val="1"/>
      <w:numFmt w:val="bullet"/>
      <w:lvlText w:val="o"/>
      <w:lvlJc w:val="left"/>
      <w:pPr>
        <w:ind w:left="6744" w:hanging="360"/>
      </w:pPr>
      <w:rPr>
        <w:rFonts w:ascii="Courier New" w:hAnsi="Courier New" w:hint="default"/>
      </w:rPr>
    </w:lvl>
    <w:lvl w:ilvl="8" w:tplc="04180005" w:tentative="1">
      <w:start w:val="1"/>
      <w:numFmt w:val="bullet"/>
      <w:lvlText w:val=""/>
      <w:lvlJc w:val="left"/>
      <w:pPr>
        <w:ind w:left="7464" w:hanging="360"/>
      </w:pPr>
      <w:rPr>
        <w:rFonts w:ascii="Wingdings" w:hAnsi="Wingdings" w:hint="default"/>
      </w:rPr>
    </w:lvl>
  </w:abstractNum>
  <w:abstractNum w:abstractNumId="11" w15:restartNumberingAfterBreak="0">
    <w:nsid w:val="5C4A5383"/>
    <w:multiLevelType w:val="hybridMultilevel"/>
    <w:tmpl w:val="1136B042"/>
    <w:lvl w:ilvl="0" w:tplc="AA286B46">
      <w:start w:val="1"/>
      <w:numFmt w:val="bullet"/>
      <w:lvlText w:val=""/>
      <w:lvlJc w:val="center"/>
      <w:pPr>
        <w:ind w:left="2348" w:hanging="360"/>
      </w:pPr>
      <w:rPr>
        <w:rFonts w:ascii="Symbol" w:hAnsi="Symbol" w:hint="default"/>
      </w:rPr>
    </w:lvl>
    <w:lvl w:ilvl="1" w:tplc="04180003" w:tentative="1">
      <w:start w:val="1"/>
      <w:numFmt w:val="bullet"/>
      <w:lvlText w:val="o"/>
      <w:lvlJc w:val="left"/>
      <w:pPr>
        <w:ind w:left="3068" w:hanging="360"/>
      </w:pPr>
      <w:rPr>
        <w:rFonts w:ascii="Courier New" w:hAnsi="Courier New" w:hint="default"/>
      </w:rPr>
    </w:lvl>
    <w:lvl w:ilvl="2" w:tplc="04180005" w:tentative="1">
      <w:start w:val="1"/>
      <w:numFmt w:val="bullet"/>
      <w:lvlText w:val=""/>
      <w:lvlJc w:val="left"/>
      <w:pPr>
        <w:ind w:left="3788" w:hanging="360"/>
      </w:pPr>
      <w:rPr>
        <w:rFonts w:ascii="Wingdings" w:hAnsi="Wingdings" w:hint="default"/>
      </w:rPr>
    </w:lvl>
    <w:lvl w:ilvl="3" w:tplc="04180001" w:tentative="1">
      <w:start w:val="1"/>
      <w:numFmt w:val="bullet"/>
      <w:lvlText w:val=""/>
      <w:lvlJc w:val="left"/>
      <w:pPr>
        <w:ind w:left="4508" w:hanging="360"/>
      </w:pPr>
      <w:rPr>
        <w:rFonts w:ascii="Symbol" w:hAnsi="Symbol" w:hint="default"/>
      </w:rPr>
    </w:lvl>
    <w:lvl w:ilvl="4" w:tplc="04180003" w:tentative="1">
      <w:start w:val="1"/>
      <w:numFmt w:val="bullet"/>
      <w:lvlText w:val="o"/>
      <w:lvlJc w:val="left"/>
      <w:pPr>
        <w:ind w:left="5228" w:hanging="360"/>
      </w:pPr>
      <w:rPr>
        <w:rFonts w:ascii="Courier New" w:hAnsi="Courier New" w:hint="default"/>
      </w:rPr>
    </w:lvl>
    <w:lvl w:ilvl="5" w:tplc="04180005" w:tentative="1">
      <w:start w:val="1"/>
      <w:numFmt w:val="bullet"/>
      <w:lvlText w:val=""/>
      <w:lvlJc w:val="left"/>
      <w:pPr>
        <w:ind w:left="5948" w:hanging="360"/>
      </w:pPr>
      <w:rPr>
        <w:rFonts w:ascii="Wingdings" w:hAnsi="Wingdings" w:hint="default"/>
      </w:rPr>
    </w:lvl>
    <w:lvl w:ilvl="6" w:tplc="04180001" w:tentative="1">
      <w:start w:val="1"/>
      <w:numFmt w:val="bullet"/>
      <w:lvlText w:val=""/>
      <w:lvlJc w:val="left"/>
      <w:pPr>
        <w:ind w:left="6668" w:hanging="360"/>
      </w:pPr>
      <w:rPr>
        <w:rFonts w:ascii="Symbol" w:hAnsi="Symbol" w:hint="default"/>
      </w:rPr>
    </w:lvl>
    <w:lvl w:ilvl="7" w:tplc="04180003" w:tentative="1">
      <w:start w:val="1"/>
      <w:numFmt w:val="bullet"/>
      <w:lvlText w:val="o"/>
      <w:lvlJc w:val="left"/>
      <w:pPr>
        <w:ind w:left="7388" w:hanging="360"/>
      </w:pPr>
      <w:rPr>
        <w:rFonts w:ascii="Courier New" w:hAnsi="Courier New" w:hint="default"/>
      </w:rPr>
    </w:lvl>
    <w:lvl w:ilvl="8" w:tplc="04180005" w:tentative="1">
      <w:start w:val="1"/>
      <w:numFmt w:val="bullet"/>
      <w:lvlText w:val=""/>
      <w:lvlJc w:val="left"/>
      <w:pPr>
        <w:ind w:left="8108" w:hanging="360"/>
      </w:pPr>
      <w:rPr>
        <w:rFonts w:ascii="Wingdings" w:hAnsi="Wingdings" w:hint="default"/>
      </w:rPr>
    </w:lvl>
  </w:abstractNum>
  <w:abstractNum w:abstractNumId="12" w15:restartNumberingAfterBreak="0">
    <w:nsid w:val="6DE06D81"/>
    <w:multiLevelType w:val="hybridMultilevel"/>
    <w:tmpl w:val="99980346"/>
    <w:lvl w:ilvl="0" w:tplc="04180005">
      <w:start w:val="1"/>
      <w:numFmt w:val="bullet"/>
      <w:lvlText w:val=""/>
      <w:lvlJc w:val="left"/>
      <w:pPr>
        <w:ind w:left="1503" w:hanging="360"/>
      </w:pPr>
      <w:rPr>
        <w:rFonts w:ascii="Wingdings" w:hAnsi="Wingdings" w:hint="default"/>
      </w:rPr>
    </w:lvl>
    <w:lvl w:ilvl="1" w:tplc="04180003" w:tentative="1">
      <w:start w:val="1"/>
      <w:numFmt w:val="bullet"/>
      <w:lvlText w:val="o"/>
      <w:lvlJc w:val="left"/>
      <w:pPr>
        <w:ind w:left="2223" w:hanging="360"/>
      </w:pPr>
      <w:rPr>
        <w:rFonts w:ascii="Courier New" w:hAnsi="Courier New" w:cs="Courier New" w:hint="default"/>
      </w:rPr>
    </w:lvl>
    <w:lvl w:ilvl="2" w:tplc="04180005" w:tentative="1">
      <w:start w:val="1"/>
      <w:numFmt w:val="bullet"/>
      <w:lvlText w:val=""/>
      <w:lvlJc w:val="left"/>
      <w:pPr>
        <w:ind w:left="2943" w:hanging="360"/>
      </w:pPr>
      <w:rPr>
        <w:rFonts w:ascii="Wingdings" w:hAnsi="Wingdings" w:hint="default"/>
      </w:rPr>
    </w:lvl>
    <w:lvl w:ilvl="3" w:tplc="04180001" w:tentative="1">
      <w:start w:val="1"/>
      <w:numFmt w:val="bullet"/>
      <w:lvlText w:val=""/>
      <w:lvlJc w:val="left"/>
      <w:pPr>
        <w:ind w:left="3663" w:hanging="360"/>
      </w:pPr>
      <w:rPr>
        <w:rFonts w:ascii="Symbol" w:hAnsi="Symbol" w:hint="default"/>
      </w:rPr>
    </w:lvl>
    <w:lvl w:ilvl="4" w:tplc="04180003" w:tentative="1">
      <w:start w:val="1"/>
      <w:numFmt w:val="bullet"/>
      <w:lvlText w:val="o"/>
      <w:lvlJc w:val="left"/>
      <w:pPr>
        <w:ind w:left="4383" w:hanging="360"/>
      </w:pPr>
      <w:rPr>
        <w:rFonts w:ascii="Courier New" w:hAnsi="Courier New" w:cs="Courier New" w:hint="default"/>
      </w:rPr>
    </w:lvl>
    <w:lvl w:ilvl="5" w:tplc="04180005" w:tentative="1">
      <w:start w:val="1"/>
      <w:numFmt w:val="bullet"/>
      <w:lvlText w:val=""/>
      <w:lvlJc w:val="left"/>
      <w:pPr>
        <w:ind w:left="5103" w:hanging="360"/>
      </w:pPr>
      <w:rPr>
        <w:rFonts w:ascii="Wingdings" w:hAnsi="Wingdings" w:hint="default"/>
      </w:rPr>
    </w:lvl>
    <w:lvl w:ilvl="6" w:tplc="04180001" w:tentative="1">
      <w:start w:val="1"/>
      <w:numFmt w:val="bullet"/>
      <w:lvlText w:val=""/>
      <w:lvlJc w:val="left"/>
      <w:pPr>
        <w:ind w:left="5823" w:hanging="360"/>
      </w:pPr>
      <w:rPr>
        <w:rFonts w:ascii="Symbol" w:hAnsi="Symbol" w:hint="default"/>
      </w:rPr>
    </w:lvl>
    <w:lvl w:ilvl="7" w:tplc="04180003" w:tentative="1">
      <w:start w:val="1"/>
      <w:numFmt w:val="bullet"/>
      <w:lvlText w:val="o"/>
      <w:lvlJc w:val="left"/>
      <w:pPr>
        <w:ind w:left="6543" w:hanging="360"/>
      </w:pPr>
      <w:rPr>
        <w:rFonts w:ascii="Courier New" w:hAnsi="Courier New" w:cs="Courier New" w:hint="default"/>
      </w:rPr>
    </w:lvl>
    <w:lvl w:ilvl="8" w:tplc="04180005" w:tentative="1">
      <w:start w:val="1"/>
      <w:numFmt w:val="bullet"/>
      <w:lvlText w:val=""/>
      <w:lvlJc w:val="left"/>
      <w:pPr>
        <w:ind w:left="7263" w:hanging="360"/>
      </w:pPr>
      <w:rPr>
        <w:rFonts w:ascii="Wingdings" w:hAnsi="Wingdings" w:hint="default"/>
      </w:rPr>
    </w:lvl>
  </w:abstractNum>
  <w:abstractNum w:abstractNumId="13" w15:restartNumberingAfterBreak="0">
    <w:nsid w:val="70CF728F"/>
    <w:multiLevelType w:val="hybridMultilevel"/>
    <w:tmpl w:val="7CCAD222"/>
    <w:lvl w:ilvl="0" w:tplc="04180009">
      <w:start w:val="1"/>
      <w:numFmt w:val="bullet"/>
      <w:lvlText w:val=""/>
      <w:lvlJc w:val="left"/>
      <w:pPr>
        <w:ind w:left="1559" w:hanging="360"/>
      </w:pPr>
      <w:rPr>
        <w:rFonts w:ascii="Wingdings" w:hAnsi="Wingdings" w:hint="default"/>
      </w:rPr>
    </w:lvl>
    <w:lvl w:ilvl="1" w:tplc="04180003" w:tentative="1">
      <w:start w:val="1"/>
      <w:numFmt w:val="bullet"/>
      <w:lvlText w:val="o"/>
      <w:lvlJc w:val="left"/>
      <w:pPr>
        <w:ind w:left="2279" w:hanging="360"/>
      </w:pPr>
      <w:rPr>
        <w:rFonts w:ascii="Courier New" w:hAnsi="Courier New" w:hint="default"/>
      </w:rPr>
    </w:lvl>
    <w:lvl w:ilvl="2" w:tplc="04180005" w:tentative="1">
      <w:start w:val="1"/>
      <w:numFmt w:val="bullet"/>
      <w:lvlText w:val=""/>
      <w:lvlJc w:val="left"/>
      <w:pPr>
        <w:ind w:left="2999" w:hanging="360"/>
      </w:pPr>
      <w:rPr>
        <w:rFonts w:ascii="Wingdings" w:hAnsi="Wingdings" w:hint="default"/>
      </w:rPr>
    </w:lvl>
    <w:lvl w:ilvl="3" w:tplc="04180001" w:tentative="1">
      <w:start w:val="1"/>
      <w:numFmt w:val="bullet"/>
      <w:lvlText w:val=""/>
      <w:lvlJc w:val="left"/>
      <w:pPr>
        <w:ind w:left="3719" w:hanging="360"/>
      </w:pPr>
      <w:rPr>
        <w:rFonts w:ascii="Symbol" w:hAnsi="Symbol" w:hint="default"/>
      </w:rPr>
    </w:lvl>
    <w:lvl w:ilvl="4" w:tplc="04180003" w:tentative="1">
      <w:start w:val="1"/>
      <w:numFmt w:val="bullet"/>
      <w:lvlText w:val="o"/>
      <w:lvlJc w:val="left"/>
      <w:pPr>
        <w:ind w:left="4439" w:hanging="360"/>
      </w:pPr>
      <w:rPr>
        <w:rFonts w:ascii="Courier New" w:hAnsi="Courier New" w:hint="default"/>
      </w:rPr>
    </w:lvl>
    <w:lvl w:ilvl="5" w:tplc="04180005" w:tentative="1">
      <w:start w:val="1"/>
      <w:numFmt w:val="bullet"/>
      <w:lvlText w:val=""/>
      <w:lvlJc w:val="left"/>
      <w:pPr>
        <w:ind w:left="5159" w:hanging="360"/>
      </w:pPr>
      <w:rPr>
        <w:rFonts w:ascii="Wingdings" w:hAnsi="Wingdings" w:hint="default"/>
      </w:rPr>
    </w:lvl>
    <w:lvl w:ilvl="6" w:tplc="04180001" w:tentative="1">
      <w:start w:val="1"/>
      <w:numFmt w:val="bullet"/>
      <w:lvlText w:val=""/>
      <w:lvlJc w:val="left"/>
      <w:pPr>
        <w:ind w:left="5879" w:hanging="360"/>
      </w:pPr>
      <w:rPr>
        <w:rFonts w:ascii="Symbol" w:hAnsi="Symbol" w:hint="default"/>
      </w:rPr>
    </w:lvl>
    <w:lvl w:ilvl="7" w:tplc="04180003" w:tentative="1">
      <w:start w:val="1"/>
      <w:numFmt w:val="bullet"/>
      <w:lvlText w:val="o"/>
      <w:lvlJc w:val="left"/>
      <w:pPr>
        <w:ind w:left="6599" w:hanging="360"/>
      </w:pPr>
      <w:rPr>
        <w:rFonts w:ascii="Courier New" w:hAnsi="Courier New" w:hint="default"/>
      </w:rPr>
    </w:lvl>
    <w:lvl w:ilvl="8" w:tplc="04180005" w:tentative="1">
      <w:start w:val="1"/>
      <w:numFmt w:val="bullet"/>
      <w:lvlText w:val=""/>
      <w:lvlJc w:val="left"/>
      <w:pPr>
        <w:ind w:left="7319" w:hanging="360"/>
      </w:pPr>
      <w:rPr>
        <w:rFonts w:ascii="Wingdings" w:hAnsi="Wingdings" w:hint="default"/>
      </w:rPr>
    </w:lvl>
  </w:abstractNum>
  <w:abstractNum w:abstractNumId="14" w15:restartNumberingAfterBreak="0">
    <w:nsid w:val="7CAD47A0"/>
    <w:multiLevelType w:val="hybridMultilevel"/>
    <w:tmpl w:val="45F07008"/>
    <w:lvl w:ilvl="0" w:tplc="04180009">
      <w:start w:val="1"/>
      <w:numFmt w:val="bullet"/>
      <w:lvlText w:val=""/>
      <w:lvlJc w:val="left"/>
      <w:pPr>
        <w:ind w:left="1919" w:hanging="360"/>
      </w:pPr>
      <w:rPr>
        <w:rFonts w:ascii="Wingdings" w:hAnsi="Wingdings" w:hint="default"/>
      </w:rPr>
    </w:lvl>
    <w:lvl w:ilvl="1" w:tplc="04180003" w:tentative="1">
      <w:start w:val="1"/>
      <w:numFmt w:val="bullet"/>
      <w:lvlText w:val="o"/>
      <w:lvlJc w:val="left"/>
      <w:pPr>
        <w:ind w:left="2639" w:hanging="360"/>
      </w:pPr>
      <w:rPr>
        <w:rFonts w:ascii="Courier New" w:hAnsi="Courier New" w:cs="Courier New" w:hint="default"/>
      </w:rPr>
    </w:lvl>
    <w:lvl w:ilvl="2" w:tplc="04180005" w:tentative="1">
      <w:start w:val="1"/>
      <w:numFmt w:val="bullet"/>
      <w:lvlText w:val=""/>
      <w:lvlJc w:val="left"/>
      <w:pPr>
        <w:ind w:left="3359" w:hanging="360"/>
      </w:pPr>
      <w:rPr>
        <w:rFonts w:ascii="Wingdings" w:hAnsi="Wingdings" w:hint="default"/>
      </w:rPr>
    </w:lvl>
    <w:lvl w:ilvl="3" w:tplc="04180001" w:tentative="1">
      <w:start w:val="1"/>
      <w:numFmt w:val="bullet"/>
      <w:lvlText w:val=""/>
      <w:lvlJc w:val="left"/>
      <w:pPr>
        <w:ind w:left="4079" w:hanging="360"/>
      </w:pPr>
      <w:rPr>
        <w:rFonts w:ascii="Symbol" w:hAnsi="Symbol" w:hint="default"/>
      </w:rPr>
    </w:lvl>
    <w:lvl w:ilvl="4" w:tplc="04180003" w:tentative="1">
      <w:start w:val="1"/>
      <w:numFmt w:val="bullet"/>
      <w:lvlText w:val="o"/>
      <w:lvlJc w:val="left"/>
      <w:pPr>
        <w:ind w:left="4799" w:hanging="360"/>
      </w:pPr>
      <w:rPr>
        <w:rFonts w:ascii="Courier New" w:hAnsi="Courier New" w:cs="Courier New" w:hint="default"/>
      </w:rPr>
    </w:lvl>
    <w:lvl w:ilvl="5" w:tplc="04180005" w:tentative="1">
      <w:start w:val="1"/>
      <w:numFmt w:val="bullet"/>
      <w:lvlText w:val=""/>
      <w:lvlJc w:val="left"/>
      <w:pPr>
        <w:ind w:left="5519" w:hanging="360"/>
      </w:pPr>
      <w:rPr>
        <w:rFonts w:ascii="Wingdings" w:hAnsi="Wingdings" w:hint="default"/>
      </w:rPr>
    </w:lvl>
    <w:lvl w:ilvl="6" w:tplc="04180001" w:tentative="1">
      <w:start w:val="1"/>
      <w:numFmt w:val="bullet"/>
      <w:lvlText w:val=""/>
      <w:lvlJc w:val="left"/>
      <w:pPr>
        <w:ind w:left="6239" w:hanging="360"/>
      </w:pPr>
      <w:rPr>
        <w:rFonts w:ascii="Symbol" w:hAnsi="Symbol" w:hint="default"/>
      </w:rPr>
    </w:lvl>
    <w:lvl w:ilvl="7" w:tplc="04180003" w:tentative="1">
      <w:start w:val="1"/>
      <w:numFmt w:val="bullet"/>
      <w:lvlText w:val="o"/>
      <w:lvlJc w:val="left"/>
      <w:pPr>
        <w:ind w:left="6959" w:hanging="360"/>
      </w:pPr>
      <w:rPr>
        <w:rFonts w:ascii="Courier New" w:hAnsi="Courier New" w:cs="Courier New" w:hint="default"/>
      </w:rPr>
    </w:lvl>
    <w:lvl w:ilvl="8" w:tplc="04180005" w:tentative="1">
      <w:start w:val="1"/>
      <w:numFmt w:val="bullet"/>
      <w:lvlText w:val=""/>
      <w:lvlJc w:val="left"/>
      <w:pPr>
        <w:ind w:left="7679" w:hanging="360"/>
      </w:pPr>
      <w:rPr>
        <w:rFonts w:ascii="Wingdings" w:hAnsi="Wingdings" w:hint="default"/>
      </w:rPr>
    </w:lvl>
  </w:abstractNum>
  <w:num w:numId="1">
    <w:abstractNumId w:val="13"/>
  </w:num>
  <w:num w:numId="2">
    <w:abstractNumId w:val="4"/>
  </w:num>
  <w:num w:numId="3">
    <w:abstractNumId w:val="11"/>
  </w:num>
  <w:num w:numId="4">
    <w:abstractNumId w:val="0"/>
    <w:lvlOverride w:ilvl="0">
      <w:lvl w:ilvl="0">
        <w:numFmt w:val="bullet"/>
        <w:lvlText w:val="-"/>
        <w:legacy w:legacy="1" w:legacySpace="0" w:legacyIndent="154"/>
        <w:lvlJc w:val="left"/>
        <w:rPr>
          <w:rFonts w:ascii="Times New Roman" w:hAnsi="Times New Roman" w:hint="default"/>
        </w:rPr>
      </w:lvl>
    </w:lvlOverride>
  </w:num>
  <w:num w:numId="5">
    <w:abstractNumId w:val="5"/>
  </w:num>
  <w:num w:numId="6">
    <w:abstractNumId w:val="8"/>
  </w:num>
  <w:num w:numId="7">
    <w:abstractNumId w:val="10"/>
  </w:num>
  <w:num w:numId="8">
    <w:abstractNumId w:val="3"/>
  </w:num>
  <w:num w:numId="9">
    <w:abstractNumId w:val="12"/>
  </w:num>
  <w:num w:numId="10">
    <w:abstractNumId w:val="2"/>
  </w:num>
  <w:num w:numId="11">
    <w:abstractNumId w:val="6"/>
  </w:num>
  <w:num w:numId="12">
    <w:abstractNumId w:val="9"/>
  </w:num>
  <w:num w:numId="13">
    <w:abstractNumId w:val="14"/>
  </w:num>
  <w:num w:numId="1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15A"/>
    <w:rsid w:val="000005AB"/>
    <w:rsid w:val="00000A74"/>
    <w:rsid w:val="00001743"/>
    <w:rsid w:val="000025D1"/>
    <w:rsid w:val="000044C8"/>
    <w:rsid w:val="00004B6C"/>
    <w:rsid w:val="0000708F"/>
    <w:rsid w:val="000073DA"/>
    <w:rsid w:val="0001064B"/>
    <w:rsid w:val="00010E5E"/>
    <w:rsid w:val="00010E85"/>
    <w:rsid w:val="000114CF"/>
    <w:rsid w:val="0001266E"/>
    <w:rsid w:val="00014F9B"/>
    <w:rsid w:val="00015410"/>
    <w:rsid w:val="00015C7D"/>
    <w:rsid w:val="00016A48"/>
    <w:rsid w:val="000171C2"/>
    <w:rsid w:val="00017BE1"/>
    <w:rsid w:val="00017E47"/>
    <w:rsid w:val="000200BA"/>
    <w:rsid w:val="000213EE"/>
    <w:rsid w:val="00021414"/>
    <w:rsid w:val="0002156B"/>
    <w:rsid w:val="00021C88"/>
    <w:rsid w:val="00022201"/>
    <w:rsid w:val="00025913"/>
    <w:rsid w:val="00026FFD"/>
    <w:rsid w:val="00027738"/>
    <w:rsid w:val="0002774D"/>
    <w:rsid w:val="00027DA8"/>
    <w:rsid w:val="00030754"/>
    <w:rsid w:val="00030C04"/>
    <w:rsid w:val="00031172"/>
    <w:rsid w:val="00031B94"/>
    <w:rsid w:val="00033043"/>
    <w:rsid w:val="00033FCE"/>
    <w:rsid w:val="0003489D"/>
    <w:rsid w:val="000349A3"/>
    <w:rsid w:val="000361CF"/>
    <w:rsid w:val="00037C8C"/>
    <w:rsid w:val="00037FEB"/>
    <w:rsid w:val="00040C9A"/>
    <w:rsid w:val="0004210D"/>
    <w:rsid w:val="00042759"/>
    <w:rsid w:val="0004286B"/>
    <w:rsid w:val="00044741"/>
    <w:rsid w:val="00044E62"/>
    <w:rsid w:val="00046F04"/>
    <w:rsid w:val="00050D8C"/>
    <w:rsid w:val="00050E50"/>
    <w:rsid w:val="000517CB"/>
    <w:rsid w:val="00051AF8"/>
    <w:rsid w:val="00052507"/>
    <w:rsid w:val="0005316C"/>
    <w:rsid w:val="00053340"/>
    <w:rsid w:val="0005471E"/>
    <w:rsid w:val="00054EF0"/>
    <w:rsid w:val="000552DF"/>
    <w:rsid w:val="000553CD"/>
    <w:rsid w:val="00055EED"/>
    <w:rsid w:val="000570E5"/>
    <w:rsid w:val="00057B7A"/>
    <w:rsid w:val="00057E2A"/>
    <w:rsid w:val="00060205"/>
    <w:rsid w:val="0006113C"/>
    <w:rsid w:val="0006130D"/>
    <w:rsid w:val="0006199F"/>
    <w:rsid w:val="00061CC8"/>
    <w:rsid w:val="000645DC"/>
    <w:rsid w:val="00064C96"/>
    <w:rsid w:val="000650FA"/>
    <w:rsid w:val="00065E65"/>
    <w:rsid w:val="000662FF"/>
    <w:rsid w:val="00066508"/>
    <w:rsid w:val="00066751"/>
    <w:rsid w:val="000670A2"/>
    <w:rsid w:val="000670F5"/>
    <w:rsid w:val="00067D7A"/>
    <w:rsid w:val="000703B6"/>
    <w:rsid w:val="00072566"/>
    <w:rsid w:val="0007274F"/>
    <w:rsid w:val="0007324D"/>
    <w:rsid w:val="00073D36"/>
    <w:rsid w:val="000755A5"/>
    <w:rsid w:val="00077164"/>
    <w:rsid w:val="00077561"/>
    <w:rsid w:val="00077966"/>
    <w:rsid w:val="00077E70"/>
    <w:rsid w:val="000812CE"/>
    <w:rsid w:val="000817FD"/>
    <w:rsid w:val="000826D0"/>
    <w:rsid w:val="000828CC"/>
    <w:rsid w:val="000847D9"/>
    <w:rsid w:val="00086CEB"/>
    <w:rsid w:val="00086D61"/>
    <w:rsid w:val="000932D8"/>
    <w:rsid w:val="000938B5"/>
    <w:rsid w:val="000939B0"/>
    <w:rsid w:val="000949D1"/>
    <w:rsid w:val="00094A76"/>
    <w:rsid w:val="00095D15"/>
    <w:rsid w:val="000975B0"/>
    <w:rsid w:val="000A08CE"/>
    <w:rsid w:val="000A1194"/>
    <w:rsid w:val="000A25AC"/>
    <w:rsid w:val="000A298B"/>
    <w:rsid w:val="000A2DAB"/>
    <w:rsid w:val="000A3543"/>
    <w:rsid w:val="000A3971"/>
    <w:rsid w:val="000A498E"/>
    <w:rsid w:val="000A4C9D"/>
    <w:rsid w:val="000A50DC"/>
    <w:rsid w:val="000A5742"/>
    <w:rsid w:val="000A7455"/>
    <w:rsid w:val="000B0FAA"/>
    <w:rsid w:val="000B136B"/>
    <w:rsid w:val="000B2762"/>
    <w:rsid w:val="000B2C33"/>
    <w:rsid w:val="000B30C2"/>
    <w:rsid w:val="000B3620"/>
    <w:rsid w:val="000B59B5"/>
    <w:rsid w:val="000B5C8C"/>
    <w:rsid w:val="000B637F"/>
    <w:rsid w:val="000B6E3A"/>
    <w:rsid w:val="000B7A1C"/>
    <w:rsid w:val="000C035D"/>
    <w:rsid w:val="000C03B1"/>
    <w:rsid w:val="000C0F61"/>
    <w:rsid w:val="000C2D7E"/>
    <w:rsid w:val="000C2E5D"/>
    <w:rsid w:val="000C42AC"/>
    <w:rsid w:val="000C58FE"/>
    <w:rsid w:val="000C5B4A"/>
    <w:rsid w:val="000C5CCF"/>
    <w:rsid w:val="000D0848"/>
    <w:rsid w:val="000D098F"/>
    <w:rsid w:val="000D0CE9"/>
    <w:rsid w:val="000D13A7"/>
    <w:rsid w:val="000D18CE"/>
    <w:rsid w:val="000D23BB"/>
    <w:rsid w:val="000D3848"/>
    <w:rsid w:val="000D3FE5"/>
    <w:rsid w:val="000D40F7"/>
    <w:rsid w:val="000D4970"/>
    <w:rsid w:val="000D4A63"/>
    <w:rsid w:val="000D5894"/>
    <w:rsid w:val="000D63CF"/>
    <w:rsid w:val="000D69AD"/>
    <w:rsid w:val="000D7570"/>
    <w:rsid w:val="000D76C4"/>
    <w:rsid w:val="000E02A0"/>
    <w:rsid w:val="000E0854"/>
    <w:rsid w:val="000E159B"/>
    <w:rsid w:val="000E1804"/>
    <w:rsid w:val="000E1AF1"/>
    <w:rsid w:val="000E1BEA"/>
    <w:rsid w:val="000E269A"/>
    <w:rsid w:val="000E2DB5"/>
    <w:rsid w:val="000E2E13"/>
    <w:rsid w:val="000E3D91"/>
    <w:rsid w:val="000E4336"/>
    <w:rsid w:val="000E56AE"/>
    <w:rsid w:val="000E5C8A"/>
    <w:rsid w:val="000E5DA6"/>
    <w:rsid w:val="000E7AF4"/>
    <w:rsid w:val="000F03A6"/>
    <w:rsid w:val="000F1117"/>
    <w:rsid w:val="000F156E"/>
    <w:rsid w:val="000F2726"/>
    <w:rsid w:val="000F44CD"/>
    <w:rsid w:val="000F4D03"/>
    <w:rsid w:val="000F5F1A"/>
    <w:rsid w:val="000F5F53"/>
    <w:rsid w:val="000F65F6"/>
    <w:rsid w:val="00100901"/>
    <w:rsid w:val="0010253B"/>
    <w:rsid w:val="001025D3"/>
    <w:rsid w:val="001058B4"/>
    <w:rsid w:val="00105DAF"/>
    <w:rsid w:val="00106689"/>
    <w:rsid w:val="00106871"/>
    <w:rsid w:val="0011043E"/>
    <w:rsid w:val="00110806"/>
    <w:rsid w:val="00110A3E"/>
    <w:rsid w:val="00111456"/>
    <w:rsid w:val="00112818"/>
    <w:rsid w:val="00112F8E"/>
    <w:rsid w:val="001140AE"/>
    <w:rsid w:val="00114C45"/>
    <w:rsid w:val="00121274"/>
    <w:rsid w:val="00121B2B"/>
    <w:rsid w:val="001222BF"/>
    <w:rsid w:val="00123007"/>
    <w:rsid w:val="0012361C"/>
    <w:rsid w:val="00124849"/>
    <w:rsid w:val="00124DAD"/>
    <w:rsid w:val="001255F0"/>
    <w:rsid w:val="00133ECA"/>
    <w:rsid w:val="0013456B"/>
    <w:rsid w:val="00136084"/>
    <w:rsid w:val="00136C4D"/>
    <w:rsid w:val="001420DD"/>
    <w:rsid w:val="0014317F"/>
    <w:rsid w:val="001444D6"/>
    <w:rsid w:val="00144A88"/>
    <w:rsid w:val="00146111"/>
    <w:rsid w:val="001508C1"/>
    <w:rsid w:val="00150F7A"/>
    <w:rsid w:val="00151306"/>
    <w:rsid w:val="00152607"/>
    <w:rsid w:val="00152A04"/>
    <w:rsid w:val="00152DFE"/>
    <w:rsid w:val="001546D7"/>
    <w:rsid w:val="00154BA6"/>
    <w:rsid w:val="00155BEE"/>
    <w:rsid w:val="001560E5"/>
    <w:rsid w:val="00156D22"/>
    <w:rsid w:val="0016027A"/>
    <w:rsid w:val="00163724"/>
    <w:rsid w:val="00163A03"/>
    <w:rsid w:val="00166549"/>
    <w:rsid w:val="00166ADE"/>
    <w:rsid w:val="001674EA"/>
    <w:rsid w:val="00167CCD"/>
    <w:rsid w:val="001709CA"/>
    <w:rsid w:val="0017249A"/>
    <w:rsid w:val="001725F7"/>
    <w:rsid w:val="001726F8"/>
    <w:rsid w:val="00172843"/>
    <w:rsid w:val="00172EEC"/>
    <w:rsid w:val="00173822"/>
    <w:rsid w:val="00173CC6"/>
    <w:rsid w:val="001773E4"/>
    <w:rsid w:val="0017759D"/>
    <w:rsid w:val="001777D2"/>
    <w:rsid w:val="00180293"/>
    <w:rsid w:val="001803D0"/>
    <w:rsid w:val="00180DBC"/>
    <w:rsid w:val="0018127A"/>
    <w:rsid w:val="001816AF"/>
    <w:rsid w:val="00181E27"/>
    <w:rsid w:val="0018252C"/>
    <w:rsid w:val="00182A3C"/>
    <w:rsid w:val="00184530"/>
    <w:rsid w:val="00184B99"/>
    <w:rsid w:val="00185ABC"/>
    <w:rsid w:val="00185ACB"/>
    <w:rsid w:val="00185AD6"/>
    <w:rsid w:val="00186F66"/>
    <w:rsid w:val="00187D15"/>
    <w:rsid w:val="001910E2"/>
    <w:rsid w:val="00191100"/>
    <w:rsid w:val="00191A8A"/>
    <w:rsid w:val="00191FA3"/>
    <w:rsid w:val="001921E0"/>
    <w:rsid w:val="00193733"/>
    <w:rsid w:val="001939C7"/>
    <w:rsid w:val="00193F04"/>
    <w:rsid w:val="0019403A"/>
    <w:rsid w:val="00194D67"/>
    <w:rsid w:val="00194E56"/>
    <w:rsid w:val="00195246"/>
    <w:rsid w:val="001955BE"/>
    <w:rsid w:val="00196B22"/>
    <w:rsid w:val="00197EFA"/>
    <w:rsid w:val="001A071C"/>
    <w:rsid w:val="001A0C59"/>
    <w:rsid w:val="001A199A"/>
    <w:rsid w:val="001A277B"/>
    <w:rsid w:val="001A2EA6"/>
    <w:rsid w:val="001A4EC2"/>
    <w:rsid w:val="001A5505"/>
    <w:rsid w:val="001A5A7C"/>
    <w:rsid w:val="001A6125"/>
    <w:rsid w:val="001A7696"/>
    <w:rsid w:val="001A77DC"/>
    <w:rsid w:val="001B0260"/>
    <w:rsid w:val="001B3A4A"/>
    <w:rsid w:val="001B44E1"/>
    <w:rsid w:val="001B474C"/>
    <w:rsid w:val="001B7070"/>
    <w:rsid w:val="001B76C4"/>
    <w:rsid w:val="001C0179"/>
    <w:rsid w:val="001C09E9"/>
    <w:rsid w:val="001C1723"/>
    <w:rsid w:val="001C183E"/>
    <w:rsid w:val="001C2FE2"/>
    <w:rsid w:val="001C30B6"/>
    <w:rsid w:val="001C3916"/>
    <w:rsid w:val="001C4C8D"/>
    <w:rsid w:val="001C4F41"/>
    <w:rsid w:val="001C547B"/>
    <w:rsid w:val="001C5CF1"/>
    <w:rsid w:val="001C6ADF"/>
    <w:rsid w:val="001C6C76"/>
    <w:rsid w:val="001C7BB2"/>
    <w:rsid w:val="001D0295"/>
    <w:rsid w:val="001D0E96"/>
    <w:rsid w:val="001D10A1"/>
    <w:rsid w:val="001D1232"/>
    <w:rsid w:val="001D1335"/>
    <w:rsid w:val="001D13C8"/>
    <w:rsid w:val="001D2A09"/>
    <w:rsid w:val="001D364C"/>
    <w:rsid w:val="001D4C33"/>
    <w:rsid w:val="001D4DEF"/>
    <w:rsid w:val="001D7102"/>
    <w:rsid w:val="001E05EF"/>
    <w:rsid w:val="001E16C7"/>
    <w:rsid w:val="001E2B72"/>
    <w:rsid w:val="001E42C4"/>
    <w:rsid w:val="001E4DEE"/>
    <w:rsid w:val="001E65BD"/>
    <w:rsid w:val="001F0615"/>
    <w:rsid w:val="001F1139"/>
    <w:rsid w:val="001F1383"/>
    <w:rsid w:val="001F1858"/>
    <w:rsid w:val="001F2D7F"/>
    <w:rsid w:val="001F3F2B"/>
    <w:rsid w:val="001F444A"/>
    <w:rsid w:val="001F59EC"/>
    <w:rsid w:val="001F694E"/>
    <w:rsid w:val="0020185A"/>
    <w:rsid w:val="00201B14"/>
    <w:rsid w:val="00202008"/>
    <w:rsid w:val="002035E2"/>
    <w:rsid w:val="00204521"/>
    <w:rsid w:val="00205A7C"/>
    <w:rsid w:val="002061FE"/>
    <w:rsid w:val="002066A5"/>
    <w:rsid w:val="0020790C"/>
    <w:rsid w:val="00210FFB"/>
    <w:rsid w:val="002122CC"/>
    <w:rsid w:val="00212802"/>
    <w:rsid w:val="0021336F"/>
    <w:rsid w:val="00214BBA"/>
    <w:rsid w:val="00214BD5"/>
    <w:rsid w:val="00215E74"/>
    <w:rsid w:val="00216F77"/>
    <w:rsid w:val="0021715A"/>
    <w:rsid w:val="002175A8"/>
    <w:rsid w:val="00217BF5"/>
    <w:rsid w:val="00221172"/>
    <w:rsid w:val="002214B5"/>
    <w:rsid w:val="00222C05"/>
    <w:rsid w:val="0022359C"/>
    <w:rsid w:val="00225093"/>
    <w:rsid w:val="002263EA"/>
    <w:rsid w:val="00226D60"/>
    <w:rsid w:val="0022745D"/>
    <w:rsid w:val="00227D10"/>
    <w:rsid w:val="00230005"/>
    <w:rsid w:val="00230953"/>
    <w:rsid w:val="00231220"/>
    <w:rsid w:val="00231AB6"/>
    <w:rsid w:val="00233603"/>
    <w:rsid w:val="0023474B"/>
    <w:rsid w:val="00234908"/>
    <w:rsid w:val="0023570C"/>
    <w:rsid w:val="00235FEF"/>
    <w:rsid w:val="0023643E"/>
    <w:rsid w:val="00236A46"/>
    <w:rsid w:val="0024077E"/>
    <w:rsid w:val="00240D52"/>
    <w:rsid w:val="00241A77"/>
    <w:rsid w:val="0024237B"/>
    <w:rsid w:val="0024515E"/>
    <w:rsid w:val="00245516"/>
    <w:rsid w:val="00245EF9"/>
    <w:rsid w:val="00246086"/>
    <w:rsid w:val="00246505"/>
    <w:rsid w:val="00246B1B"/>
    <w:rsid w:val="002479A4"/>
    <w:rsid w:val="0025272D"/>
    <w:rsid w:val="00253840"/>
    <w:rsid w:val="00253927"/>
    <w:rsid w:val="00254F12"/>
    <w:rsid w:val="00255196"/>
    <w:rsid w:val="002559EB"/>
    <w:rsid w:val="0025658F"/>
    <w:rsid w:val="00257862"/>
    <w:rsid w:val="00257FE8"/>
    <w:rsid w:val="0026232F"/>
    <w:rsid w:val="002623DB"/>
    <w:rsid w:val="002631B1"/>
    <w:rsid w:val="00264CE5"/>
    <w:rsid w:val="00265630"/>
    <w:rsid w:val="00266338"/>
    <w:rsid w:val="002664BC"/>
    <w:rsid w:val="002711B8"/>
    <w:rsid w:val="00271477"/>
    <w:rsid w:val="0027193A"/>
    <w:rsid w:val="00272F3E"/>
    <w:rsid w:val="00274120"/>
    <w:rsid w:val="00274550"/>
    <w:rsid w:val="00274A4E"/>
    <w:rsid w:val="00275375"/>
    <w:rsid w:val="00276743"/>
    <w:rsid w:val="00276F4C"/>
    <w:rsid w:val="00280A72"/>
    <w:rsid w:val="002814F7"/>
    <w:rsid w:val="002823AA"/>
    <w:rsid w:val="00282DA6"/>
    <w:rsid w:val="0028433D"/>
    <w:rsid w:val="00285815"/>
    <w:rsid w:val="00285A86"/>
    <w:rsid w:val="00285BFA"/>
    <w:rsid w:val="00286AF6"/>
    <w:rsid w:val="00287683"/>
    <w:rsid w:val="00287CD2"/>
    <w:rsid w:val="002902AC"/>
    <w:rsid w:val="002916DD"/>
    <w:rsid w:val="0029381F"/>
    <w:rsid w:val="00293A98"/>
    <w:rsid w:val="00293E35"/>
    <w:rsid w:val="00293F77"/>
    <w:rsid w:val="00295DD0"/>
    <w:rsid w:val="0029662C"/>
    <w:rsid w:val="00296FA9"/>
    <w:rsid w:val="002972E9"/>
    <w:rsid w:val="00297424"/>
    <w:rsid w:val="00297538"/>
    <w:rsid w:val="002975E6"/>
    <w:rsid w:val="002979A3"/>
    <w:rsid w:val="002A2A47"/>
    <w:rsid w:val="002A4EB4"/>
    <w:rsid w:val="002A5B6F"/>
    <w:rsid w:val="002A5F90"/>
    <w:rsid w:val="002A71DD"/>
    <w:rsid w:val="002A7E8B"/>
    <w:rsid w:val="002B0609"/>
    <w:rsid w:val="002B0A63"/>
    <w:rsid w:val="002B0B81"/>
    <w:rsid w:val="002B17D4"/>
    <w:rsid w:val="002B1D10"/>
    <w:rsid w:val="002B252B"/>
    <w:rsid w:val="002B3E7D"/>
    <w:rsid w:val="002B4790"/>
    <w:rsid w:val="002B52B0"/>
    <w:rsid w:val="002B690C"/>
    <w:rsid w:val="002B6E13"/>
    <w:rsid w:val="002B7359"/>
    <w:rsid w:val="002B77B7"/>
    <w:rsid w:val="002C061E"/>
    <w:rsid w:val="002C22D7"/>
    <w:rsid w:val="002C314B"/>
    <w:rsid w:val="002C41E1"/>
    <w:rsid w:val="002C4B61"/>
    <w:rsid w:val="002C6340"/>
    <w:rsid w:val="002C7A7F"/>
    <w:rsid w:val="002D0EAF"/>
    <w:rsid w:val="002D13A0"/>
    <w:rsid w:val="002D1408"/>
    <w:rsid w:val="002D17FE"/>
    <w:rsid w:val="002D2085"/>
    <w:rsid w:val="002D47C8"/>
    <w:rsid w:val="002D47F7"/>
    <w:rsid w:val="002D4E5E"/>
    <w:rsid w:val="002D6105"/>
    <w:rsid w:val="002D6F3D"/>
    <w:rsid w:val="002E0299"/>
    <w:rsid w:val="002E0306"/>
    <w:rsid w:val="002E0463"/>
    <w:rsid w:val="002E10B4"/>
    <w:rsid w:val="002E212A"/>
    <w:rsid w:val="002E278F"/>
    <w:rsid w:val="002E2DC0"/>
    <w:rsid w:val="002E3361"/>
    <w:rsid w:val="002E387A"/>
    <w:rsid w:val="002E457D"/>
    <w:rsid w:val="002E6B77"/>
    <w:rsid w:val="002F0435"/>
    <w:rsid w:val="002F0842"/>
    <w:rsid w:val="002F0BBF"/>
    <w:rsid w:val="002F2498"/>
    <w:rsid w:val="002F254D"/>
    <w:rsid w:val="002F30EB"/>
    <w:rsid w:val="002F3A4A"/>
    <w:rsid w:val="002F48AA"/>
    <w:rsid w:val="002F4D5A"/>
    <w:rsid w:val="002F5165"/>
    <w:rsid w:val="002F587F"/>
    <w:rsid w:val="002F671A"/>
    <w:rsid w:val="002F6CFB"/>
    <w:rsid w:val="002F6D31"/>
    <w:rsid w:val="002F6E52"/>
    <w:rsid w:val="002F7152"/>
    <w:rsid w:val="002F7834"/>
    <w:rsid w:val="00300110"/>
    <w:rsid w:val="0030017E"/>
    <w:rsid w:val="00302508"/>
    <w:rsid w:val="0030276D"/>
    <w:rsid w:val="00302E80"/>
    <w:rsid w:val="00303277"/>
    <w:rsid w:val="00303678"/>
    <w:rsid w:val="003046A4"/>
    <w:rsid w:val="003046C1"/>
    <w:rsid w:val="0030498A"/>
    <w:rsid w:val="00304E8D"/>
    <w:rsid w:val="003068C6"/>
    <w:rsid w:val="00306E18"/>
    <w:rsid w:val="00310695"/>
    <w:rsid w:val="00310EB9"/>
    <w:rsid w:val="00311271"/>
    <w:rsid w:val="00312697"/>
    <w:rsid w:val="00312993"/>
    <w:rsid w:val="0031303E"/>
    <w:rsid w:val="00314898"/>
    <w:rsid w:val="00314E51"/>
    <w:rsid w:val="00316C8A"/>
    <w:rsid w:val="00317ADF"/>
    <w:rsid w:val="00317DC1"/>
    <w:rsid w:val="00320DB5"/>
    <w:rsid w:val="003212F7"/>
    <w:rsid w:val="00321903"/>
    <w:rsid w:val="003220C1"/>
    <w:rsid w:val="0032230B"/>
    <w:rsid w:val="0032333F"/>
    <w:rsid w:val="00323598"/>
    <w:rsid w:val="003252C8"/>
    <w:rsid w:val="00325E1A"/>
    <w:rsid w:val="003269A0"/>
    <w:rsid w:val="00327867"/>
    <w:rsid w:val="00327958"/>
    <w:rsid w:val="003322A5"/>
    <w:rsid w:val="00334459"/>
    <w:rsid w:val="00334DDD"/>
    <w:rsid w:val="0033578E"/>
    <w:rsid w:val="003373A7"/>
    <w:rsid w:val="0033778A"/>
    <w:rsid w:val="00340547"/>
    <w:rsid w:val="00340963"/>
    <w:rsid w:val="003424C2"/>
    <w:rsid w:val="00342F19"/>
    <w:rsid w:val="00343FBD"/>
    <w:rsid w:val="0034451B"/>
    <w:rsid w:val="00345188"/>
    <w:rsid w:val="003453B0"/>
    <w:rsid w:val="00345713"/>
    <w:rsid w:val="00346B53"/>
    <w:rsid w:val="0035046D"/>
    <w:rsid w:val="003509B4"/>
    <w:rsid w:val="00350B56"/>
    <w:rsid w:val="00351B27"/>
    <w:rsid w:val="00352266"/>
    <w:rsid w:val="00352792"/>
    <w:rsid w:val="00354360"/>
    <w:rsid w:val="00355D4C"/>
    <w:rsid w:val="0035738E"/>
    <w:rsid w:val="0036063B"/>
    <w:rsid w:val="00360AFB"/>
    <w:rsid w:val="00360EFE"/>
    <w:rsid w:val="00361CC0"/>
    <w:rsid w:val="00363C95"/>
    <w:rsid w:val="00363E1A"/>
    <w:rsid w:val="00364C3C"/>
    <w:rsid w:val="00364C4C"/>
    <w:rsid w:val="003661E1"/>
    <w:rsid w:val="00366C8F"/>
    <w:rsid w:val="00366D69"/>
    <w:rsid w:val="0036731E"/>
    <w:rsid w:val="003675A7"/>
    <w:rsid w:val="0036786C"/>
    <w:rsid w:val="00367FBB"/>
    <w:rsid w:val="00370122"/>
    <w:rsid w:val="00370573"/>
    <w:rsid w:val="00371E5F"/>
    <w:rsid w:val="00372862"/>
    <w:rsid w:val="00374024"/>
    <w:rsid w:val="00374A5C"/>
    <w:rsid w:val="00375B92"/>
    <w:rsid w:val="00376509"/>
    <w:rsid w:val="00376C53"/>
    <w:rsid w:val="0037790E"/>
    <w:rsid w:val="00377F45"/>
    <w:rsid w:val="003827A9"/>
    <w:rsid w:val="003827F3"/>
    <w:rsid w:val="0038282E"/>
    <w:rsid w:val="003833B6"/>
    <w:rsid w:val="00383E15"/>
    <w:rsid w:val="0038464B"/>
    <w:rsid w:val="0038495E"/>
    <w:rsid w:val="00384AAF"/>
    <w:rsid w:val="00386437"/>
    <w:rsid w:val="00386955"/>
    <w:rsid w:val="00387EB3"/>
    <w:rsid w:val="0039065B"/>
    <w:rsid w:val="00390787"/>
    <w:rsid w:val="00390C29"/>
    <w:rsid w:val="0039114B"/>
    <w:rsid w:val="00391589"/>
    <w:rsid w:val="0039224F"/>
    <w:rsid w:val="00393010"/>
    <w:rsid w:val="00393228"/>
    <w:rsid w:val="003933E9"/>
    <w:rsid w:val="00393553"/>
    <w:rsid w:val="0039372B"/>
    <w:rsid w:val="00396584"/>
    <w:rsid w:val="003A09CE"/>
    <w:rsid w:val="003A0C8F"/>
    <w:rsid w:val="003A22E7"/>
    <w:rsid w:val="003A2F3C"/>
    <w:rsid w:val="003A3C2D"/>
    <w:rsid w:val="003A3EDA"/>
    <w:rsid w:val="003A3F11"/>
    <w:rsid w:val="003A3FA6"/>
    <w:rsid w:val="003A6292"/>
    <w:rsid w:val="003A6CF9"/>
    <w:rsid w:val="003A7ED9"/>
    <w:rsid w:val="003B12D3"/>
    <w:rsid w:val="003B1741"/>
    <w:rsid w:val="003B2DEE"/>
    <w:rsid w:val="003B39B5"/>
    <w:rsid w:val="003B3A48"/>
    <w:rsid w:val="003B4780"/>
    <w:rsid w:val="003B5146"/>
    <w:rsid w:val="003B5A7B"/>
    <w:rsid w:val="003B5F00"/>
    <w:rsid w:val="003B6169"/>
    <w:rsid w:val="003B778B"/>
    <w:rsid w:val="003C050A"/>
    <w:rsid w:val="003C0D9F"/>
    <w:rsid w:val="003C19D0"/>
    <w:rsid w:val="003C1E8B"/>
    <w:rsid w:val="003C3AC0"/>
    <w:rsid w:val="003C4AC5"/>
    <w:rsid w:val="003C5D1D"/>
    <w:rsid w:val="003C5D68"/>
    <w:rsid w:val="003C5F20"/>
    <w:rsid w:val="003C621C"/>
    <w:rsid w:val="003C6892"/>
    <w:rsid w:val="003D0098"/>
    <w:rsid w:val="003D09D0"/>
    <w:rsid w:val="003D0D29"/>
    <w:rsid w:val="003D0FA1"/>
    <w:rsid w:val="003D1B56"/>
    <w:rsid w:val="003D1CF3"/>
    <w:rsid w:val="003D2814"/>
    <w:rsid w:val="003D2B06"/>
    <w:rsid w:val="003D4DD8"/>
    <w:rsid w:val="003D5F92"/>
    <w:rsid w:val="003D6225"/>
    <w:rsid w:val="003D6334"/>
    <w:rsid w:val="003D6433"/>
    <w:rsid w:val="003D689E"/>
    <w:rsid w:val="003D7126"/>
    <w:rsid w:val="003D764E"/>
    <w:rsid w:val="003E06A6"/>
    <w:rsid w:val="003E0ECC"/>
    <w:rsid w:val="003E152D"/>
    <w:rsid w:val="003E1554"/>
    <w:rsid w:val="003E22EA"/>
    <w:rsid w:val="003E2E8C"/>
    <w:rsid w:val="003E3401"/>
    <w:rsid w:val="003E5827"/>
    <w:rsid w:val="003E58BD"/>
    <w:rsid w:val="003E60A8"/>
    <w:rsid w:val="003E7114"/>
    <w:rsid w:val="003E74A1"/>
    <w:rsid w:val="003F2B0D"/>
    <w:rsid w:val="003F3111"/>
    <w:rsid w:val="003F3274"/>
    <w:rsid w:val="003F33C3"/>
    <w:rsid w:val="003F462E"/>
    <w:rsid w:val="003F67C6"/>
    <w:rsid w:val="003F6EFF"/>
    <w:rsid w:val="003F7334"/>
    <w:rsid w:val="003F73EB"/>
    <w:rsid w:val="00400403"/>
    <w:rsid w:val="00401207"/>
    <w:rsid w:val="004013C9"/>
    <w:rsid w:val="00402E82"/>
    <w:rsid w:val="00403190"/>
    <w:rsid w:val="0040494E"/>
    <w:rsid w:val="00404C6D"/>
    <w:rsid w:val="00405346"/>
    <w:rsid w:val="004056E4"/>
    <w:rsid w:val="00405B65"/>
    <w:rsid w:val="00406144"/>
    <w:rsid w:val="00406244"/>
    <w:rsid w:val="004069EA"/>
    <w:rsid w:val="00406DAC"/>
    <w:rsid w:val="0040724D"/>
    <w:rsid w:val="00407D1B"/>
    <w:rsid w:val="00410720"/>
    <w:rsid w:val="004107BE"/>
    <w:rsid w:val="00410EFB"/>
    <w:rsid w:val="00410FF9"/>
    <w:rsid w:val="00411D32"/>
    <w:rsid w:val="00411F2F"/>
    <w:rsid w:val="00412346"/>
    <w:rsid w:val="00412C2A"/>
    <w:rsid w:val="0041398D"/>
    <w:rsid w:val="00413CC2"/>
    <w:rsid w:val="00413FCF"/>
    <w:rsid w:val="0041453B"/>
    <w:rsid w:val="0041492F"/>
    <w:rsid w:val="00416A41"/>
    <w:rsid w:val="0041728C"/>
    <w:rsid w:val="0041754E"/>
    <w:rsid w:val="00417907"/>
    <w:rsid w:val="004200DE"/>
    <w:rsid w:val="0042097D"/>
    <w:rsid w:val="0042134E"/>
    <w:rsid w:val="00421713"/>
    <w:rsid w:val="0042176B"/>
    <w:rsid w:val="004218C2"/>
    <w:rsid w:val="004232EA"/>
    <w:rsid w:val="004250DF"/>
    <w:rsid w:val="0042536A"/>
    <w:rsid w:val="004253D7"/>
    <w:rsid w:val="004256F3"/>
    <w:rsid w:val="00426015"/>
    <w:rsid w:val="00426AD3"/>
    <w:rsid w:val="00427C62"/>
    <w:rsid w:val="00430649"/>
    <w:rsid w:val="0043065B"/>
    <w:rsid w:val="004314FB"/>
    <w:rsid w:val="004324EB"/>
    <w:rsid w:val="0043488C"/>
    <w:rsid w:val="00435428"/>
    <w:rsid w:val="004356BA"/>
    <w:rsid w:val="00435B1F"/>
    <w:rsid w:val="0043617D"/>
    <w:rsid w:val="00437B51"/>
    <w:rsid w:val="00440CF4"/>
    <w:rsid w:val="00440E61"/>
    <w:rsid w:val="004419B2"/>
    <w:rsid w:val="004426B1"/>
    <w:rsid w:val="00443485"/>
    <w:rsid w:val="004434C8"/>
    <w:rsid w:val="00443539"/>
    <w:rsid w:val="00443BC3"/>
    <w:rsid w:val="004444B0"/>
    <w:rsid w:val="00445E1C"/>
    <w:rsid w:val="00445ED4"/>
    <w:rsid w:val="00445F84"/>
    <w:rsid w:val="0044723C"/>
    <w:rsid w:val="00447E9C"/>
    <w:rsid w:val="00451623"/>
    <w:rsid w:val="00451927"/>
    <w:rsid w:val="0045224F"/>
    <w:rsid w:val="00452DC2"/>
    <w:rsid w:val="00453B86"/>
    <w:rsid w:val="0045495F"/>
    <w:rsid w:val="004558C3"/>
    <w:rsid w:val="004558CA"/>
    <w:rsid w:val="00455B88"/>
    <w:rsid w:val="00455FD6"/>
    <w:rsid w:val="004566A4"/>
    <w:rsid w:val="00456942"/>
    <w:rsid w:val="00457713"/>
    <w:rsid w:val="00460C38"/>
    <w:rsid w:val="004625F4"/>
    <w:rsid w:val="00462CE4"/>
    <w:rsid w:val="00463484"/>
    <w:rsid w:val="0046355E"/>
    <w:rsid w:val="0046440E"/>
    <w:rsid w:val="0046581A"/>
    <w:rsid w:val="004660B6"/>
    <w:rsid w:val="004662B6"/>
    <w:rsid w:val="0046679C"/>
    <w:rsid w:val="00467A1A"/>
    <w:rsid w:val="00470DDB"/>
    <w:rsid w:val="0047368A"/>
    <w:rsid w:val="004739DC"/>
    <w:rsid w:val="0047462B"/>
    <w:rsid w:val="00474D92"/>
    <w:rsid w:val="0047547B"/>
    <w:rsid w:val="0047583A"/>
    <w:rsid w:val="004762ED"/>
    <w:rsid w:val="004809AE"/>
    <w:rsid w:val="00482770"/>
    <w:rsid w:val="004827B0"/>
    <w:rsid w:val="00482931"/>
    <w:rsid w:val="00484181"/>
    <w:rsid w:val="00484E0B"/>
    <w:rsid w:val="004851CE"/>
    <w:rsid w:val="0048660D"/>
    <w:rsid w:val="00486F43"/>
    <w:rsid w:val="0049014F"/>
    <w:rsid w:val="00490175"/>
    <w:rsid w:val="00490C06"/>
    <w:rsid w:val="00490CAE"/>
    <w:rsid w:val="00492D14"/>
    <w:rsid w:val="00493A3C"/>
    <w:rsid w:val="0049503D"/>
    <w:rsid w:val="0049576C"/>
    <w:rsid w:val="00496B4F"/>
    <w:rsid w:val="00496B95"/>
    <w:rsid w:val="00496FBF"/>
    <w:rsid w:val="00497B5D"/>
    <w:rsid w:val="004A0995"/>
    <w:rsid w:val="004A0AD3"/>
    <w:rsid w:val="004A1DB5"/>
    <w:rsid w:val="004A3077"/>
    <w:rsid w:val="004A367D"/>
    <w:rsid w:val="004A3CB1"/>
    <w:rsid w:val="004A3F0B"/>
    <w:rsid w:val="004A44EE"/>
    <w:rsid w:val="004A4DF0"/>
    <w:rsid w:val="004A4FDE"/>
    <w:rsid w:val="004A608B"/>
    <w:rsid w:val="004B0DA1"/>
    <w:rsid w:val="004B2BB5"/>
    <w:rsid w:val="004B5FED"/>
    <w:rsid w:val="004C03F4"/>
    <w:rsid w:val="004C09FB"/>
    <w:rsid w:val="004C0DA7"/>
    <w:rsid w:val="004C3A22"/>
    <w:rsid w:val="004C5460"/>
    <w:rsid w:val="004D03AA"/>
    <w:rsid w:val="004D2499"/>
    <w:rsid w:val="004D2E03"/>
    <w:rsid w:val="004D381F"/>
    <w:rsid w:val="004D4230"/>
    <w:rsid w:val="004D4529"/>
    <w:rsid w:val="004D57C5"/>
    <w:rsid w:val="004D5AFB"/>
    <w:rsid w:val="004D6F4B"/>
    <w:rsid w:val="004D793D"/>
    <w:rsid w:val="004E0575"/>
    <w:rsid w:val="004E0C01"/>
    <w:rsid w:val="004E222E"/>
    <w:rsid w:val="004E37FA"/>
    <w:rsid w:val="004E40D0"/>
    <w:rsid w:val="004E556A"/>
    <w:rsid w:val="004E63EE"/>
    <w:rsid w:val="004F0BCA"/>
    <w:rsid w:val="004F393C"/>
    <w:rsid w:val="004F3CC7"/>
    <w:rsid w:val="004F4536"/>
    <w:rsid w:val="004F4F41"/>
    <w:rsid w:val="004F5095"/>
    <w:rsid w:val="004F5535"/>
    <w:rsid w:val="004F690D"/>
    <w:rsid w:val="004F6A38"/>
    <w:rsid w:val="004F6B00"/>
    <w:rsid w:val="0050037F"/>
    <w:rsid w:val="0050326D"/>
    <w:rsid w:val="005040B0"/>
    <w:rsid w:val="0050437A"/>
    <w:rsid w:val="00505207"/>
    <w:rsid w:val="005055D1"/>
    <w:rsid w:val="00507DED"/>
    <w:rsid w:val="00507F5E"/>
    <w:rsid w:val="0051272E"/>
    <w:rsid w:val="005127F5"/>
    <w:rsid w:val="0051342F"/>
    <w:rsid w:val="00513E01"/>
    <w:rsid w:val="00513E4D"/>
    <w:rsid w:val="00514FDD"/>
    <w:rsid w:val="00515A3A"/>
    <w:rsid w:val="00515EC1"/>
    <w:rsid w:val="0051706A"/>
    <w:rsid w:val="00517AB9"/>
    <w:rsid w:val="00517F5A"/>
    <w:rsid w:val="00520208"/>
    <w:rsid w:val="00521157"/>
    <w:rsid w:val="005220B8"/>
    <w:rsid w:val="005224F6"/>
    <w:rsid w:val="00523BA2"/>
    <w:rsid w:val="0052440C"/>
    <w:rsid w:val="00525DA6"/>
    <w:rsid w:val="00526B8B"/>
    <w:rsid w:val="00526E8F"/>
    <w:rsid w:val="005276A0"/>
    <w:rsid w:val="00532522"/>
    <w:rsid w:val="00532DA6"/>
    <w:rsid w:val="0053423B"/>
    <w:rsid w:val="0053456E"/>
    <w:rsid w:val="00534E14"/>
    <w:rsid w:val="00536EDD"/>
    <w:rsid w:val="00537648"/>
    <w:rsid w:val="00541100"/>
    <w:rsid w:val="00541FED"/>
    <w:rsid w:val="005422FA"/>
    <w:rsid w:val="00543508"/>
    <w:rsid w:val="00544632"/>
    <w:rsid w:val="0054644E"/>
    <w:rsid w:val="00546928"/>
    <w:rsid w:val="005477FA"/>
    <w:rsid w:val="00547EFD"/>
    <w:rsid w:val="00550977"/>
    <w:rsid w:val="00550BB6"/>
    <w:rsid w:val="00550F57"/>
    <w:rsid w:val="005512EA"/>
    <w:rsid w:val="005515F6"/>
    <w:rsid w:val="00552993"/>
    <w:rsid w:val="00553615"/>
    <w:rsid w:val="0055595D"/>
    <w:rsid w:val="0055630D"/>
    <w:rsid w:val="005576E4"/>
    <w:rsid w:val="00561049"/>
    <w:rsid w:val="00562DC6"/>
    <w:rsid w:val="00562E2D"/>
    <w:rsid w:val="0056332F"/>
    <w:rsid w:val="00564BAB"/>
    <w:rsid w:val="00570AFD"/>
    <w:rsid w:val="00571693"/>
    <w:rsid w:val="005716A7"/>
    <w:rsid w:val="00582C02"/>
    <w:rsid w:val="00582C08"/>
    <w:rsid w:val="00582C86"/>
    <w:rsid w:val="005853D5"/>
    <w:rsid w:val="00585C58"/>
    <w:rsid w:val="00586005"/>
    <w:rsid w:val="0058613D"/>
    <w:rsid w:val="00586BC4"/>
    <w:rsid w:val="00587034"/>
    <w:rsid w:val="00591B79"/>
    <w:rsid w:val="005936C6"/>
    <w:rsid w:val="00593CFB"/>
    <w:rsid w:val="00593E6B"/>
    <w:rsid w:val="005955CC"/>
    <w:rsid w:val="00596092"/>
    <w:rsid w:val="00596C3C"/>
    <w:rsid w:val="00596DA9"/>
    <w:rsid w:val="00596F54"/>
    <w:rsid w:val="005A0B9C"/>
    <w:rsid w:val="005A2752"/>
    <w:rsid w:val="005A39A8"/>
    <w:rsid w:val="005A3D7F"/>
    <w:rsid w:val="005A6D86"/>
    <w:rsid w:val="005B0393"/>
    <w:rsid w:val="005B0A76"/>
    <w:rsid w:val="005B0E89"/>
    <w:rsid w:val="005B1BAE"/>
    <w:rsid w:val="005B1BE4"/>
    <w:rsid w:val="005B3BB9"/>
    <w:rsid w:val="005B41E6"/>
    <w:rsid w:val="005B4390"/>
    <w:rsid w:val="005B525B"/>
    <w:rsid w:val="005B6EB3"/>
    <w:rsid w:val="005B7379"/>
    <w:rsid w:val="005B799C"/>
    <w:rsid w:val="005C10E9"/>
    <w:rsid w:val="005C1C3B"/>
    <w:rsid w:val="005C22E2"/>
    <w:rsid w:val="005C3E50"/>
    <w:rsid w:val="005C41DA"/>
    <w:rsid w:val="005C4576"/>
    <w:rsid w:val="005C54D0"/>
    <w:rsid w:val="005C7D0C"/>
    <w:rsid w:val="005D07C5"/>
    <w:rsid w:val="005D14DE"/>
    <w:rsid w:val="005D1EB1"/>
    <w:rsid w:val="005D3142"/>
    <w:rsid w:val="005D4941"/>
    <w:rsid w:val="005D4ED8"/>
    <w:rsid w:val="005D67C5"/>
    <w:rsid w:val="005D6B0D"/>
    <w:rsid w:val="005E096D"/>
    <w:rsid w:val="005E13E1"/>
    <w:rsid w:val="005E3274"/>
    <w:rsid w:val="005E3ACD"/>
    <w:rsid w:val="005E3E95"/>
    <w:rsid w:val="005E42EB"/>
    <w:rsid w:val="005E4572"/>
    <w:rsid w:val="005E48A7"/>
    <w:rsid w:val="005E5D00"/>
    <w:rsid w:val="005E6176"/>
    <w:rsid w:val="005E7CEB"/>
    <w:rsid w:val="005E7FAA"/>
    <w:rsid w:val="005E7FB2"/>
    <w:rsid w:val="005F001A"/>
    <w:rsid w:val="005F0A32"/>
    <w:rsid w:val="005F1DCF"/>
    <w:rsid w:val="005F4757"/>
    <w:rsid w:val="005F7A6F"/>
    <w:rsid w:val="006011FB"/>
    <w:rsid w:val="00601426"/>
    <w:rsid w:val="006016CA"/>
    <w:rsid w:val="00601D10"/>
    <w:rsid w:val="0060228E"/>
    <w:rsid w:val="006025F8"/>
    <w:rsid w:val="006037D4"/>
    <w:rsid w:val="0060489B"/>
    <w:rsid w:val="00605FBD"/>
    <w:rsid w:val="00606C29"/>
    <w:rsid w:val="00610B5E"/>
    <w:rsid w:val="00610B61"/>
    <w:rsid w:val="00611BD9"/>
    <w:rsid w:val="00611DAC"/>
    <w:rsid w:val="00613587"/>
    <w:rsid w:val="00613701"/>
    <w:rsid w:val="00614305"/>
    <w:rsid w:val="00614454"/>
    <w:rsid w:val="0061474F"/>
    <w:rsid w:val="00615CAE"/>
    <w:rsid w:val="006161A8"/>
    <w:rsid w:val="00616415"/>
    <w:rsid w:val="006203FF"/>
    <w:rsid w:val="00620D28"/>
    <w:rsid w:val="006213F5"/>
    <w:rsid w:val="00622A82"/>
    <w:rsid w:val="0062311A"/>
    <w:rsid w:val="00624F07"/>
    <w:rsid w:val="00625969"/>
    <w:rsid w:val="00625B58"/>
    <w:rsid w:val="00626416"/>
    <w:rsid w:val="00626CE1"/>
    <w:rsid w:val="0062749B"/>
    <w:rsid w:val="00627BE7"/>
    <w:rsid w:val="006300A3"/>
    <w:rsid w:val="00631CE0"/>
    <w:rsid w:val="006323EA"/>
    <w:rsid w:val="00632512"/>
    <w:rsid w:val="00632868"/>
    <w:rsid w:val="00633122"/>
    <w:rsid w:val="0063327C"/>
    <w:rsid w:val="00633F01"/>
    <w:rsid w:val="006345BD"/>
    <w:rsid w:val="0063698E"/>
    <w:rsid w:val="00636ABE"/>
    <w:rsid w:val="0063702A"/>
    <w:rsid w:val="0064063E"/>
    <w:rsid w:val="006428B6"/>
    <w:rsid w:val="00643241"/>
    <w:rsid w:val="006434C6"/>
    <w:rsid w:val="00644956"/>
    <w:rsid w:val="0064526E"/>
    <w:rsid w:val="006460E7"/>
    <w:rsid w:val="00646D70"/>
    <w:rsid w:val="0064780F"/>
    <w:rsid w:val="00647EEA"/>
    <w:rsid w:val="0065134E"/>
    <w:rsid w:val="0065236A"/>
    <w:rsid w:val="00652CAB"/>
    <w:rsid w:val="00652F79"/>
    <w:rsid w:val="00653483"/>
    <w:rsid w:val="006541CB"/>
    <w:rsid w:val="0065576C"/>
    <w:rsid w:val="00656BEC"/>
    <w:rsid w:val="0065704E"/>
    <w:rsid w:val="00660C19"/>
    <w:rsid w:val="00662FB2"/>
    <w:rsid w:val="00663A9E"/>
    <w:rsid w:val="0066415A"/>
    <w:rsid w:val="00664D00"/>
    <w:rsid w:val="00665AD4"/>
    <w:rsid w:val="006700E5"/>
    <w:rsid w:val="006703A3"/>
    <w:rsid w:val="00670727"/>
    <w:rsid w:val="00671604"/>
    <w:rsid w:val="00672FF6"/>
    <w:rsid w:val="006730D6"/>
    <w:rsid w:val="00673B9B"/>
    <w:rsid w:val="00673F7B"/>
    <w:rsid w:val="006744C6"/>
    <w:rsid w:val="00675615"/>
    <w:rsid w:val="00675ED6"/>
    <w:rsid w:val="006765AF"/>
    <w:rsid w:val="00676BA0"/>
    <w:rsid w:val="00676CEC"/>
    <w:rsid w:val="0067782B"/>
    <w:rsid w:val="00677EAC"/>
    <w:rsid w:val="006804E6"/>
    <w:rsid w:val="00681199"/>
    <w:rsid w:val="0068178C"/>
    <w:rsid w:val="00681AC9"/>
    <w:rsid w:val="00681B02"/>
    <w:rsid w:val="00681C7C"/>
    <w:rsid w:val="00682733"/>
    <w:rsid w:val="00683BBA"/>
    <w:rsid w:val="006903A6"/>
    <w:rsid w:val="006907EC"/>
    <w:rsid w:val="00693410"/>
    <w:rsid w:val="006934F0"/>
    <w:rsid w:val="00694A53"/>
    <w:rsid w:val="00695AD4"/>
    <w:rsid w:val="00696643"/>
    <w:rsid w:val="006975F6"/>
    <w:rsid w:val="006A1347"/>
    <w:rsid w:val="006A1BDA"/>
    <w:rsid w:val="006A2A81"/>
    <w:rsid w:val="006A2FA1"/>
    <w:rsid w:val="006A3DBB"/>
    <w:rsid w:val="006A44E5"/>
    <w:rsid w:val="006A4E25"/>
    <w:rsid w:val="006A5772"/>
    <w:rsid w:val="006A6973"/>
    <w:rsid w:val="006A7DAB"/>
    <w:rsid w:val="006A7FB8"/>
    <w:rsid w:val="006B036D"/>
    <w:rsid w:val="006B055C"/>
    <w:rsid w:val="006B1DBC"/>
    <w:rsid w:val="006B2555"/>
    <w:rsid w:val="006B5853"/>
    <w:rsid w:val="006B72A8"/>
    <w:rsid w:val="006C0569"/>
    <w:rsid w:val="006C071E"/>
    <w:rsid w:val="006C10C4"/>
    <w:rsid w:val="006C18E2"/>
    <w:rsid w:val="006C2225"/>
    <w:rsid w:val="006C38D1"/>
    <w:rsid w:val="006C58B0"/>
    <w:rsid w:val="006C5ABA"/>
    <w:rsid w:val="006C6E7E"/>
    <w:rsid w:val="006C7D7E"/>
    <w:rsid w:val="006D0209"/>
    <w:rsid w:val="006D0D30"/>
    <w:rsid w:val="006D0E83"/>
    <w:rsid w:val="006D16CE"/>
    <w:rsid w:val="006D2863"/>
    <w:rsid w:val="006D2990"/>
    <w:rsid w:val="006D2A67"/>
    <w:rsid w:val="006D33B0"/>
    <w:rsid w:val="006D37C0"/>
    <w:rsid w:val="006D446D"/>
    <w:rsid w:val="006D4E53"/>
    <w:rsid w:val="006D57E0"/>
    <w:rsid w:val="006D6297"/>
    <w:rsid w:val="006D6B2F"/>
    <w:rsid w:val="006E02F7"/>
    <w:rsid w:val="006E0C45"/>
    <w:rsid w:val="006E1264"/>
    <w:rsid w:val="006E14C0"/>
    <w:rsid w:val="006E2152"/>
    <w:rsid w:val="006E23BE"/>
    <w:rsid w:val="006E2747"/>
    <w:rsid w:val="006E2BC4"/>
    <w:rsid w:val="006E4106"/>
    <w:rsid w:val="006E514A"/>
    <w:rsid w:val="006E5617"/>
    <w:rsid w:val="006E5778"/>
    <w:rsid w:val="006F1F72"/>
    <w:rsid w:val="006F22EF"/>
    <w:rsid w:val="006F2AE4"/>
    <w:rsid w:val="006F2E2B"/>
    <w:rsid w:val="006F30E1"/>
    <w:rsid w:val="006F3667"/>
    <w:rsid w:val="006F59AE"/>
    <w:rsid w:val="006F5A87"/>
    <w:rsid w:val="006F5F6E"/>
    <w:rsid w:val="006F72B9"/>
    <w:rsid w:val="006F7762"/>
    <w:rsid w:val="00700952"/>
    <w:rsid w:val="007026F1"/>
    <w:rsid w:val="007034DA"/>
    <w:rsid w:val="007035F8"/>
    <w:rsid w:val="00704FDE"/>
    <w:rsid w:val="00706746"/>
    <w:rsid w:val="00707993"/>
    <w:rsid w:val="007113BE"/>
    <w:rsid w:val="007119B2"/>
    <w:rsid w:val="00712A4E"/>
    <w:rsid w:val="0071325E"/>
    <w:rsid w:val="00714252"/>
    <w:rsid w:val="00714B0E"/>
    <w:rsid w:val="007165FA"/>
    <w:rsid w:val="0072037E"/>
    <w:rsid w:val="007205AD"/>
    <w:rsid w:val="0072078B"/>
    <w:rsid w:val="00720D80"/>
    <w:rsid w:val="00721004"/>
    <w:rsid w:val="0072380D"/>
    <w:rsid w:val="00723EB5"/>
    <w:rsid w:val="007245D5"/>
    <w:rsid w:val="00724870"/>
    <w:rsid w:val="007256ED"/>
    <w:rsid w:val="00725F7E"/>
    <w:rsid w:val="007267B4"/>
    <w:rsid w:val="00726E20"/>
    <w:rsid w:val="007274CE"/>
    <w:rsid w:val="007278CD"/>
    <w:rsid w:val="00730B22"/>
    <w:rsid w:val="00730D1F"/>
    <w:rsid w:val="00731822"/>
    <w:rsid w:val="00733160"/>
    <w:rsid w:val="0073374B"/>
    <w:rsid w:val="00733B65"/>
    <w:rsid w:val="00733D7F"/>
    <w:rsid w:val="00733EE9"/>
    <w:rsid w:val="00733FE3"/>
    <w:rsid w:val="00734531"/>
    <w:rsid w:val="00735312"/>
    <w:rsid w:val="00735F22"/>
    <w:rsid w:val="00736D0F"/>
    <w:rsid w:val="007379EA"/>
    <w:rsid w:val="00737CED"/>
    <w:rsid w:val="00740A89"/>
    <w:rsid w:val="00740B75"/>
    <w:rsid w:val="00741EF9"/>
    <w:rsid w:val="007426EE"/>
    <w:rsid w:val="007428EF"/>
    <w:rsid w:val="0074402C"/>
    <w:rsid w:val="007467E1"/>
    <w:rsid w:val="00746C92"/>
    <w:rsid w:val="00746E8E"/>
    <w:rsid w:val="00746F95"/>
    <w:rsid w:val="0074723F"/>
    <w:rsid w:val="007508D1"/>
    <w:rsid w:val="00751174"/>
    <w:rsid w:val="00751421"/>
    <w:rsid w:val="00751921"/>
    <w:rsid w:val="00755303"/>
    <w:rsid w:val="007560A6"/>
    <w:rsid w:val="00756124"/>
    <w:rsid w:val="00756903"/>
    <w:rsid w:val="00756DE7"/>
    <w:rsid w:val="007579B6"/>
    <w:rsid w:val="00760174"/>
    <w:rsid w:val="007602B6"/>
    <w:rsid w:val="0076067E"/>
    <w:rsid w:val="00760C09"/>
    <w:rsid w:val="00761411"/>
    <w:rsid w:val="007619DE"/>
    <w:rsid w:val="00761D17"/>
    <w:rsid w:val="0076237E"/>
    <w:rsid w:val="00762C67"/>
    <w:rsid w:val="00762D25"/>
    <w:rsid w:val="00762E23"/>
    <w:rsid w:val="00762E9F"/>
    <w:rsid w:val="00764314"/>
    <w:rsid w:val="00766EAF"/>
    <w:rsid w:val="00767021"/>
    <w:rsid w:val="0076707A"/>
    <w:rsid w:val="0076752A"/>
    <w:rsid w:val="00770685"/>
    <w:rsid w:val="00770DCB"/>
    <w:rsid w:val="007710BE"/>
    <w:rsid w:val="007710DC"/>
    <w:rsid w:val="007721A5"/>
    <w:rsid w:val="007727A4"/>
    <w:rsid w:val="00772A65"/>
    <w:rsid w:val="0077372E"/>
    <w:rsid w:val="007745F6"/>
    <w:rsid w:val="0077462F"/>
    <w:rsid w:val="007772C0"/>
    <w:rsid w:val="0077745E"/>
    <w:rsid w:val="00777C86"/>
    <w:rsid w:val="00777EFB"/>
    <w:rsid w:val="0078072C"/>
    <w:rsid w:val="00780929"/>
    <w:rsid w:val="00780CDD"/>
    <w:rsid w:val="00781913"/>
    <w:rsid w:val="00782BDA"/>
    <w:rsid w:val="00782C31"/>
    <w:rsid w:val="00783183"/>
    <w:rsid w:val="0078332E"/>
    <w:rsid w:val="007837F6"/>
    <w:rsid w:val="00784A12"/>
    <w:rsid w:val="00784FB2"/>
    <w:rsid w:val="00786F2F"/>
    <w:rsid w:val="00790BF1"/>
    <w:rsid w:val="00791AE6"/>
    <w:rsid w:val="00791BF2"/>
    <w:rsid w:val="00792021"/>
    <w:rsid w:val="0079284B"/>
    <w:rsid w:val="00792F64"/>
    <w:rsid w:val="007933F8"/>
    <w:rsid w:val="00793C0C"/>
    <w:rsid w:val="0079424B"/>
    <w:rsid w:val="00795017"/>
    <w:rsid w:val="00795E09"/>
    <w:rsid w:val="00796152"/>
    <w:rsid w:val="0079656F"/>
    <w:rsid w:val="00796BD6"/>
    <w:rsid w:val="00796E8F"/>
    <w:rsid w:val="00797586"/>
    <w:rsid w:val="00797C4B"/>
    <w:rsid w:val="007A1D6C"/>
    <w:rsid w:val="007A285C"/>
    <w:rsid w:val="007A2973"/>
    <w:rsid w:val="007A32AD"/>
    <w:rsid w:val="007A32E3"/>
    <w:rsid w:val="007A3A62"/>
    <w:rsid w:val="007A3E24"/>
    <w:rsid w:val="007A55B0"/>
    <w:rsid w:val="007A5C5D"/>
    <w:rsid w:val="007A6742"/>
    <w:rsid w:val="007A7031"/>
    <w:rsid w:val="007A794A"/>
    <w:rsid w:val="007A7A69"/>
    <w:rsid w:val="007B019F"/>
    <w:rsid w:val="007B0905"/>
    <w:rsid w:val="007B1846"/>
    <w:rsid w:val="007B274C"/>
    <w:rsid w:val="007B7517"/>
    <w:rsid w:val="007C0297"/>
    <w:rsid w:val="007C0378"/>
    <w:rsid w:val="007C2A9A"/>
    <w:rsid w:val="007C2BE6"/>
    <w:rsid w:val="007C491C"/>
    <w:rsid w:val="007C5A9A"/>
    <w:rsid w:val="007C5D50"/>
    <w:rsid w:val="007C635E"/>
    <w:rsid w:val="007C6FF2"/>
    <w:rsid w:val="007C74D8"/>
    <w:rsid w:val="007D01C0"/>
    <w:rsid w:val="007D1D90"/>
    <w:rsid w:val="007D2523"/>
    <w:rsid w:val="007D2710"/>
    <w:rsid w:val="007D2D78"/>
    <w:rsid w:val="007D5487"/>
    <w:rsid w:val="007D5B7B"/>
    <w:rsid w:val="007D6B45"/>
    <w:rsid w:val="007E0533"/>
    <w:rsid w:val="007E0EFF"/>
    <w:rsid w:val="007E23F8"/>
    <w:rsid w:val="007E4428"/>
    <w:rsid w:val="007E5692"/>
    <w:rsid w:val="007E59F7"/>
    <w:rsid w:val="007E5B36"/>
    <w:rsid w:val="007E68E5"/>
    <w:rsid w:val="007E68F5"/>
    <w:rsid w:val="007F20B7"/>
    <w:rsid w:val="007F23F2"/>
    <w:rsid w:val="007F2E45"/>
    <w:rsid w:val="007F68A1"/>
    <w:rsid w:val="007F770C"/>
    <w:rsid w:val="008003E4"/>
    <w:rsid w:val="0080078F"/>
    <w:rsid w:val="00803333"/>
    <w:rsid w:val="00803B6B"/>
    <w:rsid w:val="008044FB"/>
    <w:rsid w:val="008049BE"/>
    <w:rsid w:val="00804EB3"/>
    <w:rsid w:val="00805F11"/>
    <w:rsid w:val="00806B16"/>
    <w:rsid w:val="00811A37"/>
    <w:rsid w:val="00811DE0"/>
    <w:rsid w:val="00812F0C"/>
    <w:rsid w:val="008130E2"/>
    <w:rsid w:val="0081321E"/>
    <w:rsid w:val="008137F4"/>
    <w:rsid w:val="00813A31"/>
    <w:rsid w:val="008142B1"/>
    <w:rsid w:val="00814912"/>
    <w:rsid w:val="00814992"/>
    <w:rsid w:val="008153FA"/>
    <w:rsid w:val="008215A5"/>
    <w:rsid w:val="008217BD"/>
    <w:rsid w:val="00821C91"/>
    <w:rsid w:val="00821EE6"/>
    <w:rsid w:val="00824AEE"/>
    <w:rsid w:val="00824C60"/>
    <w:rsid w:val="00824EF8"/>
    <w:rsid w:val="008252E9"/>
    <w:rsid w:val="0082729C"/>
    <w:rsid w:val="008279BC"/>
    <w:rsid w:val="00830CAA"/>
    <w:rsid w:val="0083352D"/>
    <w:rsid w:val="00833805"/>
    <w:rsid w:val="008340A2"/>
    <w:rsid w:val="00834CBC"/>
    <w:rsid w:val="00836E13"/>
    <w:rsid w:val="00836E52"/>
    <w:rsid w:val="00836FDB"/>
    <w:rsid w:val="00837858"/>
    <w:rsid w:val="00840F51"/>
    <w:rsid w:val="0084235F"/>
    <w:rsid w:val="00842922"/>
    <w:rsid w:val="00842DB5"/>
    <w:rsid w:val="008444DC"/>
    <w:rsid w:val="00844ADE"/>
    <w:rsid w:val="00846001"/>
    <w:rsid w:val="008470F9"/>
    <w:rsid w:val="008475F4"/>
    <w:rsid w:val="008504CD"/>
    <w:rsid w:val="0085157F"/>
    <w:rsid w:val="00852FB3"/>
    <w:rsid w:val="00853638"/>
    <w:rsid w:val="0085386B"/>
    <w:rsid w:val="0085523B"/>
    <w:rsid w:val="0085557A"/>
    <w:rsid w:val="00856C38"/>
    <w:rsid w:val="00857063"/>
    <w:rsid w:val="008571E3"/>
    <w:rsid w:val="00857368"/>
    <w:rsid w:val="00857CCE"/>
    <w:rsid w:val="00857D04"/>
    <w:rsid w:val="008616A1"/>
    <w:rsid w:val="008619AE"/>
    <w:rsid w:val="00861C73"/>
    <w:rsid w:val="00861D77"/>
    <w:rsid w:val="008625D8"/>
    <w:rsid w:val="00862EB9"/>
    <w:rsid w:val="00864660"/>
    <w:rsid w:val="00865485"/>
    <w:rsid w:val="008656D0"/>
    <w:rsid w:val="00865C61"/>
    <w:rsid w:val="008661B2"/>
    <w:rsid w:val="00867328"/>
    <w:rsid w:val="00867EAD"/>
    <w:rsid w:val="0087056D"/>
    <w:rsid w:val="00870E56"/>
    <w:rsid w:val="00870F80"/>
    <w:rsid w:val="008711CC"/>
    <w:rsid w:val="0087181B"/>
    <w:rsid w:val="00871A6B"/>
    <w:rsid w:val="008734E9"/>
    <w:rsid w:val="00873519"/>
    <w:rsid w:val="0087391C"/>
    <w:rsid w:val="00873B85"/>
    <w:rsid w:val="00874696"/>
    <w:rsid w:val="00874BFF"/>
    <w:rsid w:val="00876922"/>
    <w:rsid w:val="00876C70"/>
    <w:rsid w:val="00877133"/>
    <w:rsid w:val="00877278"/>
    <w:rsid w:val="00877805"/>
    <w:rsid w:val="00880194"/>
    <w:rsid w:val="00881E72"/>
    <w:rsid w:val="00882295"/>
    <w:rsid w:val="00882A39"/>
    <w:rsid w:val="00882AC7"/>
    <w:rsid w:val="00882CC6"/>
    <w:rsid w:val="008838BB"/>
    <w:rsid w:val="008859B8"/>
    <w:rsid w:val="0088607E"/>
    <w:rsid w:val="008868BB"/>
    <w:rsid w:val="008901E2"/>
    <w:rsid w:val="008903A5"/>
    <w:rsid w:val="00890516"/>
    <w:rsid w:val="00890869"/>
    <w:rsid w:val="00891818"/>
    <w:rsid w:val="00891AA6"/>
    <w:rsid w:val="00891B1D"/>
    <w:rsid w:val="008932F3"/>
    <w:rsid w:val="00893DF7"/>
    <w:rsid w:val="00895648"/>
    <w:rsid w:val="008956D7"/>
    <w:rsid w:val="00895BCD"/>
    <w:rsid w:val="00897391"/>
    <w:rsid w:val="008A08AC"/>
    <w:rsid w:val="008A0C61"/>
    <w:rsid w:val="008A132C"/>
    <w:rsid w:val="008A1486"/>
    <w:rsid w:val="008A16A5"/>
    <w:rsid w:val="008A271F"/>
    <w:rsid w:val="008A2CD7"/>
    <w:rsid w:val="008A3950"/>
    <w:rsid w:val="008A4074"/>
    <w:rsid w:val="008A44DA"/>
    <w:rsid w:val="008A48A2"/>
    <w:rsid w:val="008A6097"/>
    <w:rsid w:val="008A776C"/>
    <w:rsid w:val="008A7C11"/>
    <w:rsid w:val="008A7DD2"/>
    <w:rsid w:val="008B0423"/>
    <w:rsid w:val="008B1805"/>
    <w:rsid w:val="008B1EDD"/>
    <w:rsid w:val="008B31EF"/>
    <w:rsid w:val="008B3EE1"/>
    <w:rsid w:val="008B63F3"/>
    <w:rsid w:val="008B6BF8"/>
    <w:rsid w:val="008B71EA"/>
    <w:rsid w:val="008B77C6"/>
    <w:rsid w:val="008B7FE9"/>
    <w:rsid w:val="008C0932"/>
    <w:rsid w:val="008C1C4F"/>
    <w:rsid w:val="008C2205"/>
    <w:rsid w:val="008C2F01"/>
    <w:rsid w:val="008D02FB"/>
    <w:rsid w:val="008D0D7F"/>
    <w:rsid w:val="008D1496"/>
    <w:rsid w:val="008D1845"/>
    <w:rsid w:val="008D1901"/>
    <w:rsid w:val="008D2391"/>
    <w:rsid w:val="008D3402"/>
    <w:rsid w:val="008D4183"/>
    <w:rsid w:val="008D44ED"/>
    <w:rsid w:val="008D4BF0"/>
    <w:rsid w:val="008D4E19"/>
    <w:rsid w:val="008D4E9C"/>
    <w:rsid w:val="008D5743"/>
    <w:rsid w:val="008D5F22"/>
    <w:rsid w:val="008D6B28"/>
    <w:rsid w:val="008E0161"/>
    <w:rsid w:val="008E07F5"/>
    <w:rsid w:val="008E0EA2"/>
    <w:rsid w:val="008E2E66"/>
    <w:rsid w:val="008E336F"/>
    <w:rsid w:val="008E43BE"/>
    <w:rsid w:val="008E44F0"/>
    <w:rsid w:val="008E4ED0"/>
    <w:rsid w:val="008E4F92"/>
    <w:rsid w:val="008E54DC"/>
    <w:rsid w:val="008E5726"/>
    <w:rsid w:val="008E5A87"/>
    <w:rsid w:val="008E6740"/>
    <w:rsid w:val="008E777E"/>
    <w:rsid w:val="008E7DE6"/>
    <w:rsid w:val="008F048D"/>
    <w:rsid w:val="008F0D35"/>
    <w:rsid w:val="008F13CA"/>
    <w:rsid w:val="008F25E9"/>
    <w:rsid w:val="008F2DEA"/>
    <w:rsid w:val="008F3690"/>
    <w:rsid w:val="008F3F04"/>
    <w:rsid w:val="008F4630"/>
    <w:rsid w:val="008F4AB8"/>
    <w:rsid w:val="008F5E55"/>
    <w:rsid w:val="008F6D8C"/>
    <w:rsid w:val="008F7C16"/>
    <w:rsid w:val="009006F1"/>
    <w:rsid w:val="00900CCB"/>
    <w:rsid w:val="00900F93"/>
    <w:rsid w:val="00901C63"/>
    <w:rsid w:val="00903F9B"/>
    <w:rsid w:val="00904FAC"/>
    <w:rsid w:val="0090654C"/>
    <w:rsid w:val="00906B05"/>
    <w:rsid w:val="009077C7"/>
    <w:rsid w:val="0091033C"/>
    <w:rsid w:val="00911A29"/>
    <w:rsid w:val="0091305B"/>
    <w:rsid w:val="0091361D"/>
    <w:rsid w:val="0091420B"/>
    <w:rsid w:val="00914387"/>
    <w:rsid w:val="009143F1"/>
    <w:rsid w:val="0091565A"/>
    <w:rsid w:val="0091697E"/>
    <w:rsid w:val="00920073"/>
    <w:rsid w:val="009213CB"/>
    <w:rsid w:val="00922B0B"/>
    <w:rsid w:val="00922CCC"/>
    <w:rsid w:val="00925FFC"/>
    <w:rsid w:val="00926D6D"/>
    <w:rsid w:val="009270DD"/>
    <w:rsid w:val="00927A0F"/>
    <w:rsid w:val="00931E83"/>
    <w:rsid w:val="00932C7E"/>
    <w:rsid w:val="009330F4"/>
    <w:rsid w:val="009334EB"/>
    <w:rsid w:val="00934263"/>
    <w:rsid w:val="0093660C"/>
    <w:rsid w:val="00936856"/>
    <w:rsid w:val="00940104"/>
    <w:rsid w:val="00940555"/>
    <w:rsid w:val="00941ADD"/>
    <w:rsid w:val="0094235D"/>
    <w:rsid w:val="009424CC"/>
    <w:rsid w:val="00943347"/>
    <w:rsid w:val="0094363F"/>
    <w:rsid w:val="00945058"/>
    <w:rsid w:val="00946250"/>
    <w:rsid w:val="009502DB"/>
    <w:rsid w:val="0095062F"/>
    <w:rsid w:val="00951302"/>
    <w:rsid w:val="00951DEC"/>
    <w:rsid w:val="00953FC3"/>
    <w:rsid w:val="00954AE8"/>
    <w:rsid w:val="00955C4A"/>
    <w:rsid w:val="00955D11"/>
    <w:rsid w:val="00956E68"/>
    <w:rsid w:val="009570C5"/>
    <w:rsid w:val="00960158"/>
    <w:rsid w:val="00960783"/>
    <w:rsid w:val="0096118D"/>
    <w:rsid w:val="00961BBD"/>
    <w:rsid w:val="00961F8C"/>
    <w:rsid w:val="0096209D"/>
    <w:rsid w:val="009633D5"/>
    <w:rsid w:val="00963994"/>
    <w:rsid w:val="00964646"/>
    <w:rsid w:val="00964B32"/>
    <w:rsid w:val="00967800"/>
    <w:rsid w:val="009678FF"/>
    <w:rsid w:val="009715C0"/>
    <w:rsid w:val="00971E52"/>
    <w:rsid w:val="009726EF"/>
    <w:rsid w:val="00972A45"/>
    <w:rsid w:val="00972B16"/>
    <w:rsid w:val="00975556"/>
    <w:rsid w:val="009758EB"/>
    <w:rsid w:val="00975A93"/>
    <w:rsid w:val="00975CDD"/>
    <w:rsid w:val="009768D6"/>
    <w:rsid w:val="009768DD"/>
    <w:rsid w:val="009824E4"/>
    <w:rsid w:val="00982AF4"/>
    <w:rsid w:val="00984E3A"/>
    <w:rsid w:val="00986C32"/>
    <w:rsid w:val="00987A64"/>
    <w:rsid w:val="00991C55"/>
    <w:rsid w:val="00994396"/>
    <w:rsid w:val="0099454D"/>
    <w:rsid w:val="00994630"/>
    <w:rsid w:val="00995B38"/>
    <w:rsid w:val="00995FA6"/>
    <w:rsid w:val="009968C4"/>
    <w:rsid w:val="00996949"/>
    <w:rsid w:val="00996E13"/>
    <w:rsid w:val="009972DD"/>
    <w:rsid w:val="0099781E"/>
    <w:rsid w:val="00997931"/>
    <w:rsid w:val="009A0BFA"/>
    <w:rsid w:val="009A0FC1"/>
    <w:rsid w:val="009A1594"/>
    <w:rsid w:val="009A1846"/>
    <w:rsid w:val="009A1E6C"/>
    <w:rsid w:val="009A33F8"/>
    <w:rsid w:val="009A35D4"/>
    <w:rsid w:val="009A3AA1"/>
    <w:rsid w:val="009A3EEE"/>
    <w:rsid w:val="009A40D3"/>
    <w:rsid w:val="009A5792"/>
    <w:rsid w:val="009A579B"/>
    <w:rsid w:val="009A59D4"/>
    <w:rsid w:val="009A63E5"/>
    <w:rsid w:val="009A6D90"/>
    <w:rsid w:val="009A7E88"/>
    <w:rsid w:val="009B0E46"/>
    <w:rsid w:val="009B204A"/>
    <w:rsid w:val="009B29A3"/>
    <w:rsid w:val="009B2C06"/>
    <w:rsid w:val="009B3250"/>
    <w:rsid w:val="009B36B1"/>
    <w:rsid w:val="009B3B32"/>
    <w:rsid w:val="009B5202"/>
    <w:rsid w:val="009B6249"/>
    <w:rsid w:val="009B782D"/>
    <w:rsid w:val="009B7BCA"/>
    <w:rsid w:val="009C16F0"/>
    <w:rsid w:val="009C203F"/>
    <w:rsid w:val="009C2C29"/>
    <w:rsid w:val="009C4D13"/>
    <w:rsid w:val="009C5991"/>
    <w:rsid w:val="009C62BB"/>
    <w:rsid w:val="009C7222"/>
    <w:rsid w:val="009C74A7"/>
    <w:rsid w:val="009D09A6"/>
    <w:rsid w:val="009D307D"/>
    <w:rsid w:val="009D5422"/>
    <w:rsid w:val="009D6030"/>
    <w:rsid w:val="009E044F"/>
    <w:rsid w:val="009E164F"/>
    <w:rsid w:val="009E1A4A"/>
    <w:rsid w:val="009E1BCD"/>
    <w:rsid w:val="009E428F"/>
    <w:rsid w:val="009E5AC7"/>
    <w:rsid w:val="009E63BC"/>
    <w:rsid w:val="009E6689"/>
    <w:rsid w:val="009E78C7"/>
    <w:rsid w:val="009E7F66"/>
    <w:rsid w:val="009F1C2F"/>
    <w:rsid w:val="009F25B2"/>
    <w:rsid w:val="009F48BF"/>
    <w:rsid w:val="009F5BAE"/>
    <w:rsid w:val="009F5D96"/>
    <w:rsid w:val="00A02A93"/>
    <w:rsid w:val="00A02AD9"/>
    <w:rsid w:val="00A044A9"/>
    <w:rsid w:val="00A05578"/>
    <w:rsid w:val="00A062E4"/>
    <w:rsid w:val="00A108E5"/>
    <w:rsid w:val="00A113EF"/>
    <w:rsid w:val="00A12AB8"/>
    <w:rsid w:val="00A13106"/>
    <w:rsid w:val="00A1451A"/>
    <w:rsid w:val="00A1619A"/>
    <w:rsid w:val="00A16F87"/>
    <w:rsid w:val="00A176E6"/>
    <w:rsid w:val="00A20829"/>
    <w:rsid w:val="00A20AEE"/>
    <w:rsid w:val="00A21310"/>
    <w:rsid w:val="00A21727"/>
    <w:rsid w:val="00A21849"/>
    <w:rsid w:val="00A21A25"/>
    <w:rsid w:val="00A235BB"/>
    <w:rsid w:val="00A23A61"/>
    <w:rsid w:val="00A24334"/>
    <w:rsid w:val="00A248A2"/>
    <w:rsid w:val="00A30716"/>
    <w:rsid w:val="00A3071B"/>
    <w:rsid w:val="00A322C7"/>
    <w:rsid w:val="00A330F9"/>
    <w:rsid w:val="00A339FD"/>
    <w:rsid w:val="00A33B78"/>
    <w:rsid w:val="00A33F3B"/>
    <w:rsid w:val="00A347BB"/>
    <w:rsid w:val="00A3552D"/>
    <w:rsid w:val="00A3631D"/>
    <w:rsid w:val="00A365EC"/>
    <w:rsid w:val="00A3793D"/>
    <w:rsid w:val="00A402BD"/>
    <w:rsid w:val="00A46034"/>
    <w:rsid w:val="00A46281"/>
    <w:rsid w:val="00A46C98"/>
    <w:rsid w:val="00A4779D"/>
    <w:rsid w:val="00A50ABD"/>
    <w:rsid w:val="00A50AF4"/>
    <w:rsid w:val="00A51405"/>
    <w:rsid w:val="00A52926"/>
    <w:rsid w:val="00A53178"/>
    <w:rsid w:val="00A53394"/>
    <w:rsid w:val="00A53519"/>
    <w:rsid w:val="00A53A6C"/>
    <w:rsid w:val="00A54798"/>
    <w:rsid w:val="00A54877"/>
    <w:rsid w:val="00A54D21"/>
    <w:rsid w:val="00A54F3E"/>
    <w:rsid w:val="00A553DE"/>
    <w:rsid w:val="00A576A7"/>
    <w:rsid w:val="00A600F5"/>
    <w:rsid w:val="00A603B3"/>
    <w:rsid w:val="00A60957"/>
    <w:rsid w:val="00A60B67"/>
    <w:rsid w:val="00A60C2E"/>
    <w:rsid w:val="00A62C1B"/>
    <w:rsid w:val="00A6593C"/>
    <w:rsid w:val="00A65CBF"/>
    <w:rsid w:val="00A66A28"/>
    <w:rsid w:val="00A6738D"/>
    <w:rsid w:val="00A70395"/>
    <w:rsid w:val="00A71CED"/>
    <w:rsid w:val="00A721F3"/>
    <w:rsid w:val="00A730D5"/>
    <w:rsid w:val="00A73318"/>
    <w:rsid w:val="00A7535A"/>
    <w:rsid w:val="00A75511"/>
    <w:rsid w:val="00A75774"/>
    <w:rsid w:val="00A75A2E"/>
    <w:rsid w:val="00A80CA5"/>
    <w:rsid w:val="00A813AA"/>
    <w:rsid w:val="00A81652"/>
    <w:rsid w:val="00A82D1F"/>
    <w:rsid w:val="00A83793"/>
    <w:rsid w:val="00A83E08"/>
    <w:rsid w:val="00A843B6"/>
    <w:rsid w:val="00A85138"/>
    <w:rsid w:val="00A87D76"/>
    <w:rsid w:val="00A9076E"/>
    <w:rsid w:val="00A91E63"/>
    <w:rsid w:val="00A9324F"/>
    <w:rsid w:val="00A93C3B"/>
    <w:rsid w:val="00A94BA1"/>
    <w:rsid w:val="00A95BB7"/>
    <w:rsid w:val="00A95CC1"/>
    <w:rsid w:val="00A95E2E"/>
    <w:rsid w:val="00A9656C"/>
    <w:rsid w:val="00A97211"/>
    <w:rsid w:val="00A97CA5"/>
    <w:rsid w:val="00AA0BCA"/>
    <w:rsid w:val="00AA0D69"/>
    <w:rsid w:val="00AA110A"/>
    <w:rsid w:val="00AA1DD1"/>
    <w:rsid w:val="00AA248C"/>
    <w:rsid w:val="00AA2650"/>
    <w:rsid w:val="00AA28C7"/>
    <w:rsid w:val="00AA3CFD"/>
    <w:rsid w:val="00AA62A9"/>
    <w:rsid w:val="00AA7FF5"/>
    <w:rsid w:val="00AB0013"/>
    <w:rsid w:val="00AB0FEC"/>
    <w:rsid w:val="00AB1AAA"/>
    <w:rsid w:val="00AB1DA2"/>
    <w:rsid w:val="00AB2D6F"/>
    <w:rsid w:val="00AB34BC"/>
    <w:rsid w:val="00AB4B0F"/>
    <w:rsid w:val="00AB4B58"/>
    <w:rsid w:val="00AB51C1"/>
    <w:rsid w:val="00AB558C"/>
    <w:rsid w:val="00AB66E4"/>
    <w:rsid w:val="00AC0F26"/>
    <w:rsid w:val="00AC1DB4"/>
    <w:rsid w:val="00AC1DEF"/>
    <w:rsid w:val="00AC37C8"/>
    <w:rsid w:val="00AC3AEE"/>
    <w:rsid w:val="00AC5174"/>
    <w:rsid w:val="00AC6146"/>
    <w:rsid w:val="00AC639E"/>
    <w:rsid w:val="00AD1777"/>
    <w:rsid w:val="00AD1FEE"/>
    <w:rsid w:val="00AD200B"/>
    <w:rsid w:val="00AD291C"/>
    <w:rsid w:val="00AD2948"/>
    <w:rsid w:val="00AD3D20"/>
    <w:rsid w:val="00AD4C0E"/>
    <w:rsid w:val="00AD59B8"/>
    <w:rsid w:val="00AD5B9F"/>
    <w:rsid w:val="00AD5BC6"/>
    <w:rsid w:val="00AD65F8"/>
    <w:rsid w:val="00AD78F4"/>
    <w:rsid w:val="00AE006E"/>
    <w:rsid w:val="00AE02D7"/>
    <w:rsid w:val="00AE3E7D"/>
    <w:rsid w:val="00AE4346"/>
    <w:rsid w:val="00AE533C"/>
    <w:rsid w:val="00AE7629"/>
    <w:rsid w:val="00AF0284"/>
    <w:rsid w:val="00AF0926"/>
    <w:rsid w:val="00AF0E88"/>
    <w:rsid w:val="00AF3448"/>
    <w:rsid w:val="00AF3A82"/>
    <w:rsid w:val="00AF48F7"/>
    <w:rsid w:val="00AF4EDD"/>
    <w:rsid w:val="00AF57BF"/>
    <w:rsid w:val="00AF5A84"/>
    <w:rsid w:val="00AF5C28"/>
    <w:rsid w:val="00AF631B"/>
    <w:rsid w:val="00AF63A0"/>
    <w:rsid w:val="00B008DC"/>
    <w:rsid w:val="00B036BA"/>
    <w:rsid w:val="00B038B7"/>
    <w:rsid w:val="00B045CB"/>
    <w:rsid w:val="00B05E81"/>
    <w:rsid w:val="00B05EE4"/>
    <w:rsid w:val="00B06340"/>
    <w:rsid w:val="00B0784E"/>
    <w:rsid w:val="00B103CC"/>
    <w:rsid w:val="00B107FE"/>
    <w:rsid w:val="00B109C0"/>
    <w:rsid w:val="00B111F9"/>
    <w:rsid w:val="00B114F9"/>
    <w:rsid w:val="00B1165C"/>
    <w:rsid w:val="00B11880"/>
    <w:rsid w:val="00B11BC8"/>
    <w:rsid w:val="00B13091"/>
    <w:rsid w:val="00B13AFD"/>
    <w:rsid w:val="00B14CA6"/>
    <w:rsid w:val="00B15E00"/>
    <w:rsid w:val="00B15F4F"/>
    <w:rsid w:val="00B16B19"/>
    <w:rsid w:val="00B176A2"/>
    <w:rsid w:val="00B203E5"/>
    <w:rsid w:val="00B2139F"/>
    <w:rsid w:val="00B218F4"/>
    <w:rsid w:val="00B22876"/>
    <w:rsid w:val="00B2356D"/>
    <w:rsid w:val="00B2381A"/>
    <w:rsid w:val="00B24118"/>
    <w:rsid w:val="00B24D1D"/>
    <w:rsid w:val="00B256EA"/>
    <w:rsid w:val="00B25C39"/>
    <w:rsid w:val="00B2666E"/>
    <w:rsid w:val="00B271AE"/>
    <w:rsid w:val="00B27B70"/>
    <w:rsid w:val="00B31020"/>
    <w:rsid w:val="00B31489"/>
    <w:rsid w:val="00B316B4"/>
    <w:rsid w:val="00B31C45"/>
    <w:rsid w:val="00B31D6E"/>
    <w:rsid w:val="00B32950"/>
    <w:rsid w:val="00B33B39"/>
    <w:rsid w:val="00B34475"/>
    <w:rsid w:val="00B35400"/>
    <w:rsid w:val="00B355DD"/>
    <w:rsid w:val="00B41B00"/>
    <w:rsid w:val="00B41B86"/>
    <w:rsid w:val="00B429B9"/>
    <w:rsid w:val="00B434AE"/>
    <w:rsid w:val="00B43BD6"/>
    <w:rsid w:val="00B45546"/>
    <w:rsid w:val="00B4554E"/>
    <w:rsid w:val="00B45BD8"/>
    <w:rsid w:val="00B46451"/>
    <w:rsid w:val="00B467D5"/>
    <w:rsid w:val="00B46AE7"/>
    <w:rsid w:val="00B46F1D"/>
    <w:rsid w:val="00B50564"/>
    <w:rsid w:val="00B50AEF"/>
    <w:rsid w:val="00B50DE0"/>
    <w:rsid w:val="00B521E7"/>
    <w:rsid w:val="00B52251"/>
    <w:rsid w:val="00B525D7"/>
    <w:rsid w:val="00B5298A"/>
    <w:rsid w:val="00B53062"/>
    <w:rsid w:val="00B5436A"/>
    <w:rsid w:val="00B5462A"/>
    <w:rsid w:val="00B54AA4"/>
    <w:rsid w:val="00B5539D"/>
    <w:rsid w:val="00B55765"/>
    <w:rsid w:val="00B55BBC"/>
    <w:rsid w:val="00B56A23"/>
    <w:rsid w:val="00B573AE"/>
    <w:rsid w:val="00B57DEF"/>
    <w:rsid w:val="00B601AF"/>
    <w:rsid w:val="00B601B3"/>
    <w:rsid w:val="00B605CA"/>
    <w:rsid w:val="00B60841"/>
    <w:rsid w:val="00B61148"/>
    <w:rsid w:val="00B6381D"/>
    <w:rsid w:val="00B65342"/>
    <w:rsid w:val="00B65C35"/>
    <w:rsid w:val="00B66389"/>
    <w:rsid w:val="00B676BF"/>
    <w:rsid w:val="00B7035B"/>
    <w:rsid w:val="00B71A59"/>
    <w:rsid w:val="00B734FC"/>
    <w:rsid w:val="00B73E69"/>
    <w:rsid w:val="00B74A6A"/>
    <w:rsid w:val="00B77E59"/>
    <w:rsid w:val="00B801B2"/>
    <w:rsid w:val="00B80DAA"/>
    <w:rsid w:val="00B81FD9"/>
    <w:rsid w:val="00B82E63"/>
    <w:rsid w:val="00B83396"/>
    <w:rsid w:val="00B83503"/>
    <w:rsid w:val="00B845F8"/>
    <w:rsid w:val="00B84B60"/>
    <w:rsid w:val="00B84B77"/>
    <w:rsid w:val="00B853D4"/>
    <w:rsid w:val="00B858F7"/>
    <w:rsid w:val="00B86AA5"/>
    <w:rsid w:val="00B90275"/>
    <w:rsid w:val="00B9042C"/>
    <w:rsid w:val="00B90B6F"/>
    <w:rsid w:val="00B9111B"/>
    <w:rsid w:val="00B916CE"/>
    <w:rsid w:val="00B9329E"/>
    <w:rsid w:val="00B94341"/>
    <w:rsid w:val="00B95788"/>
    <w:rsid w:val="00B95BB3"/>
    <w:rsid w:val="00B978DA"/>
    <w:rsid w:val="00B97F02"/>
    <w:rsid w:val="00BA067D"/>
    <w:rsid w:val="00BA2FF0"/>
    <w:rsid w:val="00BA51E0"/>
    <w:rsid w:val="00BA583A"/>
    <w:rsid w:val="00BA7410"/>
    <w:rsid w:val="00BB148A"/>
    <w:rsid w:val="00BB61D9"/>
    <w:rsid w:val="00BB7BD9"/>
    <w:rsid w:val="00BB7FB4"/>
    <w:rsid w:val="00BC0654"/>
    <w:rsid w:val="00BC122A"/>
    <w:rsid w:val="00BC2070"/>
    <w:rsid w:val="00BC2265"/>
    <w:rsid w:val="00BC2DA1"/>
    <w:rsid w:val="00BC3D62"/>
    <w:rsid w:val="00BC4576"/>
    <w:rsid w:val="00BC53A8"/>
    <w:rsid w:val="00BC5ADB"/>
    <w:rsid w:val="00BC6859"/>
    <w:rsid w:val="00BC7004"/>
    <w:rsid w:val="00BC7228"/>
    <w:rsid w:val="00BD027D"/>
    <w:rsid w:val="00BD29AC"/>
    <w:rsid w:val="00BD2DBB"/>
    <w:rsid w:val="00BD31B1"/>
    <w:rsid w:val="00BD3EF8"/>
    <w:rsid w:val="00BD5197"/>
    <w:rsid w:val="00BD55ED"/>
    <w:rsid w:val="00BD55F2"/>
    <w:rsid w:val="00BE0297"/>
    <w:rsid w:val="00BE05F9"/>
    <w:rsid w:val="00BE114A"/>
    <w:rsid w:val="00BE258D"/>
    <w:rsid w:val="00BE2D2D"/>
    <w:rsid w:val="00BE3414"/>
    <w:rsid w:val="00BE3712"/>
    <w:rsid w:val="00BE3D8A"/>
    <w:rsid w:val="00BE3F6B"/>
    <w:rsid w:val="00BE5296"/>
    <w:rsid w:val="00BE7365"/>
    <w:rsid w:val="00BE74CA"/>
    <w:rsid w:val="00BE789B"/>
    <w:rsid w:val="00BE7A77"/>
    <w:rsid w:val="00BE7C09"/>
    <w:rsid w:val="00BF0DDB"/>
    <w:rsid w:val="00BF12A6"/>
    <w:rsid w:val="00BF1CFD"/>
    <w:rsid w:val="00BF2641"/>
    <w:rsid w:val="00BF3A40"/>
    <w:rsid w:val="00BF58DF"/>
    <w:rsid w:val="00BF5DE7"/>
    <w:rsid w:val="00BF7609"/>
    <w:rsid w:val="00BF7992"/>
    <w:rsid w:val="00C00607"/>
    <w:rsid w:val="00C0060C"/>
    <w:rsid w:val="00C00763"/>
    <w:rsid w:val="00C01766"/>
    <w:rsid w:val="00C01827"/>
    <w:rsid w:val="00C018EB"/>
    <w:rsid w:val="00C01D23"/>
    <w:rsid w:val="00C020A1"/>
    <w:rsid w:val="00C0296F"/>
    <w:rsid w:val="00C041E2"/>
    <w:rsid w:val="00C04410"/>
    <w:rsid w:val="00C10DC1"/>
    <w:rsid w:val="00C124A4"/>
    <w:rsid w:val="00C12A4B"/>
    <w:rsid w:val="00C12B11"/>
    <w:rsid w:val="00C131B0"/>
    <w:rsid w:val="00C1515F"/>
    <w:rsid w:val="00C15CAC"/>
    <w:rsid w:val="00C16CE1"/>
    <w:rsid w:val="00C2011C"/>
    <w:rsid w:val="00C213E5"/>
    <w:rsid w:val="00C2171C"/>
    <w:rsid w:val="00C229B9"/>
    <w:rsid w:val="00C233A6"/>
    <w:rsid w:val="00C2371E"/>
    <w:rsid w:val="00C237C7"/>
    <w:rsid w:val="00C23EE1"/>
    <w:rsid w:val="00C247BE"/>
    <w:rsid w:val="00C25A6C"/>
    <w:rsid w:val="00C2728D"/>
    <w:rsid w:val="00C30478"/>
    <w:rsid w:val="00C306DB"/>
    <w:rsid w:val="00C30880"/>
    <w:rsid w:val="00C318A1"/>
    <w:rsid w:val="00C3454D"/>
    <w:rsid w:val="00C34D35"/>
    <w:rsid w:val="00C359D8"/>
    <w:rsid w:val="00C3630C"/>
    <w:rsid w:val="00C37C88"/>
    <w:rsid w:val="00C40DCC"/>
    <w:rsid w:val="00C410B0"/>
    <w:rsid w:val="00C412E2"/>
    <w:rsid w:val="00C422DC"/>
    <w:rsid w:val="00C4286D"/>
    <w:rsid w:val="00C43115"/>
    <w:rsid w:val="00C43C15"/>
    <w:rsid w:val="00C43DA0"/>
    <w:rsid w:val="00C43E78"/>
    <w:rsid w:val="00C4512C"/>
    <w:rsid w:val="00C455E8"/>
    <w:rsid w:val="00C46772"/>
    <w:rsid w:val="00C5184D"/>
    <w:rsid w:val="00C51A54"/>
    <w:rsid w:val="00C5212C"/>
    <w:rsid w:val="00C53792"/>
    <w:rsid w:val="00C53A7D"/>
    <w:rsid w:val="00C53FA8"/>
    <w:rsid w:val="00C56978"/>
    <w:rsid w:val="00C56DC8"/>
    <w:rsid w:val="00C57460"/>
    <w:rsid w:val="00C60EE9"/>
    <w:rsid w:val="00C63CFE"/>
    <w:rsid w:val="00C6458C"/>
    <w:rsid w:val="00C66B3B"/>
    <w:rsid w:val="00C70D00"/>
    <w:rsid w:val="00C722B1"/>
    <w:rsid w:val="00C72500"/>
    <w:rsid w:val="00C728E8"/>
    <w:rsid w:val="00C72BE9"/>
    <w:rsid w:val="00C74968"/>
    <w:rsid w:val="00C74FC3"/>
    <w:rsid w:val="00C7516D"/>
    <w:rsid w:val="00C757BE"/>
    <w:rsid w:val="00C769DB"/>
    <w:rsid w:val="00C80F0C"/>
    <w:rsid w:val="00C81872"/>
    <w:rsid w:val="00C82026"/>
    <w:rsid w:val="00C82C2D"/>
    <w:rsid w:val="00C8349A"/>
    <w:rsid w:val="00C83DB1"/>
    <w:rsid w:val="00C844A8"/>
    <w:rsid w:val="00C8463C"/>
    <w:rsid w:val="00C85A65"/>
    <w:rsid w:val="00C86C36"/>
    <w:rsid w:val="00C879DB"/>
    <w:rsid w:val="00C87F7C"/>
    <w:rsid w:val="00C90AE1"/>
    <w:rsid w:val="00C9257C"/>
    <w:rsid w:val="00C92CAB"/>
    <w:rsid w:val="00C93409"/>
    <w:rsid w:val="00C93D58"/>
    <w:rsid w:val="00C94106"/>
    <w:rsid w:val="00C94C9E"/>
    <w:rsid w:val="00C95208"/>
    <w:rsid w:val="00C968B0"/>
    <w:rsid w:val="00C96EA3"/>
    <w:rsid w:val="00C96EDE"/>
    <w:rsid w:val="00C9741A"/>
    <w:rsid w:val="00CA087C"/>
    <w:rsid w:val="00CA0FBD"/>
    <w:rsid w:val="00CA11A3"/>
    <w:rsid w:val="00CA2118"/>
    <w:rsid w:val="00CA2CAF"/>
    <w:rsid w:val="00CA2D9D"/>
    <w:rsid w:val="00CA5472"/>
    <w:rsid w:val="00CA5B03"/>
    <w:rsid w:val="00CA5B1F"/>
    <w:rsid w:val="00CA5E24"/>
    <w:rsid w:val="00CA5EEA"/>
    <w:rsid w:val="00CA7096"/>
    <w:rsid w:val="00CA7119"/>
    <w:rsid w:val="00CA72E1"/>
    <w:rsid w:val="00CA76E0"/>
    <w:rsid w:val="00CA7A9F"/>
    <w:rsid w:val="00CB0037"/>
    <w:rsid w:val="00CB044F"/>
    <w:rsid w:val="00CB07B6"/>
    <w:rsid w:val="00CB0C4E"/>
    <w:rsid w:val="00CB0E0C"/>
    <w:rsid w:val="00CB0EBE"/>
    <w:rsid w:val="00CB1B8F"/>
    <w:rsid w:val="00CB1DED"/>
    <w:rsid w:val="00CB459F"/>
    <w:rsid w:val="00CB461C"/>
    <w:rsid w:val="00CB5FAD"/>
    <w:rsid w:val="00CB6ABB"/>
    <w:rsid w:val="00CB757F"/>
    <w:rsid w:val="00CB7FE6"/>
    <w:rsid w:val="00CC05B4"/>
    <w:rsid w:val="00CC0969"/>
    <w:rsid w:val="00CC1232"/>
    <w:rsid w:val="00CC1CE5"/>
    <w:rsid w:val="00CC2068"/>
    <w:rsid w:val="00CC275F"/>
    <w:rsid w:val="00CC27D3"/>
    <w:rsid w:val="00CC29F6"/>
    <w:rsid w:val="00CC55B3"/>
    <w:rsid w:val="00CC761A"/>
    <w:rsid w:val="00CD0977"/>
    <w:rsid w:val="00CD11FE"/>
    <w:rsid w:val="00CD2D18"/>
    <w:rsid w:val="00CD2EF0"/>
    <w:rsid w:val="00CD33B1"/>
    <w:rsid w:val="00CD7511"/>
    <w:rsid w:val="00CD765A"/>
    <w:rsid w:val="00CE02DB"/>
    <w:rsid w:val="00CE0ECA"/>
    <w:rsid w:val="00CE0EF4"/>
    <w:rsid w:val="00CE0F7A"/>
    <w:rsid w:val="00CE13BB"/>
    <w:rsid w:val="00CE1C59"/>
    <w:rsid w:val="00CE3A9C"/>
    <w:rsid w:val="00CE4C31"/>
    <w:rsid w:val="00CE5774"/>
    <w:rsid w:val="00CE6960"/>
    <w:rsid w:val="00CF3F4A"/>
    <w:rsid w:val="00CF47FD"/>
    <w:rsid w:val="00CF491B"/>
    <w:rsid w:val="00CF5199"/>
    <w:rsid w:val="00CF532C"/>
    <w:rsid w:val="00CF6CDA"/>
    <w:rsid w:val="00CF74E2"/>
    <w:rsid w:val="00D0008D"/>
    <w:rsid w:val="00D028F2"/>
    <w:rsid w:val="00D02A4B"/>
    <w:rsid w:val="00D02DC3"/>
    <w:rsid w:val="00D0342A"/>
    <w:rsid w:val="00D03795"/>
    <w:rsid w:val="00D03C14"/>
    <w:rsid w:val="00D05AC6"/>
    <w:rsid w:val="00D06220"/>
    <w:rsid w:val="00D10576"/>
    <w:rsid w:val="00D10591"/>
    <w:rsid w:val="00D10BED"/>
    <w:rsid w:val="00D1197B"/>
    <w:rsid w:val="00D11E65"/>
    <w:rsid w:val="00D13170"/>
    <w:rsid w:val="00D14429"/>
    <w:rsid w:val="00D15845"/>
    <w:rsid w:val="00D1589B"/>
    <w:rsid w:val="00D15CB9"/>
    <w:rsid w:val="00D15D63"/>
    <w:rsid w:val="00D1639B"/>
    <w:rsid w:val="00D16C54"/>
    <w:rsid w:val="00D17045"/>
    <w:rsid w:val="00D177EB"/>
    <w:rsid w:val="00D179E6"/>
    <w:rsid w:val="00D215FB"/>
    <w:rsid w:val="00D21B56"/>
    <w:rsid w:val="00D22923"/>
    <w:rsid w:val="00D236D7"/>
    <w:rsid w:val="00D236E1"/>
    <w:rsid w:val="00D23F9F"/>
    <w:rsid w:val="00D24338"/>
    <w:rsid w:val="00D24D6B"/>
    <w:rsid w:val="00D2536E"/>
    <w:rsid w:val="00D258B9"/>
    <w:rsid w:val="00D25C28"/>
    <w:rsid w:val="00D26F95"/>
    <w:rsid w:val="00D27316"/>
    <w:rsid w:val="00D301D6"/>
    <w:rsid w:val="00D302D9"/>
    <w:rsid w:val="00D31BF2"/>
    <w:rsid w:val="00D33A96"/>
    <w:rsid w:val="00D33B42"/>
    <w:rsid w:val="00D34829"/>
    <w:rsid w:val="00D34A17"/>
    <w:rsid w:val="00D34B38"/>
    <w:rsid w:val="00D35775"/>
    <w:rsid w:val="00D3580A"/>
    <w:rsid w:val="00D37215"/>
    <w:rsid w:val="00D37715"/>
    <w:rsid w:val="00D377F8"/>
    <w:rsid w:val="00D37996"/>
    <w:rsid w:val="00D37F3A"/>
    <w:rsid w:val="00D40258"/>
    <w:rsid w:val="00D41A90"/>
    <w:rsid w:val="00D41F2E"/>
    <w:rsid w:val="00D41F4E"/>
    <w:rsid w:val="00D42530"/>
    <w:rsid w:val="00D43C6A"/>
    <w:rsid w:val="00D4469E"/>
    <w:rsid w:val="00D4475A"/>
    <w:rsid w:val="00D448A2"/>
    <w:rsid w:val="00D4700A"/>
    <w:rsid w:val="00D47491"/>
    <w:rsid w:val="00D47B45"/>
    <w:rsid w:val="00D47E8F"/>
    <w:rsid w:val="00D50214"/>
    <w:rsid w:val="00D50680"/>
    <w:rsid w:val="00D50862"/>
    <w:rsid w:val="00D508ED"/>
    <w:rsid w:val="00D512D6"/>
    <w:rsid w:val="00D5131B"/>
    <w:rsid w:val="00D514A4"/>
    <w:rsid w:val="00D53C4E"/>
    <w:rsid w:val="00D541F2"/>
    <w:rsid w:val="00D548D8"/>
    <w:rsid w:val="00D54AC5"/>
    <w:rsid w:val="00D551E8"/>
    <w:rsid w:val="00D55A97"/>
    <w:rsid w:val="00D55C09"/>
    <w:rsid w:val="00D55D9B"/>
    <w:rsid w:val="00D57167"/>
    <w:rsid w:val="00D5770C"/>
    <w:rsid w:val="00D600BB"/>
    <w:rsid w:val="00D609D3"/>
    <w:rsid w:val="00D61156"/>
    <w:rsid w:val="00D636DE"/>
    <w:rsid w:val="00D63DDB"/>
    <w:rsid w:val="00D63E79"/>
    <w:rsid w:val="00D64831"/>
    <w:rsid w:val="00D6689A"/>
    <w:rsid w:val="00D66AF6"/>
    <w:rsid w:val="00D72AD2"/>
    <w:rsid w:val="00D73FC1"/>
    <w:rsid w:val="00D7423E"/>
    <w:rsid w:val="00D7459C"/>
    <w:rsid w:val="00D74D74"/>
    <w:rsid w:val="00D75B0A"/>
    <w:rsid w:val="00D75F17"/>
    <w:rsid w:val="00D761D1"/>
    <w:rsid w:val="00D803FE"/>
    <w:rsid w:val="00D8293C"/>
    <w:rsid w:val="00D836EE"/>
    <w:rsid w:val="00D83806"/>
    <w:rsid w:val="00D83F4D"/>
    <w:rsid w:val="00D84273"/>
    <w:rsid w:val="00D84B6E"/>
    <w:rsid w:val="00D879EC"/>
    <w:rsid w:val="00D91762"/>
    <w:rsid w:val="00D917A7"/>
    <w:rsid w:val="00D92128"/>
    <w:rsid w:val="00D93059"/>
    <w:rsid w:val="00D93113"/>
    <w:rsid w:val="00D933BC"/>
    <w:rsid w:val="00D93A24"/>
    <w:rsid w:val="00D94E80"/>
    <w:rsid w:val="00D957AE"/>
    <w:rsid w:val="00D9631E"/>
    <w:rsid w:val="00DA0994"/>
    <w:rsid w:val="00DA1343"/>
    <w:rsid w:val="00DA1A2D"/>
    <w:rsid w:val="00DA1CA4"/>
    <w:rsid w:val="00DA325D"/>
    <w:rsid w:val="00DA485A"/>
    <w:rsid w:val="00DA4D0B"/>
    <w:rsid w:val="00DA5E50"/>
    <w:rsid w:val="00DA62C6"/>
    <w:rsid w:val="00DA631A"/>
    <w:rsid w:val="00DA747A"/>
    <w:rsid w:val="00DA7F41"/>
    <w:rsid w:val="00DB010B"/>
    <w:rsid w:val="00DB0212"/>
    <w:rsid w:val="00DB0A67"/>
    <w:rsid w:val="00DB1CBA"/>
    <w:rsid w:val="00DB20E3"/>
    <w:rsid w:val="00DB2404"/>
    <w:rsid w:val="00DB32EB"/>
    <w:rsid w:val="00DB3808"/>
    <w:rsid w:val="00DB3C6D"/>
    <w:rsid w:val="00DB53CE"/>
    <w:rsid w:val="00DB57C7"/>
    <w:rsid w:val="00DC0C80"/>
    <w:rsid w:val="00DC155A"/>
    <w:rsid w:val="00DC1C43"/>
    <w:rsid w:val="00DC3A26"/>
    <w:rsid w:val="00DC4146"/>
    <w:rsid w:val="00DC4E66"/>
    <w:rsid w:val="00DC7027"/>
    <w:rsid w:val="00DC72B7"/>
    <w:rsid w:val="00DD0659"/>
    <w:rsid w:val="00DD119B"/>
    <w:rsid w:val="00DD13AF"/>
    <w:rsid w:val="00DD27E2"/>
    <w:rsid w:val="00DD407E"/>
    <w:rsid w:val="00DD4145"/>
    <w:rsid w:val="00DD59C8"/>
    <w:rsid w:val="00DD5B41"/>
    <w:rsid w:val="00DD681F"/>
    <w:rsid w:val="00DD6B33"/>
    <w:rsid w:val="00DD72D0"/>
    <w:rsid w:val="00DD79AE"/>
    <w:rsid w:val="00DE0D52"/>
    <w:rsid w:val="00DE22D9"/>
    <w:rsid w:val="00DE2E5C"/>
    <w:rsid w:val="00DE359A"/>
    <w:rsid w:val="00DE3B98"/>
    <w:rsid w:val="00DE4624"/>
    <w:rsid w:val="00DE46A6"/>
    <w:rsid w:val="00DE4D22"/>
    <w:rsid w:val="00DE71A2"/>
    <w:rsid w:val="00DE7E53"/>
    <w:rsid w:val="00DF0A78"/>
    <w:rsid w:val="00DF21F7"/>
    <w:rsid w:val="00DF3B0E"/>
    <w:rsid w:val="00DF6456"/>
    <w:rsid w:val="00DF6585"/>
    <w:rsid w:val="00DF77EA"/>
    <w:rsid w:val="00DF7C94"/>
    <w:rsid w:val="00DF7DE9"/>
    <w:rsid w:val="00DF7F31"/>
    <w:rsid w:val="00E003E9"/>
    <w:rsid w:val="00E0040F"/>
    <w:rsid w:val="00E00B81"/>
    <w:rsid w:val="00E00E07"/>
    <w:rsid w:val="00E01836"/>
    <w:rsid w:val="00E01AE1"/>
    <w:rsid w:val="00E01BE7"/>
    <w:rsid w:val="00E02047"/>
    <w:rsid w:val="00E02686"/>
    <w:rsid w:val="00E02930"/>
    <w:rsid w:val="00E03BF4"/>
    <w:rsid w:val="00E0456F"/>
    <w:rsid w:val="00E04D89"/>
    <w:rsid w:val="00E05A59"/>
    <w:rsid w:val="00E05C1C"/>
    <w:rsid w:val="00E0684E"/>
    <w:rsid w:val="00E06B56"/>
    <w:rsid w:val="00E06D2B"/>
    <w:rsid w:val="00E07404"/>
    <w:rsid w:val="00E102C8"/>
    <w:rsid w:val="00E106EE"/>
    <w:rsid w:val="00E11973"/>
    <w:rsid w:val="00E11CCF"/>
    <w:rsid w:val="00E1213B"/>
    <w:rsid w:val="00E129B1"/>
    <w:rsid w:val="00E12B32"/>
    <w:rsid w:val="00E13605"/>
    <w:rsid w:val="00E1370B"/>
    <w:rsid w:val="00E1475F"/>
    <w:rsid w:val="00E153B5"/>
    <w:rsid w:val="00E16ECC"/>
    <w:rsid w:val="00E2136E"/>
    <w:rsid w:val="00E21CA9"/>
    <w:rsid w:val="00E21F49"/>
    <w:rsid w:val="00E21FA7"/>
    <w:rsid w:val="00E229A3"/>
    <w:rsid w:val="00E22B2C"/>
    <w:rsid w:val="00E23217"/>
    <w:rsid w:val="00E244C5"/>
    <w:rsid w:val="00E248F7"/>
    <w:rsid w:val="00E25484"/>
    <w:rsid w:val="00E26533"/>
    <w:rsid w:val="00E27C72"/>
    <w:rsid w:val="00E301C8"/>
    <w:rsid w:val="00E31322"/>
    <w:rsid w:val="00E3224F"/>
    <w:rsid w:val="00E32D67"/>
    <w:rsid w:val="00E33BB7"/>
    <w:rsid w:val="00E3464A"/>
    <w:rsid w:val="00E34AF1"/>
    <w:rsid w:val="00E35625"/>
    <w:rsid w:val="00E3684A"/>
    <w:rsid w:val="00E37B95"/>
    <w:rsid w:val="00E37E47"/>
    <w:rsid w:val="00E424A4"/>
    <w:rsid w:val="00E43618"/>
    <w:rsid w:val="00E437FA"/>
    <w:rsid w:val="00E43A65"/>
    <w:rsid w:val="00E43BDC"/>
    <w:rsid w:val="00E4631F"/>
    <w:rsid w:val="00E4705F"/>
    <w:rsid w:val="00E5004B"/>
    <w:rsid w:val="00E50A89"/>
    <w:rsid w:val="00E50EDC"/>
    <w:rsid w:val="00E5237B"/>
    <w:rsid w:val="00E533FC"/>
    <w:rsid w:val="00E535CA"/>
    <w:rsid w:val="00E54440"/>
    <w:rsid w:val="00E5446B"/>
    <w:rsid w:val="00E54AF0"/>
    <w:rsid w:val="00E55843"/>
    <w:rsid w:val="00E55ECD"/>
    <w:rsid w:val="00E55F84"/>
    <w:rsid w:val="00E56405"/>
    <w:rsid w:val="00E56514"/>
    <w:rsid w:val="00E56874"/>
    <w:rsid w:val="00E56C78"/>
    <w:rsid w:val="00E6000D"/>
    <w:rsid w:val="00E6110E"/>
    <w:rsid w:val="00E61566"/>
    <w:rsid w:val="00E61B8A"/>
    <w:rsid w:val="00E61E9E"/>
    <w:rsid w:val="00E6226F"/>
    <w:rsid w:val="00E638B9"/>
    <w:rsid w:val="00E64091"/>
    <w:rsid w:val="00E6443B"/>
    <w:rsid w:val="00E65150"/>
    <w:rsid w:val="00E65655"/>
    <w:rsid w:val="00E65AE7"/>
    <w:rsid w:val="00E667B8"/>
    <w:rsid w:val="00E67418"/>
    <w:rsid w:val="00E7025B"/>
    <w:rsid w:val="00E717CF"/>
    <w:rsid w:val="00E73854"/>
    <w:rsid w:val="00E73F73"/>
    <w:rsid w:val="00E74016"/>
    <w:rsid w:val="00E74A64"/>
    <w:rsid w:val="00E74D05"/>
    <w:rsid w:val="00E778BA"/>
    <w:rsid w:val="00E8278C"/>
    <w:rsid w:val="00E831EB"/>
    <w:rsid w:val="00E83DBE"/>
    <w:rsid w:val="00E85518"/>
    <w:rsid w:val="00E86198"/>
    <w:rsid w:val="00E86CB2"/>
    <w:rsid w:val="00E904AA"/>
    <w:rsid w:val="00E9064E"/>
    <w:rsid w:val="00E90BB5"/>
    <w:rsid w:val="00E9158B"/>
    <w:rsid w:val="00E91919"/>
    <w:rsid w:val="00E944FD"/>
    <w:rsid w:val="00E94F90"/>
    <w:rsid w:val="00E95390"/>
    <w:rsid w:val="00E97118"/>
    <w:rsid w:val="00E97299"/>
    <w:rsid w:val="00E97B51"/>
    <w:rsid w:val="00EA017B"/>
    <w:rsid w:val="00EA092D"/>
    <w:rsid w:val="00EA0D48"/>
    <w:rsid w:val="00EA21A9"/>
    <w:rsid w:val="00EA2FDF"/>
    <w:rsid w:val="00EA36EC"/>
    <w:rsid w:val="00EA3D78"/>
    <w:rsid w:val="00EA4466"/>
    <w:rsid w:val="00EA47B5"/>
    <w:rsid w:val="00EA4CB3"/>
    <w:rsid w:val="00EB0640"/>
    <w:rsid w:val="00EB1ADD"/>
    <w:rsid w:val="00EB23C4"/>
    <w:rsid w:val="00EB245A"/>
    <w:rsid w:val="00EB2813"/>
    <w:rsid w:val="00EB2905"/>
    <w:rsid w:val="00EB31F1"/>
    <w:rsid w:val="00EB5505"/>
    <w:rsid w:val="00EB6136"/>
    <w:rsid w:val="00EB6522"/>
    <w:rsid w:val="00EB6B13"/>
    <w:rsid w:val="00EB70D3"/>
    <w:rsid w:val="00EB71C0"/>
    <w:rsid w:val="00EB7D84"/>
    <w:rsid w:val="00EC05A5"/>
    <w:rsid w:val="00EC05F0"/>
    <w:rsid w:val="00EC0D90"/>
    <w:rsid w:val="00EC13BD"/>
    <w:rsid w:val="00EC3011"/>
    <w:rsid w:val="00EC37AE"/>
    <w:rsid w:val="00EC3C2D"/>
    <w:rsid w:val="00EC5105"/>
    <w:rsid w:val="00EC6346"/>
    <w:rsid w:val="00EC68A4"/>
    <w:rsid w:val="00EC7F03"/>
    <w:rsid w:val="00ED011B"/>
    <w:rsid w:val="00ED1586"/>
    <w:rsid w:val="00ED16EA"/>
    <w:rsid w:val="00ED2A2C"/>
    <w:rsid w:val="00ED2B21"/>
    <w:rsid w:val="00ED3BB2"/>
    <w:rsid w:val="00ED4C4B"/>
    <w:rsid w:val="00ED62FA"/>
    <w:rsid w:val="00ED6E18"/>
    <w:rsid w:val="00ED6EE7"/>
    <w:rsid w:val="00EE1581"/>
    <w:rsid w:val="00EE1CAC"/>
    <w:rsid w:val="00EE36CC"/>
    <w:rsid w:val="00EE3B0B"/>
    <w:rsid w:val="00EE4C43"/>
    <w:rsid w:val="00EE566B"/>
    <w:rsid w:val="00EE56ED"/>
    <w:rsid w:val="00EE7AD4"/>
    <w:rsid w:val="00EE7D4B"/>
    <w:rsid w:val="00EF047F"/>
    <w:rsid w:val="00EF12E6"/>
    <w:rsid w:val="00EF1C39"/>
    <w:rsid w:val="00EF2D79"/>
    <w:rsid w:val="00EF3599"/>
    <w:rsid w:val="00EF4573"/>
    <w:rsid w:val="00EF4E25"/>
    <w:rsid w:val="00EF55BE"/>
    <w:rsid w:val="00EF681B"/>
    <w:rsid w:val="00EF6DAF"/>
    <w:rsid w:val="00F00D7D"/>
    <w:rsid w:val="00F011AD"/>
    <w:rsid w:val="00F02871"/>
    <w:rsid w:val="00F0365C"/>
    <w:rsid w:val="00F03796"/>
    <w:rsid w:val="00F0428F"/>
    <w:rsid w:val="00F05357"/>
    <w:rsid w:val="00F056EB"/>
    <w:rsid w:val="00F065AB"/>
    <w:rsid w:val="00F069C7"/>
    <w:rsid w:val="00F070F7"/>
    <w:rsid w:val="00F073EB"/>
    <w:rsid w:val="00F07854"/>
    <w:rsid w:val="00F07878"/>
    <w:rsid w:val="00F1018F"/>
    <w:rsid w:val="00F115ED"/>
    <w:rsid w:val="00F1229D"/>
    <w:rsid w:val="00F1366B"/>
    <w:rsid w:val="00F1528B"/>
    <w:rsid w:val="00F15709"/>
    <w:rsid w:val="00F1576C"/>
    <w:rsid w:val="00F165E3"/>
    <w:rsid w:val="00F171C4"/>
    <w:rsid w:val="00F20FA9"/>
    <w:rsid w:val="00F21364"/>
    <w:rsid w:val="00F223AB"/>
    <w:rsid w:val="00F232DE"/>
    <w:rsid w:val="00F2405A"/>
    <w:rsid w:val="00F246B8"/>
    <w:rsid w:val="00F27A3E"/>
    <w:rsid w:val="00F3043E"/>
    <w:rsid w:val="00F30546"/>
    <w:rsid w:val="00F312EA"/>
    <w:rsid w:val="00F31FF4"/>
    <w:rsid w:val="00F344C5"/>
    <w:rsid w:val="00F34C1E"/>
    <w:rsid w:val="00F3757E"/>
    <w:rsid w:val="00F4042C"/>
    <w:rsid w:val="00F404CA"/>
    <w:rsid w:val="00F40AAB"/>
    <w:rsid w:val="00F40B43"/>
    <w:rsid w:val="00F40DFC"/>
    <w:rsid w:val="00F411FE"/>
    <w:rsid w:val="00F436F7"/>
    <w:rsid w:val="00F43F59"/>
    <w:rsid w:val="00F44489"/>
    <w:rsid w:val="00F4697D"/>
    <w:rsid w:val="00F46D6E"/>
    <w:rsid w:val="00F46FD3"/>
    <w:rsid w:val="00F50935"/>
    <w:rsid w:val="00F50DC9"/>
    <w:rsid w:val="00F517FE"/>
    <w:rsid w:val="00F51944"/>
    <w:rsid w:val="00F5196F"/>
    <w:rsid w:val="00F51CD0"/>
    <w:rsid w:val="00F51EBE"/>
    <w:rsid w:val="00F51F24"/>
    <w:rsid w:val="00F524E6"/>
    <w:rsid w:val="00F5288B"/>
    <w:rsid w:val="00F52E90"/>
    <w:rsid w:val="00F54A04"/>
    <w:rsid w:val="00F553BA"/>
    <w:rsid w:val="00F55943"/>
    <w:rsid w:val="00F57396"/>
    <w:rsid w:val="00F573CE"/>
    <w:rsid w:val="00F573F9"/>
    <w:rsid w:val="00F60B88"/>
    <w:rsid w:val="00F616A4"/>
    <w:rsid w:val="00F627E7"/>
    <w:rsid w:val="00F629B9"/>
    <w:rsid w:val="00F635B4"/>
    <w:rsid w:val="00F6410C"/>
    <w:rsid w:val="00F64234"/>
    <w:rsid w:val="00F6453D"/>
    <w:rsid w:val="00F6648B"/>
    <w:rsid w:val="00F66ABE"/>
    <w:rsid w:val="00F66CD8"/>
    <w:rsid w:val="00F70DB4"/>
    <w:rsid w:val="00F714A0"/>
    <w:rsid w:val="00F717D1"/>
    <w:rsid w:val="00F71FBE"/>
    <w:rsid w:val="00F71FC5"/>
    <w:rsid w:val="00F72177"/>
    <w:rsid w:val="00F727B1"/>
    <w:rsid w:val="00F72BE1"/>
    <w:rsid w:val="00F72D2F"/>
    <w:rsid w:val="00F732A5"/>
    <w:rsid w:val="00F73C1E"/>
    <w:rsid w:val="00F75E79"/>
    <w:rsid w:val="00F769C6"/>
    <w:rsid w:val="00F76AEB"/>
    <w:rsid w:val="00F77A9E"/>
    <w:rsid w:val="00F83BEB"/>
    <w:rsid w:val="00F845F2"/>
    <w:rsid w:val="00F85159"/>
    <w:rsid w:val="00F864C4"/>
    <w:rsid w:val="00F91F8E"/>
    <w:rsid w:val="00F9252D"/>
    <w:rsid w:val="00F928BB"/>
    <w:rsid w:val="00F92967"/>
    <w:rsid w:val="00F93D12"/>
    <w:rsid w:val="00F943DE"/>
    <w:rsid w:val="00F96200"/>
    <w:rsid w:val="00F96485"/>
    <w:rsid w:val="00F96C7D"/>
    <w:rsid w:val="00F96CDC"/>
    <w:rsid w:val="00F97133"/>
    <w:rsid w:val="00FA19D1"/>
    <w:rsid w:val="00FA2A30"/>
    <w:rsid w:val="00FA322F"/>
    <w:rsid w:val="00FA605F"/>
    <w:rsid w:val="00FA795A"/>
    <w:rsid w:val="00FA7F7E"/>
    <w:rsid w:val="00FB1115"/>
    <w:rsid w:val="00FB1999"/>
    <w:rsid w:val="00FB1F41"/>
    <w:rsid w:val="00FB2361"/>
    <w:rsid w:val="00FB27F4"/>
    <w:rsid w:val="00FB3020"/>
    <w:rsid w:val="00FB32DF"/>
    <w:rsid w:val="00FB38F1"/>
    <w:rsid w:val="00FB3D6E"/>
    <w:rsid w:val="00FB4BE0"/>
    <w:rsid w:val="00FB5167"/>
    <w:rsid w:val="00FB67ED"/>
    <w:rsid w:val="00FB78C1"/>
    <w:rsid w:val="00FC151F"/>
    <w:rsid w:val="00FC1AF0"/>
    <w:rsid w:val="00FC1EB5"/>
    <w:rsid w:val="00FC1F04"/>
    <w:rsid w:val="00FC1FAB"/>
    <w:rsid w:val="00FC263A"/>
    <w:rsid w:val="00FC2848"/>
    <w:rsid w:val="00FC46B8"/>
    <w:rsid w:val="00FC4DCB"/>
    <w:rsid w:val="00FC768E"/>
    <w:rsid w:val="00FD038C"/>
    <w:rsid w:val="00FD07EB"/>
    <w:rsid w:val="00FD082A"/>
    <w:rsid w:val="00FD0D6D"/>
    <w:rsid w:val="00FD3970"/>
    <w:rsid w:val="00FD5E37"/>
    <w:rsid w:val="00FD6318"/>
    <w:rsid w:val="00FD6B88"/>
    <w:rsid w:val="00FD6CFD"/>
    <w:rsid w:val="00FD71C0"/>
    <w:rsid w:val="00FD7E01"/>
    <w:rsid w:val="00FE0C31"/>
    <w:rsid w:val="00FE0E90"/>
    <w:rsid w:val="00FE18FA"/>
    <w:rsid w:val="00FE22E4"/>
    <w:rsid w:val="00FE3090"/>
    <w:rsid w:val="00FE3B40"/>
    <w:rsid w:val="00FE3E67"/>
    <w:rsid w:val="00FE4A0C"/>
    <w:rsid w:val="00FE4AFC"/>
    <w:rsid w:val="00FE5F17"/>
    <w:rsid w:val="00FF1996"/>
    <w:rsid w:val="00FF2770"/>
    <w:rsid w:val="00FF365B"/>
    <w:rsid w:val="00FF439D"/>
    <w:rsid w:val="00FF66D4"/>
    <w:rsid w:val="00FF6F3E"/>
    <w:rsid w:val="00FF722D"/>
    <w:rsid w:val="00FF77E0"/>
    <w:rsid w:val="00FF7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B92C6C60-4EEA-4A62-B266-AEF633802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iPriority="0" w:unhideWhenUsed="1"/>
    <w:lsdException w:name="FollowedHyperlink" w:locked="1"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A87"/>
    <w:pPr>
      <w:spacing w:after="160" w:line="259" w:lineRule="auto"/>
    </w:pPr>
    <w:rPr>
      <w:lang w:val="ro-RO"/>
    </w:rPr>
  </w:style>
  <w:style w:type="paragraph" w:styleId="Titlu1">
    <w:name w:val="heading 1"/>
    <w:basedOn w:val="Normal"/>
    <w:next w:val="Normal"/>
    <w:link w:val="Titlu1Caracter"/>
    <w:uiPriority w:val="99"/>
    <w:qFormat/>
    <w:rsid w:val="005A6D86"/>
    <w:pPr>
      <w:keepNext/>
      <w:tabs>
        <w:tab w:val="num" w:pos="432"/>
      </w:tabs>
      <w:suppressAutoHyphens/>
      <w:spacing w:after="0" w:line="240" w:lineRule="auto"/>
      <w:ind w:left="432" w:hanging="432"/>
      <w:outlineLvl w:val="0"/>
    </w:pPr>
    <w:rPr>
      <w:rFonts w:ascii="Times New Roman" w:eastAsia="Times New Roman" w:hAnsi="Times New Roman"/>
      <w:b/>
      <w:sz w:val="32"/>
      <w:szCs w:val="24"/>
      <w:lang w:val="en-US" w:eastAsia="ar-SA"/>
    </w:rPr>
  </w:style>
  <w:style w:type="paragraph" w:styleId="Titlu2">
    <w:name w:val="heading 2"/>
    <w:basedOn w:val="Normal"/>
    <w:next w:val="Normal"/>
    <w:link w:val="Titlu2Caracter"/>
    <w:uiPriority w:val="99"/>
    <w:qFormat/>
    <w:rsid w:val="005A6D86"/>
    <w:pPr>
      <w:keepNext/>
      <w:spacing w:before="240" w:after="60" w:line="240" w:lineRule="auto"/>
      <w:outlineLvl w:val="1"/>
    </w:pPr>
    <w:rPr>
      <w:rFonts w:ascii="Arial" w:hAnsi="Arial" w:cs="Arial"/>
      <w:b/>
      <w:bCs/>
      <w:i/>
      <w:iCs/>
      <w:sz w:val="28"/>
      <w:szCs w:val="28"/>
      <w:lang w:eastAsia="ro-RO"/>
    </w:rPr>
  </w:style>
  <w:style w:type="paragraph" w:styleId="Titlu3">
    <w:name w:val="heading 3"/>
    <w:basedOn w:val="Normal"/>
    <w:next w:val="Normal"/>
    <w:link w:val="Titlu3Caracter"/>
    <w:uiPriority w:val="99"/>
    <w:qFormat/>
    <w:rsid w:val="005A6D86"/>
    <w:pPr>
      <w:keepNext/>
      <w:spacing w:before="240" w:after="60" w:line="240" w:lineRule="auto"/>
      <w:outlineLvl w:val="2"/>
    </w:pPr>
    <w:rPr>
      <w:rFonts w:ascii="Arial" w:hAnsi="Arial" w:cs="Arial"/>
      <w:b/>
      <w:bCs/>
      <w:sz w:val="26"/>
      <w:szCs w:val="26"/>
      <w:lang w:eastAsia="ro-RO"/>
    </w:rPr>
  </w:style>
  <w:style w:type="paragraph" w:styleId="Titlu4">
    <w:name w:val="heading 4"/>
    <w:basedOn w:val="Normal"/>
    <w:next w:val="Normal"/>
    <w:link w:val="Titlu4Caracter"/>
    <w:unhideWhenUsed/>
    <w:qFormat/>
    <w:locked/>
    <w:rsid w:val="00AB4B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lu7">
    <w:name w:val="heading 7"/>
    <w:basedOn w:val="Normal"/>
    <w:next w:val="Normal"/>
    <w:link w:val="Titlu7Caracter"/>
    <w:uiPriority w:val="99"/>
    <w:qFormat/>
    <w:rsid w:val="005A6D86"/>
    <w:pPr>
      <w:keepNext/>
      <w:spacing w:after="0" w:line="240" w:lineRule="auto"/>
      <w:ind w:left="720" w:firstLine="720"/>
      <w:jc w:val="both"/>
      <w:outlineLvl w:val="6"/>
    </w:pPr>
    <w:rPr>
      <w:rFonts w:ascii="Arial" w:hAnsi="Arial" w:cs="Arial"/>
      <w:b/>
      <w:sz w:val="26"/>
      <w:szCs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locked/>
    <w:rsid w:val="005A6D86"/>
    <w:rPr>
      <w:rFonts w:ascii="Times New Roman" w:hAnsi="Times New Roman" w:cs="Times New Roman"/>
      <w:b/>
      <w:sz w:val="24"/>
      <w:szCs w:val="24"/>
      <w:lang w:val="en-US" w:eastAsia="ar-SA" w:bidi="ar-SA"/>
    </w:rPr>
  </w:style>
  <w:style w:type="character" w:customStyle="1" w:styleId="Titlu2Caracter">
    <w:name w:val="Titlu 2 Caracter"/>
    <w:basedOn w:val="Fontdeparagrafimplicit"/>
    <w:link w:val="Titlu2"/>
    <w:uiPriority w:val="99"/>
    <w:locked/>
    <w:rsid w:val="005A6D86"/>
    <w:rPr>
      <w:rFonts w:ascii="Arial" w:eastAsia="Times New Roman" w:hAnsi="Arial" w:cs="Arial"/>
      <w:b/>
      <w:bCs/>
      <w:i/>
      <w:iCs/>
      <w:sz w:val="28"/>
      <w:szCs w:val="28"/>
      <w:lang w:eastAsia="ro-RO"/>
    </w:rPr>
  </w:style>
  <w:style w:type="character" w:customStyle="1" w:styleId="Titlu3Caracter">
    <w:name w:val="Titlu 3 Caracter"/>
    <w:basedOn w:val="Fontdeparagrafimplicit"/>
    <w:link w:val="Titlu3"/>
    <w:uiPriority w:val="99"/>
    <w:locked/>
    <w:rsid w:val="005A6D86"/>
    <w:rPr>
      <w:rFonts w:ascii="Arial" w:eastAsia="Times New Roman" w:hAnsi="Arial" w:cs="Arial"/>
      <w:b/>
      <w:bCs/>
      <w:sz w:val="26"/>
      <w:szCs w:val="26"/>
      <w:lang w:eastAsia="ro-RO"/>
    </w:rPr>
  </w:style>
  <w:style w:type="character" w:customStyle="1" w:styleId="Titlu7Caracter">
    <w:name w:val="Titlu 7 Caracter"/>
    <w:basedOn w:val="Fontdeparagrafimplicit"/>
    <w:link w:val="Titlu7"/>
    <w:uiPriority w:val="99"/>
    <w:locked/>
    <w:rsid w:val="005A6D86"/>
    <w:rPr>
      <w:rFonts w:ascii="Arial" w:eastAsia="Times New Roman" w:hAnsi="Arial" w:cs="Arial"/>
      <w:b/>
      <w:sz w:val="28"/>
      <w:szCs w:val="28"/>
      <w:lang w:eastAsia="ro-RO"/>
    </w:rPr>
  </w:style>
  <w:style w:type="paragraph" w:customStyle="1" w:styleId="Default">
    <w:name w:val="Default"/>
    <w:uiPriority w:val="99"/>
    <w:rsid w:val="0066415A"/>
    <w:pPr>
      <w:autoSpaceDE w:val="0"/>
      <w:autoSpaceDN w:val="0"/>
      <w:adjustRightInd w:val="0"/>
    </w:pPr>
    <w:rPr>
      <w:rFonts w:ascii="Times New Roman" w:hAnsi="Times New Roman"/>
      <w:color w:val="000000"/>
      <w:sz w:val="24"/>
      <w:szCs w:val="24"/>
      <w:lang w:val="ro-RO"/>
    </w:rPr>
  </w:style>
  <w:style w:type="character" w:styleId="Hyperlink">
    <w:name w:val="Hyperlink"/>
    <w:basedOn w:val="Fontdeparagrafimplicit"/>
    <w:uiPriority w:val="99"/>
    <w:rsid w:val="007710DC"/>
    <w:rPr>
      <w:rFonts w:cs="Times New Roman"/>
      <w:color w:val="0563C1"/>
      <w:u w:val="single"/>
    </w:rPr>
  </w:style>
  <w:style w:type="character" w:customStyle="1" w:styleId="MeniuneNerezolvat1">
    <w:name w:val="Mențiune Nerezolvat1"/>
    <w:basedOn w:val="Fontdeparagrafimplicit"/>
    <w:uiPriority w:val="99"/>
    <w:semiHidden/>
    <w:rsid w:val="007710DC"/>
    <w:rPr>
      <w:rFonts w:cs="Times New Roman"/>
      <w:color w:val="605E5C"/>
      <w:shd w:val="clear" w:color="auto" w:fill="E1DFDD"/>
    </w:rPr>
  </w:style>
  <w:style w:type="paragraph" w:customStyle="1" w:styleId="Style4">
    <w:name w:val="Style4"/>
    <w:basedOn w:val="Normal"/>
    <w:uiPriority w:val="99"/>
    <w:rsid w:val="005A6D86"/>
    <w:pPr>
      <w:widowControl w:val="0"/>
      <w:autoSpaceDE w:val="0"/>
      <w:autoSpaceDN w:val="0"/>
      <w:adjustRightInd w:val="0"/>
      <w:spacing w:after="0" w:line="240" w:lineRule="auto"/>
    </w:pPr>
    <w:rPr>
      <w:rFonts w:ascii="Arial" w:eastAsia="Times New Roman" w:hAnsi="Arial" w:cs="Arial"/>
      <w:sz w:val="24"/>
      <w:szCs w:val="24"/>
      <w:lang w:eastAsia="ro-RO"/>
    </w:rPr>
  </w:style>
  <w:style w:type="character" w:customStyle="1" w:styleId="Bodytext">
    <w:name w:val="Body text_"/>
    <w:link w:val="Corptext6"/>
    <w:uiPriority w:val="99"/>
    <w:locked/>
    <w:rsid w:val="005A6D86"/>
    <w:rPr>
      <w:rFonts w:ascii="Book Antiqua" w:eastAsia="Times New Roman" w:hAnsi="Book Antiqua"/>
      <w:sz w:val="21"/>
      <w:shd w:val="clear" w:color="auto" w:fill="FFFFFF"/>
    </w:rPr>
  </w:style>
  <w:style w:type="paragraph" w:customStyle="1" w:styleId="Corptext6">
    <w:name w:val="Corp text6"/>
    <w:basedOn w:val="Normal"/>
    <w:link w:val="Bodytext"/>
    <w:uiPriority w:val="99"/>
    <w:rsid w:val="005A6D86"/>
    <w:pPr>
      <w:widowControl w:val="0"/>
      <w:shd w:val="clear" w:color="auto" w:fill="FFFFFF"/>
      <w:spacing w:before="180" w:after="900" w:line="240" w:lineRule="atLeast"/>
      <w:ind w:hanging="740"/>
      <w:jc w:val="center"/>
    </w:pPr>
    <w:rPr>
      <w:rFonts w:ascii="Book Antiqua" w:hAnsi="Book Antiqua"/>
      <w:sz w:val="21"/>
      <w:szCs w:val="21"/>
      <w:lang w:val="en-US"/>
    </w:rPr>
  </w:style>
  <w:style w:type="character" w:customStyle="1" w:styleId="Heading3">
    <w:name w:val="Heading #3_"/>
    <w:link w:val="Heading30"/>
    <w:uiPriority w:val="99"/>
    <w:locked/>
    <w:rsid w:val="005A6D86"/>
    <w:rPr>
      <w:rFonts w:ascii="Book Antiqua" w:eastAsia="Times New Roman" w:hAnsi="Book Antiqua"/>
      <w:sz w:val="21"/>
      <w:shd w:val="clear" w:color="auto" w:fill="FFFFFF"/>
    </w:rPr>
  </w:style>
  <w:style w:type="paragraph" w:customStyle="1" w:styleId="Heading30">
    <w:name w:val="Heading #3"/>
    <w:basedOn w:val="Normal"/>
    <w:link w:val="Heading3"/>
    <w:uiPriority w:val="99"/>
    <w:rsid w:val="005A6D86"/>
    <w:pPr>
      <w:widowControl w:val="0"/>
      <w:shd w:val="clear" w:color="auto" w:fill="FFFFFF"/>
      <w:spacing w:after="480" w:line="494" w:lineRule="exact"/>
      <w:jc w:val="center"/>
      <w:outlineLvl w:val="2"/>
    </w:pPr>
    <w:rPr>
      <w:rFonts w:ascii="Book Antiqua" w:hAnsi="Book Antiqua"/>
      <w:sz w:val="21"/>
      <w:szCs w:val="21"/>
      <w:lang w:val="en-US"/>
    </w:rPr>
  </w:style>
  <w:style w:type="paragraph" w:customStyle="1" w:styleId="Corptext5">
    <w:name w:val="Corp text5"/>
    <w:basedOn w:val="Normal"/>
    <w:uiPriority w:val="99"/>
    <w:rsid w:val="005A6D86"/>
    <w:pPr>
      <w:widowControl w:val="0"/>
      <w:shd w:val="clear" w:color="auto" w:fill="FFFFFF"/>
      <w:spacing w:before="1800" w:after="0" w:line="485" w:lineRule="exact"/>
      <w:ind w:hanging="340"/>
      <w:jc w:val="both"/>
    </w:pPr>
    <w:rPr>
      <w:rFonts w:ascii="Arial" w:hAnsi="Arial" w:cs="Arial"/>
      <w:sz w:val="27"/>
      <w:szCs w:val="27"/>
      <w:lang w:eastAsia="ro-RO"/>
    </w:rPr>
  </w:style>
  <w:style w:type="character" w:customStyle="1" w:styleId="Corptext1">
    <w:name w:val="Corp text1"/>
    <w:uiPriority w:val="99"/>
    <w:rsid w:val="005A6D86"/>
    <w:rPr>
      <w:rFonts w:ascii="Book Antiqua" w:eastAsia="Times New Roman" w:hAnsi="Book Antiqua"/>
      <w:color w:val="000000"/>
      <w:spacing w:val="0"/>
      <w:w w:val="100"/>
      <w:position w:val="0"/>
      <w:sz w:val="21"/>
      <w:u w:val="single"/>
      <w:lang w:val="ro-RO"/>
    </w:rPr>
  </w:style>
  <w:style w:type="character" w:customStyle="1" w:styleId="BodytextBold">
    <w:name w:val="Body text + Bold"/>
    <w:uiPriority w:val="99"/>
    <w:rsid w:val="005A6D86"/>
    <w:rPr>
      <w:rFonts w:ascii="Times New Roman" w:hAnsi="Times New Roman"/>
      <w:b/>
      <w:color w:val="000000"/>
      <w:spacing w:val="0"/>
      <w:w w:val="100"/>
      <w:position w:val="0"/>
      <w:sz w:val="23"/>
      <w:u w:val="none"/>
      <w:effect w:val="none"/>
      <w:lang w:val="ro-RO"/>
    </w:rPr>
  </w:style>
  <w:style w:type="paragraph" w:customStyle="1" w:styleId="Style5">
    <w:name w:val="Style5"/>
    <w:basedOn w:val="Normal"/>
    <w:uiPriority w:val="99"/>
    <w:rsid w:val="005A6D86"/>
    <w:pPr>
      <w:widowControl w:val="0"/>
      <w:autoSpaceDE w:val="0"/>
      <w:autoSpaceDN w:val="0"/>
      <w:adjustRightInd w:val="0"/>
      <w:spacing w:after="0" w:line="456" w:lineRule="exact"/>
      <w:ind w:firstLine="667"/>
      <w:jc w:val="both"/>
    </w:pPr>
    <w:rPr>
      <w:rFonts w:ascii="Cambria" w:eastAsia="Times New Roman" w:hAnsi="Cambria"/>
      <w:sz w:val="24"/>
      <w:szCs w:val="24"/>
      <w:lang w:eastAsia="ro-RO"/>
    </w:rPr>
  </w:style>
  <w:style w:type="paragraph" w:customStyle="1" w:styleId="Style28">
    <w:name w:val="Style28"/>
    <w:basedOn w:val="Normal"/>
    <w:uiPriority w:val="99"/>
    <w:rsid w:val="005A6D86"/>
    <w:pPr>
      <w:widowControl w:val="0"/>
      <w:autoSpaceDE w:val="0"/>
      <w:autoSpaceDN w:val="0"/>
      <w:adjustRightInd w:val="0"/>
      <w:spacing w:after="0" w:line="451" w:lineRule="exact"/>
      <w:ind w:hanging="336"/>
    </w:pPr>
    <w:rPr>
      <w:rFonts w:ascii="Cambria" w:eastAsia="Times New Roman" w:hAnsi="Cambria"/>
      <w:sz w:val="24"/>
      <w:szCs w:val="24"/>
      <w:lang w:eastAsia="ro-RO"/>
    </w:rPr>
  </w:style>
  <w:style w:type="character" w:customStyle="1" w:styleId="FontStyle32">
    <w:name w:val="Font Style32"/>
    <w:uiPriority w:val="99"/>
    <w:rsid w:val="005A6D86"/>
    <w:rPr>
      <w:rFonts w:ascii="Arial" w:hAnsi="Arial"/>
      <w:sz w:val="24"/>
    </w:rPr>
  </w:style>
  <w:style w:type="character" w:customStyle="1" w:styleId="FontStyle36">
    <w:name w:val="Font Style36"/>
    <w:uiPriority w:val="99"/>
    <w:rsid w:val="005A6D86"/>
    <w:rPr>
      <w:rFonts w:ascii="Arial" w:hAnsi="Arial"/>
      <w:i/>
      <w:sz w:val="24"/>
    </w:rPr>
  </w:style>
  <w:style w:type="character" w:customStyle="1" w:styleId="FontStyle31">
    <w:name w:val="Font Style31"/>
    <w:uiPriority w:val="99"/>
    <w:rsid w:val="005A6D86"/>
    <w:rPr>
      <w:rFonts w:ascii="Candara" w:hAnsi="Candara"/>
      <w:b/>
      <w:sz w:val="32"/>
    </w:rPr>
  </w:style>
  <w:style w:type="paragraph" w:styleId="NormalWeb">
    <w:name w:val="Normal (Web)"/>
    <w:basedOn w:val="Normal"/>
    <w:uiPriority w:val="99"/>
    <w:rsid w:val="005A6D86"/>
    <w:pPr>
      <w:spacing w:before="100" w:beforeAutospacing="1" w:after="100" w:afterAutospacing="1" w:line="240" w:lineRule="auto"/>
    </w:pPr>
    <w:rPr>
      <w:rFonts w:ascii="Times New Roman" w:eastAsia="Times New Roman" w:hAnsi="Times New Roman"/>
      <w:sz w:val="24"/>
      <w:szCs w:val="24"/>
      <w:lang w:val="en-US"/>
    </w:rPr>
  </w:style>
  <w:style w:type="character" w:styleId="Robust">
    <w:name w:val="Strong"/>
    <w:basedOn w:val="Fontdeparagrafimplicit"/>
    <w:uiPriority w:val="22"/>
    <w:qFormat/>
    <w:rsid w:val="005A6D86"/>
    <w:rPr>
      <w:rFonts w:cs="Times New Roman"/>
      <w:b/>
    </w:rPr>
  </w:style>
  <w:style w:type="paragraph" w:customStyle="1" w:styleId="c02alineaalta">
    <w:name w:val="c02alineaalta"/>
    <w:basedOn w:val="Normal"/>
    <w:uiPriority w:val="99"/>
    <w:rsid w:val="005A6D86"/>
    <w:pPr>
      <w:spacing w:after="240" w:line="240" w:lineRule="auto"/>
      <w:ind w:left="567"/>
      <w:jc w:val="both"/>
    </w:pPr>
    <w:rPr>
      <w:rFonts w:ascii="Times New Roman" w:eastAsia="Times New Roman" w:hAnsi="Times New Roman"/>
      <w:sz w:val="24"/>
      <w:szCs w:val="24"/>
      <w:lang w:val="en-US"/>
    </w:rPr>
  </w:style>
  <w:style w:type="character" w:customStyle="1" w:styleId="maincontent1">
    <w:name w:val="maincontent1"/>
    <w:uiPriority w:val="99"/>
    <w:rsid w:val="005A6D86"/>
    <w:rPr>
      <w:rFonts w:ascii="Verdana" w:hAnsi="Verdana"/>
      <w:color w:val="004488"/>
      <w:sz w:val="18"/>
    </w:rPr>
  </w:style>
  <w:style w:type="paragraph" w:customStyle="1" w:styleId="Style30">
    <w:name w:val="Style30"/>
    <w:basedOn w:val="Normal"/>
    <w:uiPriority w:val="99"/>
    <w:rsid w:val="005A6D86"/>
    <w:pPr>
      <w:widowControl w:val="0"/>
      <w:autoSpaceDE w:val="0"/>
      <w:autoSpaceDN w:val="0"/>
      <w:adjustRightInd w:val="0"/>
      <w:spacing w:after="0" w:line="490" w:lineRule="exact"/>
      <w:ind w:firstLine="720"/>
      <w:jc w:val="both"/>
    </w:pPr>
    <w:rPr>
      <w:rFonts w:ascii="Arial" w:eastAsia="Times New Roman" w:hAnsi="Arial"/>
      <w:sz w:val="24"/>
      <w:szCs w:val="24"/>
      <w:lang w:eastAsia="ro-RO"/>
    </w:rPr>
  </w:style>
  <w:style w:type="character" w:customStyle="1" w:styleId="FontStyle65">
    <w:name w:val="Font Style65"/>
    <w:uiPriority w:val="99"/>
    <w:rsid w:val="005A6D86"/>
    <w:rPr>
      <w:rFonts w:ascii="Times New Roman" w:hAnsi="Times New Roman"/>
      <w:sz w:val="28"/>
    </w:rPr>
  </w:style>
  <w:style w:type="paragraph" w:customStyle="1" w:styleId="Pa13">
    <w:name w:val="Pa13"/>
    <w:basedOn w:val="Normal"/>
    <w:next w:val="Normal"/>
    <w:uiPriority w:val="99"/>
    <w:rsid w:val="005A6D86"/>
    <w:pPr>
      <w:autoSpaceDE w:val="0"/>
      <w:autoSpaceDN w:val="0"/>
      <w:adjustRightInd w:val="0"/>
      <w:spacing w:after="0" w:line="241" w:lineRule="atLeast"/>
    </w:pPr>
    <w:rPr>
      <w:rFonts w:ascii="Arial" w:eastAsia="Times New Roman" w:hAnsi="Arial"/>
      <w:sz w:val="24"/>
      <w:szCs w:val="24"/>
      <w:lang w:val="en-US"/>
    </w:rPr>
  </w:style>
  <w:style w:type="character" w:customStyle="1" w:styleId="apple-converted-space">
    <w:name w:val="apple-converted-space"/>
    <w:uiPriority w:val="99"/>
    <w:rsid w:val="005A6D86"/>
    <w:rPr>
      <w:rFonts w:ascii="Times New Roman" w:hAnsi="Times New Roman"/>
    </w:rPr>
  </w:style>
  <w:style w:type="character" w:customStyle="1" w:styleId="A7">
    <w:name w:val="A7"/>
    <w:uiPriority w:val="99"/>
    <w:rsid w:val="005A6D86"/>
    <w:rPr>
      <w:rFonts w:ascii="Arial" w:hAnsi="Arial"/>
      <w:color w:val="000000"/>
      <w:sz w:val="21"/>
    </w:rPr>
  </w:style>
  <w:style w:type="paragraph" w:styleId="Corptext">
    <w:name w:val="Body Text"/>
    <w:basedOn w:val="Normal"/>
    <w:link w:val="CorptextCaracter"/>
    <w:uiPriority w:val="99"/>
    <w:rsid w:val="005A6D86"/>
    <w:pPr>
      <w:spacing w:after="120" w:line="240" w:lineRule="auto"/>
    </w:pPr>
    <w:rPr>
      <w:rFonts w:ascii="Times New Roman" w:eastAsia="Times New Roman" w:hAnsi="Times New Roman"/>
      <w:sz w:val="24"/>
      <w:szCs w:val="24"/>
      <w:lang w:eastAsia="ro-RO"/>
    </w:rPr>
  </w:style>
  <w:style w:type="character" w:customStyle="1" w:styleId="CorptextCaracter">
    <w:name w:val="Corp text Caracter"/>
    <w:basedOn w:val="Fontdeparagrafimplicit"/>
    <w:link w:val="Corptext"/>
    <w:uiPriority w:val="99"/>
    <w:locked/>
    <w:rsid w:val="005A6D86"/>
    <w:rPr>
      <w:rFonts w:ascii="Times New Roman" w:hAnsi="Times New Roman" w:cs="Times New Roman"/>
      <w:sz w:val="24"/>
      <w:szCs w:val="24"/>
      <w:lang w:eastAsia="ro-RO"/>
    </w:rPr>
  </w:style>
  <w:style w:type="paragraph" w:styleId="Indentcorptext">
    <w:name w:val="Body Text Indent"/>
    <w:basedOn w:val="Normal"/>
    <w:link w:val="IndentcorptextCaracter"/>
    <w:uiPriority w:val="99"/>
    <w:rsid w:val="005A6D86"/>
    <w:pPr>
      <w:spacing w:after="120" w:line="240" w:lineRule="auto"/>
      <w:ind w:left="283"/>
    </w:pPr>
    <w:rPr>
      <w:rFonts w:ascii="Times New Roman" w:eastAsia="Times New Roman" w:hAnsi="Times New Roman"/>
      <w:sz w:val="24"/>
      <w:szCs w:val="24"/>
      <w:lang w:eastAsia="ro-RO"/>
    </w:rPr>
  </w:style>
  <w:style w:type="character" w:customStyle="1" w:styleId="IndentcorptextCaracter">
    <w:name w:val="Indent corp text Caracter"/>
    <w:basedOn w:val="Fontdeparagrafimplicit"/>
    <w:link w:val="Indentcorptext"/>
    <w:uiPriority w:val="99"/>
    <w:locked/>
    <w:rsid w:val="005A6D86"/>
    <w:rPr>
      <w:rFonts w:ascii="Times New Roman" w:hAnsi="Times New Roman" w:cs="Times New Roman"/>
      <w:sz w:val="24"/>
      <w:szCs w:val="24"/>
      <w:lang w:eastAsia="ro-RO"/>
    </w:rPr>
  </w:style>
  <w:style w:type="paragraph" w:customStyle="1" w:styleId="Frspaiere1">
    <w:name w:val="Fără spațiere1"/>
    <w:uiPriority w:val="99"/>
    <w:rsid w:val="005A6D86"/>
    <w:rPr>
      <w:rFonts w:ascii="Times New Roman" w:eastAsia="Times New Roman" w:hAnsi="Times New Roman"/>
      <w:sz w:val="24"/>
      <w:szCs w:val="24"/>
      <w:lang w:val="ro-RO"/>
    </w:rPr>
  </w:style>
  <w:style w:type="character" w:customStyle="1" w:styleId="tpa1">
    <w:name w:val="tpa1"/>
    <w:basedOn w:val="Fontdeparagrafimplicit"/>
    <w:uiPriority w:val="99"/>
    <w:rsid w:val="005A6D86"/>
    <w:rPr>
      <w:rFonts w:cs="Times New Roman"/>
    </w:rPr>
  </w:style>
  <w:style w:type="paragraph" w:customStyle="1" w:styleId="ind1">
    <w:name w:val="ind1"/>
    <w:basedOn w:val="Normal"/>
    <w:uiPriority w:val="99"/>
    <w:rsid w:val="005A6D8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FontStyle34">
    <w:name w:val="Font Style34"/>
    <w:uiPriority w:val="99"/>
    <w:rsid w:val="005A6D86"/>
    <w:rPr>
      <w:rFonts w:ascii="Times New Roman" w:hAnsi="Times New Roman"/>
      <w:sz w:val="24"/>
    </w:rPr>
  </w:style>
  <w:style w:type="paragraph" w:styleId="Cuprins1">
    <w:name w:val="toc 1"/>
    <w:basedOn w:val="Normal"/>
    <w:next w:val="Normal"/>
    <w:autoRedefine/>
    <w:uiPriority w:val="99"/>
    <w:rsid w:val="005A6D86"/>
    <w:pPr>
      <w:tabs>
        <w:tab w:val="right" w:leader="dot" w:pos="9498"/>
      </w:tabs>
      <w:suppressAutoHyphens/>
      <w:spacing w:after="0" w:line="240" w:lineRule="auto"/>
    </w:pPr>
    <w:rPr>
      <w:rFonts w:ascii="Times New Roman" w:hAnsi="Times New Roman"/>
      <w:sz w:val="24"/>
      <w:szCs w:val="24"/>
      <w:lang w:val="en-US" w:eastAsia="ar-SA"/>
    </w:rPr>
  </w:style>
  <w:style w:type="paragraph" w:styleId="Cuprins2">
    <w:name w:val="toc 2"/>
    <w:basedOn w:val="Normal"/>
    <w:next w:val="Normal"/>
    <w:autoRedefine/>
    <w:uiPriority w:val="99"/>
    <w:rsid w:val="005A6D86"/>
    <w:pPr>
      <w:suppressAutoHyphens/>
      <w:spacing w:after="0" w:line="240" w:lineRule="auto"/>
      <w:ind w:left="240"/>
    </w:pPr>
    <w:rPr>
      <w:rFonts w:ascii="Times New Roman" w:hAnsi="Times New Roman"/>
      <w:sz w:val="24"/>
      <w:szCs w:val="24"/>
      <w:lang w:val="en-US" w:eastAsia="ar-SA"/>
    </w:rPr>
  </w:style>
  <w:style w:type="paragraph" w:styleId="Cuprins3">
    <w:name w:val="toc 3"/>
    <w:basedOn w:val="Normal"/>
    <w:next w:val="Normal"/>
    <w:autoRedefine/>
    <w:uiPriority w:val="99"/>
    <w:rsid w:val="005A6D86"/>
    <w:pPr>
      <w:tabs>
        <w:tab w:val="left" w:pos="1540"/>
        <w:tab w:val="right" w:leader="dot" w:pos="9356"/>
      </w:tabs>
      <w:suppressAutoHyphens/>
      <w:spacing w:after="0" w:line="240" w:lineRule="auto"/>
      <w:ind w:firstLine="567"/>
    </w:pPr>
    <w:rPr>
      <w:rFonts w:ascii="Times New Roman" w:hAnsi="Times New Roman"/>
      <w:b/>
      <w:noProof/>
      <w:sz w:val="28"/>
      <w:szCs w:val="28"/>
      <w:lang w:eastAsia="ar-SA"/>
    </w:rPr>
  </w:style>
  <w:style w:type="character" w:customStyle="1" w:styleId="FontStyle58">
    <w:name w:val="Font Style58"/>
    <w:uiPriority w:val="99"/>
    <w:rsid w:val="005A6D86"/>
    <w:rPr>
      <w:rFonts w:ascii="Times New Roman" w:hAnsi="Times New Roman"/>
      <w:sz w:val="20"/>
    </w:rPr>
  </w:style>
  <w:style w:type="character" w:customStyle="1" w:styleId="FontStyle64">
    <w:name w:val="Font Style64"/>
    <w:uiPriority w:val="99"/>
    <w:rsid w:val="005A6D86"/>
    <w:rPr>
      <w:rFonts w:ascii="Times New Roman" w:hAnsi="Times New Roman"/>
      <w:i/>
      <w:sz w:val="20"/>
    </w:rPr>
  </w:style>
  <w:style w:type="character" w:customStyle="1" w:styleId="FontStyle63">
    <w:name w:val="Font Style63"/>
    <w:uiPriority w:val="99"/>
    <w:rsid w:val="005A6D86"/>
    <w:rPr>
      <w:rFonts w:ascii="Sylfaen" w:hAnsi="Sylfaen"/>
      <w:b/>
      <w:i/>
      <w:sz w:val="16"/>
    </w:rPr>
  </w:style>
  <w:style w:type="character" w:customStyle="1" w:styleId="FontStyle29">
    <w:name w:val="Font Style29"/>
    <w:uiPriority w:val="99"/>
    <w:rsid w:val="005A6D86"/>
    <w:rPr>
      <w:rFonts w:ascii="Times New Roman" w:hAnsi="Times New Roman"/>
      <w:sz w:val="24"/>
    </w:rPr>
  </w:style>
  <w:style w:type="character" w:customStyle="1" w:styleId="FontStyle256">
    <w:name w:val="Font Style256"/>
    <w:uiPriority w:val="99"/>
    <w:rsid w:val="005A6D86"/>
    <w:rPr>
      <w:rFonts w:ascii="Garamond" w:hAnsi="Garamond"/>
      <w:sz w:val="22"/>
    </w:rPr>
  </w:style>
  <w:style w:type="character" w:customStyle="1" w:styleId="FontStyle30">
    <w:name w:val="Font Style30"/>
    <w:uiPriority w:val="99"/>
    <w:rsid w:val="005A6D86"/>
    <w:rPr>
      <w:rFonts w:ascii="Times New Roman" w:hAnsi="Times New Roman"/>
      <w:b/>
      <w:sz w:val="24"/>
    </w:rPr>
  </w:style>
  <w:style w:type="character" w:styleId="Accentuat">
    <w:name w:val="Emphasis"/>
    <w:basedOn w:val="Fontdeparagrafimplicit"/>
    <w:uiPriority w:val="99"/>
    <w:qFormat/>
    <w:rsid w:val="005A6D86"/>
    <w:rPr>
      <w:rFonts w:cs="Times New Roman"/>
      <w:i/>
    </w:rPr>
  </w:style>
  <w:style w:type="character" w:styleId="HyperlinkParcurs">
    <w:name w:val="FollowedHyperlink"/>
    <w:basedOn w:val="Fontdeparagrafimplicit"/>
    <w:uiPriority w:val="99"/>
    <w:rsid w:val="005A6D86"/>
    <w:rPr>
      <w:rFonts w:cs="Times New Roman"/>
      <w:color w:val="800080"/>
      <w:u w:val="single"/>
    </w:rPr>
  </w:style>
  <w:style w:type="character" w:customStyle="1" w:styleId="HeaderChar1">
    <w:name w:val="Header Char1"/>
    <w:aliases w:val="Char Char2"/>
    <w:uiPriority w:val="99"/>
    <w:locked/>
    <w:rsid w:val="005A6D86"/>
    <w:rPr>
      <w:sz w:val="24"/>
      <w:lang w:eastAsia="ro-RO"/>
    </w:rPr>
  </w:style>
  <w:style w:type="paragraph" w:styleId="Antet">
    <w:name w:val="header"/>
    <w:aliases w:val="Char"/>
    <w:basedOn w:val="Normal"/>
    <w:link w:val="AntetCaracter"/>
    <w:uiPriority w:val="99"/>
    <w:rsid w:val="005A6D86"/>
    <w:pPr>
      <w:tabs>
        <w:tab w:val="center" w:pos="4320"/>
        <w:tab w:val="right" w:pos="8640"/>
      </w:tabs>
      <w:spacing w:after="0" w:line="240" w:lineRule="auto"/>
    </w:pPr>
    <w:rPr>
      <w:rFonts w:ascii="Times New Roman" w:eastAsia="Times New Roman" w:hAnsi="Times New Roman"/>
      <w:sz w:val="24"/>
      <w:szCs w:val="20"/>
      <w:lang w:eastAsia="ro-RO"/>
    </w:rPr>
  </w:style>
  <w:style w:type="character" w:customStyle="1" w:styleId="AntetCaracter">
    <w:name w:val="Antet Caracter"/>
    <w:aliases w:val="Char Caracter"/>
    <w:basedOn w:val="Fontdeparagrafimplicit"/>
    <w:link w:val="Antet"/>
    <w:uiPriority w:val="99"/>
    <w:locked/>
    <w:rsid w:val="005A6D86"/>
    <w:rPr>
      <w:rFonts w:ascii="Times New Roman" w:hAnsi="Times New Roman" w:cs="Times New Roman"/>
      <w:sz w:val="20"/>
      <w:szCs w:val="20"/>
      <w:lang w:eastAsia="ro-RO"/>
    </w:rPr>
  </w:style>
  <w:style w:type="paragraph" w:styleId="Subsol">
    <w:name w:val="footer"/>
    <w:basedOn w:val="Normal"/>
    <w:link w:val="SubsolCaracter"/>
    <w:uiPriority w:val="99"/>
    <w:rsid w:val="005A6D86"/>
    <w:pPr>
      <w:tabs>
        <w:tab w:val="center" w:pos="4536"/>
        <w:tab w:val="right" w:pos="9072"/>
      </w:tabs>
      <w:spacing w:after="0" w:line="240" w:lineRule="auto"/>
    </w:pPr>
    <w:rPr>
      <w:rFonts w:ascii="Times New Roman" w:hAnsi="Times New Roman"/>
      <w:sz w:val="24"/>
      <w:szCs w:val="24"/>
      <w:lang w:eastAsia="ro-RO"/>
    </w:rPr>
  </w:style>
  <w:style w:type="character" w:customStyle="1" w:styleId="SubsolCaracter">
    <w:name w:val="Subsol Caracter"/>
    <w:basedOn w:val="Fontdeparagrafimplicit"/>
    <w:link w:val="Subsol"/>
    <w:uiPriority w:val="99"/>
    <w:locked/>
    <w:rsid w:val="005A6D86"/>
    <w:rPr>
      <w:rFonts w:ascii="Times New Roman" w:eastAsia="Times New Roman" w:hAnsi="Times New Roman" w:cs="Times New Roman"/>
      <w:sz w:val="24"/>
      <w:szCs w:val="24"/>
      <w:lang w:eastAsia="ro-RO"/>
    </w:rPr>
  </w:style>
  <w:style w:type="character" w:customStyle="1" w:styleId="SubtitleChar2">
    <w:name w:val="Subtitle Char2"/>
    <w:uiPriority w:val="99"/>
    <w:locked/>
    <w:rsid w:val="005A6D86"/>
    <w:rPr>
      <w:rFonts w:ascii="Cambria" w:hAnsi="Cambria"/>
      <w:sz w:val="24"/>
      <w:lang w:eastAsia="ro-RO"/>
    </w:rPr>
  </w:style>
  <w:style w:type="paragraph" w:styleId="Subtitlu">
    <w:name w:val="Subtitle"/>
    <w:basedOn w:val="Normal"/>
    <w:link w:val="SubtitluCaracter"/>
    <w:uiPriority w:val="99"/>
    <w:qFormat/>
    <w:rsid w:val="005A6D86"/>
    <w:pPr>
      <w:spacing w:after="60" w:line="240" w:lineRule="auto"/>
      <w:outlineLvl w:val="1"/>
    </w:pPr>
    <w:rPr>
      <w:rFonts w:ascii="Cambria" w:eastAsia="Times New Roman" w:hAnsi="Cambria"/>
      <w:sz w:val="24"/>
      <w:szCs w:val="20"/>
      <w:lang w:eastAsia="ro-RO"/>
    </w:rPr>
  </w:style>
  <w:style w:type="character" w:customStyle="1" w:styleId="SubtitluCaracter">
    <w:name w:val="Subtitlu Caracter"/>
    <w:basedOn w:val="Fontdeparagrafimplicit"/>
    <w:link w:val="Subtitlu"/>
    <w:uiPriority w:val="99"/>
    <w:locked/>
    <w:rsid w:val="005A6D86"/>
    <w:rPr>
      <w:rFonts w:ascii="Cambria" w:hAnsi="Cambria" w:cs="Times New Roman"/>
      <w:sz w:val="20"/>
      <w:szCs w:val="20"/>
      <w:lang w:eastAsia="ro-RO"/>
    </w:rPr>
  </w:style>
  <w:style w:type="character" w:customStyle="1" w:styleId="SubtitluCaracter1">
    <w:name w:val="Subtitlu Caracter1"/>
    <w:uiPriority w:val="99"/>
    <w:rsid w:val="005A6D86"/>
    <w:rPr>
      <w:rFonts w:ascii="Calibri" w:hAnsi="Calibri"/>
      <w:color w:val="5A5A5A"/>
      <w:spacing w:val="15"/>
      <w:sz w:val="22"/>
    </w:rPr>
  </w:style>
  <w:style w:type="paragraph" w:styleId="Corptext2">
    <w:name w:val="Body Text 2"/>
    <w:basedOn w:val="Normal"/>
    <w:link w:val="Corptext2Caracter"/>
    <w:uiPriority w:val="99"/>
    <w:rsid w:val="005A6D86"/>
    <w:pPr>
      <w:spacing w:after="120" w:line="480" w:lineRule="auto"/>
    </w:pPr>
    <w:rPr>
      <w:rFonts w:ascii="Arial" w:hAnsi="Arial" w:cs="Arial"/>
      <w:sz w:val="24"/>
      <w:szCs w:val="20"/>
      <w:lang w:eastAsia="ro-RO"/>
    </w:rPr>
  </w:style>
  <w:style w:type="character" w:customStyle="1" w:styleId="Corptext2Caracter">
    <w:name w:val="Corp text 2 Caracter"/>
    <w:basedOn w:val="Fontdeparagrafimplicit"/>
    <w:link w:val="Corptext2"/>
    <w:uiPriority w:val="99"/>
    <w:locked/>
    <w:rsid w:val="005A6D86"/>
    <w:rPr>
      <w:rFonts w:ascii="Arial" w:eastAsia="Times New Roman" w:hAnsi="Arial" w:cs="Arial"/>
      <w:sz w:val="20"/>
      <w:szCs w:val="20"/>
      <w:lang w:eastAsia="ro-RO"/>
    </w:rPr>
  </w:style>
  <w:style w:type="paragraph" w:styleId="Indentcorptext2">
    <w:name w:val="Body Text Indent 2"/>
    <w:basedOn w:val="Normal"/>
    <w:link w:val="Indentcorptext2Caracter"/>
    <w:uiPriority w:val="99"/>
    <w:rsid w:val="005A6D86"/>
    <w:pPr>
      <w:spacing w:after="120" w:line="480" w:lineRule="auto"/>
      <w:ind w:left="283"/>
    </w:pPr>
    <w:rPr>
      <w:rFonts w:ascii="Times New Roman" w:hAnsi="Times New Roman"/>
      <w:sz w:val="24"/>
      <w:szCs w:val="24"/>
      <w:lang w:eastAsia="ro-RO"/>
    </w:rPr>
  </w:style>
  <w:style w:type="character" w:customStyle="1" w:styleId="Indentcorptext2Caracter">
    <w:name w:val="Indent corp text 2 Caracter"/>
    <w:basedOn w:val="Fontdeparagrafimplicit"/>
    <w:link w:val="Indentcorptext2"/>
    <w:uiPriority w:val="99"/>
    <w:locked/>
    <w:rsid w:val="005A6D86"/>
    <w:rPr>
      <w:rFonts w:ascii="Times New Roman" w:eastAsia="Times New Roman" w:hAnsi="Times New Roman" w:cs="Times New Roman"/>
      <w:sz w:val="24"/>
      <w:szCs w:val="24"/>
      <w:lang w:eastAsia="ro-RO"/>
    </w:rPr>
  </w:style>
  <w:style w:type="paragraph" w:customStyle="1" w:styleId="CharChar1">
    <w:name w:val="Char Char1"/>
    <w:basedOn w:val="Normal"/>
    <w:uiPriority w:val="99"/>
    <w:rsid w:val="005A6D86"/>
    <w:pPr>
      <w:spacing w:after="0" w:line="240" w:lineRule="auto"/>
    </w:pPr>
    <w:rPr>
      <w:rFonts w:ascii="Times New Roman" w:hAnsi="Times New Roman"/>
      <w:sz w:val="24"/>
      <w:szCs w:val="24"/>
      <w:lang w:val="pl-PL" w:eastAsia="pl-PL"/>
    </w:rPr>
  </w:style>
  <w:style w:type="paragraph" w:customStyle="1" w:styleId="BodyTextIMP">
    <w:name w:val="Body Text_IMP"/>
    <w:basedOn w:val="Normal"/>
    <w:uiPriority w:val="99"/>
    <w:rsid w:val="005A6D86"/>
    <w:pPr>
      <w:suppressAutoHyphens/>
      <w:overflowPunct w:val="0"/>
      <w:autoSpaceDE w:val="0"/>
      <w:autoSpaceDN w:val="0"/>
      <w:adjustRightInd w:val="0"/>
      <w:spacing w:after="0" w:line="240" w:lineRule="auto"/>
    </w:pPr>
    <w:rPr>
      <w:rFonts w:ascii="Times New Roman" w:hAnsi="Times New Roman"/>
      <w:sz w:val="24"/>
      <w:szCs w:val="20"/>
      <w:lang w:val="en-US" w:eastAsia="ro-RO"/>
    </w:rPr>
  </w:style>
  <w:style w:type="paragraph" w:customStyle="1" w:styleId="Style2">
    <w:name w:val="Style2"/>
    <w:basedOn w:val="Normal"/>
    <w:uiPriority w:val="99"/>
    <w:rsid w:val="005A6D86"/>
    <w:pPr>
      <w:widowControl w:val="0"/>
      <w:autoSpaceDE w:val="0"/>
      <w:autoSpaceDN w:val="0"/>
      <w:adjustRightInd w:val="0"/>
      <w:spacing w:after="0" w:line="341" w:lineRule="exact"/>
      <w:ind w:hanging="326"/>
    </w:pPr>
    <w:rPr>
      <w:rFonts w:ascii="Times New Roman" w:hAnsi="Times New Roman"/>
      <w:sz w:val="24"/>
      <w:szCs w:val="24"/>
      <w:lang w:eastAsia="ro-RO"/>
    </w:rPr>
  </w:style>
  <w:style w:type="paragraph" w:customStyle="1" w:styleId="Style3">
    <w:name w:val="Style3"/>
    <w:basedOn w:val="Normal"/>
    <w:uiPriority w:val="99"/>
    <w:rsid w:val="005A6D86"/>
    <w:pPr>
      <w:widowControl w:val="0"/>
      <w:autoSpaceDE w:val="0"/>
      <w:autoSpaceDN w:val="0"/>
      <w:adjustRightInd w:val="0"/>
      <w:spacing w:after="0" w:line="418" w:lineRule="exact"/>
      <w:ind w:firstLine="696"/>
      <w:jc w:val="both"/>
    </w:pPr>
    <w:rPr>
      <w:rFonts w:ascii="Times New Roman" w:hAnsi="Times New Roman"/>
      <w:sz w:val="24"/>
      <w:szCs w:val="24"/>
      <w:lang w:eastAsia="ro-RO"/>
    </w:rPr>
  </w:style>
  <w:style w:type="paragraph" w:customStyle="1" w:styleId="CaracterCaracterCaracterChar">
    <w:name w:val="Caracter Caracter Caracter Char"/>
    <w:basedOn w:val="Normal"/>
    <w:uiPriority w:val="99"/>
    <w:rsid w:val="005A6D86"/>
    <w:pPr>
      <w:spacing w:after="0" w:line="240" w:lineRule="auto"/>
    </w:pPr>
    <w:rPr>
      <w:rFonts w:ascii="Times New Roman" w:hAnsi="Times New Roman"/>
      <w:sz w:val="24"/>
      <w:szCs w:val="24"/>
      <w:lang w:val="pl-PL" w:eastAsia="pl-PL"/>
    </w:rPr>
  </w:style>
  <w:style w:type="paragraph" w:customStyle="1" w:styleId="Caracter">
    <w:name w:val="Caracter"/>
    <w:basedOn w:val="Normal"/>
    <w:uiPriority w:val="99"/>
    <w:rsid w:val="005A6D86"/>
    <w:pPr>
      <w:spacing w:after="0" w:line="240" w:lineRule="auto"/>
    </w:pPr>
    <w:rPr>
      <w:rFonts w:ascii="Arial" w:hAnsi="Arial"/>
      <w:sz w:val="24"/>
      <w:szCs w:val="24"/>
      <w:lang w:val="pl-PL" w:eastAsia="pl-PL"/>
    </w:rPr>
  </w:style>
  <w:style w:type="paragraph" w:customStyle="1" w:styleId="Frspaiere11">
    <w:name w:val="Fără spațiere11"/>
    <w:uiPriority w:val="99"/>
    <w:rsid w:val="005A6D86"/>
    <w:pPr>
      <w:widowControl w:val="0"/>
      <w:autoSpaceDE w:val="0"/>
      <w:autoSpaceDN w:val="0"/>
      <w:adjustRightInd w:val="0"/>
    </w:pPr>
    <w:rPr>
      <w:rFonts w:ascii="Arial" w:hAnsi="Arial" w:cs="Arial"/>
      <w:sz w:val="20"/>
      <w:szCs w:val="20"/>
    </w:rPr>
  </w:style>
  <w:style w:type="paragraph" w:customStyle="1" w:styleId="CaracterCaracterCaracter">
    <w:name w:val="Caracter Caracter Caracter"/>
    <w:basedOn w:val="Normal"/>
    <w:uiPriority w:val="99"/>
    <w:rsid w:val="005A6D86"/>
    <w:pPr>
      <w:spacing w:after="0" w:line="240" w:lineRule="auto"/>
    </w:pPr>
    <w:rPr>
      <w:rFonts w:ascii="Times New Roman" w:hAnsi="Times New Roman"/>
      <w:sz w:val="24"/>
      <w:szCs w:val="24"/>
      <w:lang w:val="pl-PL" w:eastAsia="pl-PL"/>
    </w:rPr>
  </w:style>
  <w:style w:type="paragraph" w:customStyle="1" w:styleId="Style27">
    <w:name w:val="Style27"/>
    <w:basedOn w:val="Normal"/>
    <w:uiPriority w:val="99"/>
    <w:rsid w:val="005A6D86"/>
    <w:pPr>
      <w:widowControl w:val="0"/>
      <w:autoSpaceDE w:val="0"/>
      <w:autoSpaceDN w:val="0"/>
      <w:adjustRightInd w:val="0"/>
      <w:spacing w:after="0" w:line="405" w:lineRule="exact"/>
      <w:ind w:firstLine="720"/>
      <w:jc w:val="both"/>
    </w:pPr>
    <w:rPr>
      <w:rFonts w:ascii="Garamond" w:hAnsi="Garamond"/>
      <w:sz w:val="24"/>
      <w:szCs w:val="24"/>
      <w:lang w:eastAsia="ro-RO"/>
    </w:rPr>
  </w:style>
  <w:style w:type="paragraph" w:customStyle="1" w:styleId="CharCharCaracterCaracterCharChar">
    <w:name w:val="Char Char Caracter Caracter Char Char"/>
    <w:basedOn w:val="Normal"/>
    <w:uiPriority w:val="99"/>
    <w:rsid w:val="005A6D86"/>
    <w:pPr>
      <w:spacing w:after="0" w:line="240" w:lineRule="auto"/>
    </w:pPr>
    <w:rPr>
      <w:rFonts w:ascii="Arial" w:hAnsi="Arial"/>
      <w:sz w:val="28"/>
      <w:szCs w:val="20"/>
      <w:lang w:val="pl-PL" w:eastAsia="pl-PL"/>
    </w:rPr>
  </w:style>
  <w:style w:type="character" w:customStyle="1" w:styleId="sttart1">
    <w:name w:val="st_tart1"/>
    <w:uiPriority w:val="99"/>
    <w:rsid w:val="005A6D86"/>
    <w:rPr>
      <w:color w:val="000000"/>
    </w:rPr>
  </w:style>
  <w:style w:type="character" w:customStyle="1" w:styleId="FontStyle12">
    <w:name w:val="Font Style12"/>
    <w:uiPriority w:val="99"/>
    <w:rsid w:val="005A6D86"/>
    <w:rPr>
      <w:rFonts w:ascii="Times New Roman" w:hAnsi="Times New Roman"/>
      <w:i/>
      <w:sz w:val="22"/>
    </w:rPr>
  </w:style>
  <w:style w:type="character" w:customStyle="1" w:styleId="FontStyle13">
    <w:name w:val="Font Style13"/>
    <w:uiPriority w:val="99"/>
    <w:rsid w:val="005A6D86"/>
    <w:rPr>
      <w:rFonts w:ascii="Times New Roman" w:hAnsi="Times New Roman"/>
      <w:sz w:val="22"/>
    </w:rPr>
  </w:style>
  <w:style w:type="character" w:customStyle="1" w:styleId="FontStyle11">
    <w:name w:val="Font Style11"/>
    <w:uiPriority w:val="99"/>
    <w:rsid w:val="005A6D86"/>
    <w:rPr>
      <w:rFonts w:ascii="Times New Roman" w:hAnsi="Times New Roman"/>
      <w:b/>
      <w:sz w:val="24"/>
    </w:rPr>
  </w:style>
  <w:style w:type="character" w:customStyle="1" w:styleId="FontStyle14">
    <w:name w:val="Font Style14"/>
    <w:uiPriority w:val="99"/>
    <w:rsid w:val="005A6D86"/>
    <w:rPr>
      <w:rFonts w:ascii="Times New Roman" w:hAnsi="Times New Roman"/>
      <w:spacing w:val="10"/>
      <w:sz w:val="22"/>
    </w:rPr>
  </w:style>
  <w:style w:type="character" w:customStyle="1" w:styleId="FontStyle15">
    <w:name w:val="Font Style15"/>
    <w:uiPriority w:val="99"/>
    <w:rsid w:val="005A6D86"/>
    <w:rPr>
      <w:rFonts w:ascii="Arial" w:hAnsi="Arial"/>
      <w:sz w:val="16"/>
    </w:rPr>
  </w:style>
  <w:style w:type="character" w:customStyle="1" w:styleId="FontStyle41">
    <w:name w:val="Font Style41"/>
    <w:uiPriority w:val="99"/>
    <w:rsid w:val="005A6D86"/>
    <w:rPr>
      <w:rFonts w:ascii="Times New Roman" w:hAnsi="Times New Roman"/>
      <w:spacing w:val="20"/>
      <w:sz w:val="24"/>
    </w:rPr>
  </w:style>
  <w:style w:type="character" w:customStyle="1" w:styleId="CharCaracterCaracter3">
    <w:name w:val="Char Caracter Caracter3"/>
    <w:uiPriority w:val="99"/>
    <w:locked/>
    <w:rsid w:val="005A6D86"/>
    <w:rPr>
      <w:sz w:val="24"/>
      <w:lang w:val="ro-RO" w:eastAsia="ro-RO"/>
    </w:rPr>
  </w:style>
  <w:style w:type="character" w:styleId="Numrdepagin">
    <w:name w:val="page number"/>
    <w:basedOn w:val="Fontdeparagrafimplicit"/>
    <w:uiPriority w:val="99"/>
    <w:rsid w:val="005A6D86"/>
    <w:rPr>
      <w:rFonts w:cs="Times New Roman"/>
    </w:rPr>
  </w:style>
  <w:style w:type="character" w:customStyle="1" w:styleId="SubtitleChar1">
    <w:name w:val="Subtitle Char1"/>
    <w:uiPriority w:val="99"/>
    <w:locked/>
    <w:rsid w:val="005A6D86"/>
    <w:rPr>
      <w:rFonts w:ascii="Cambria" w:hAnsi="Cambria"/>
      <w:sz w:val="24"/>
    </w:rPr>
  </w:style>
  <w:style w:type="character" w:customStyle="1" w:styleId="tal1">
    <w:name w:val="tal1"/>
    <w:uiPriority w:val="99"/>
    <w:rsid w:val="005A6D86"/>
  </w:style>
  <w:style w:type="character" w:customStyle="1" w:styleId="tli1">
    <w:name w:val="tli1"/>
    <w:uiPriority w:val="99"/>
    <w:rsid w:val="005A6D86"/>
  </w:style>
  <w:style w:type="paragraph" w:styleId="Textnotdesubsol">
    <w:name w:val="footnote text"/>
    <w:basedOn w:val="Normal"/>
    <w:link w:val="TextnotdesubsolCaracter"/>
    <w:uiPriority w:val="99"/>
    <w:rsid w:val="005A6D86"/>
    <w:pPr>
      <w:spacing w:after="0" w:line="240" w:lineRule="auto"/>
      <w:ind w:firstLine="360"/>
    </w:pPr>
    <w:rPr>
      <w:sz w:val="20"/>
      <w:szCs w:val="20"/>
    </w:rPr>
  </w:style>
  <w:style w:type="character" w:customStyle="1" w:styleId="TextnotdesubsolCaracter">
    <w:name w:val="Text notă de subsol Caracter"/>
    <w:basedOn w:val="Fontdeparagrafimplicit"/>
    <w:link w:val="Textnotdesubsol"/>
    <w:uiPriority w:val="99"/>
    <w:locked/>
    <w:rsid w:val="005A6D86"/>
    <w:rPr>
      <w:rFonts w:ascii="Calibri" w:eastAsia="Times New Roman" w:hAnsi="Calibri" w:cs="Times New Roman"/>
      <w:sz w:val="20"/>
      <w:szCs w:val="20"/>
    </w:rPr>
  </w:style>
  <w:style w:type="character" w:styleId="Referinnotdesubsol">
    <w:name w:val="footnote reference"/>
    <w:basedOn w:val="Fontdeparagrafimplicit"/>
    <w:uiPriority w:val="99"/>
    <w:rsid w:val="005A6D86"/>
    <w:rPr>
      <w:rFonts w:cs="Times New Roman"/>
      <w:vertAlign w:val="superscript"/>
    </w:rPr>
  </w:style>
  <w:style w:type="character" w:customStyle="1" w:styleId="do1">
    <w:name w:val="do1"/>
    <w:rsid w:val="005A6D86"/>
    <w:rPr>
      <w:b/>
      <w:sz w:val="26"/>
    </w:rPr>
  </w:style>
  <w:style w:type="character" w:customStyle="1" w:styleId="tpt1">
    <w:name w:val="tpt1"/>
    <w:uiPriority w:val="99"/>
    <w:rsid w:val="005A6D86"/>
  </w:style>
  <w:style w:type="character" w:customStyle="1" w:styleId="ar1">
    <w:name w:val="ar1"/>
    <w:uiPriority w:val="99"/>
    <w:rsid w:val="005A6D86"/>
    <w:rPr>
      <w:b/>
      <w:color w:val="0000AF"/>
      <w:sz w:val="22"/>
    </w:rPr>
  </w:style>
  <w:style w:type="character" w:customStyle="1" w:styleId="al1">
    <w:name w:val="al1"/>
    <w:uiPriority w:val="99"/>
    <w:rsid w:val="005A6D86"/>
    <w:rPr>
      <w:b/>
      <w:color w:val="008F00"/>
    </w:rPr>
  </w:style>
  <w:style w:type="character" w:customStyle="1" w:styleId="footnote">
    <w:name w:val="footnote"/>
    <w:uiPriority w:val="99"/>
    <w:rsid w:val="005A6D86"/>
  </w:style>
  <w:style w:type="paragraph" w:customStyle="1" w:styleId="Style26">
    <w:name w:val="Style26"/>
    <w:basedOn w:val="Normal"/>
    <w:uiPriority w:val="99"/>
    <w:rsid w:val="005A6D86"/>
    <w:pPr>
      <w:widowControl w:val="0"/>
      <w:autoSpaceDE w:val="0"/>
      <w:autoSpaceDN w:val="0"/>
      <w:adjustRightInd w:val="0"/>
      <w:spacing w:after="0" w:line="442" w:lineRule="exact"/>
      <w:ind w:firstLine="686"/>
      <w:jc w:val="both"/>
    </w:pPr>
    <w:rPr>
      <w:rFonts w:ascii="Cambria" w:hAnsi="Cambria"/>
      <w:sz w:val="24"/>
      <w:szCs w:val="24"/>
      <w:lang w:eastAsia="ro-RO"/>
    </w:rPr>
  </w:style>
  <w:style w:type="paragraph" w:customStyle="1" w:styleId="Listparagraf1">
    <w:name w:val="Listă paragraf1"/>
    <w:basedOn w:val="Normal"/>
    <w:uiPriority w:val="99"/>
    <w:rsid w:val="005A6D86"/>
    <w:pPr>
      <w:ind w:left="720"/>
      <w:contextualSpacing/>
    </w:pPr>
    <w:rPr>
      <w:rFonts w:ascii="Times New Roman" w:eastAsia="Times New Roman" w:hAnsi="Times New Roman"/>
      <w:sz w:val="24"/>
    </w:rPr>
  </w:style>
  <w:style w:type="paragraph" w:customStyle="1" w:styleId="Style10">
    <w:name w:val="Style10"/>
    <w:basedOn w:val="Normal"/>
    <w:uiPriority w:val="99"/>
    <w:rsid w:val="005A6D86"/>
    <w:pPr>
      <w:widowControl w:val="0"/>
      <w:autoSpaceDE w:val="0"/>
      <w:autoSpaceDN w:val="0"/>
      <w:adjustRightInd w:val="0"/>
      <w:spacing w:after="0" w:line="317" w:lineRule="exact"/>
      <w:ind w:firstLine="1354"/>
      <w:jc w:val="both"/>
    </w:pPr>
    <w:rPr>
      <w:rFonts w:ascii="Times New Roman" w:eastAsia="Times New Roman" w:hAnsi="Times New Roman"/>
      <w:sz w:val="24"/>
      <w:szCs w:val="24"/>
      <w:lang w:eastAsia="ro-RO"/>
    </w:rPr>
  </w:style>
  <w:style w:type="character" w:customStyle="1" w:styleId="FontStyle112">
    <w:name w:val="Font Style112"/>
    <w:uiPriority w:val="99"/>
    <w:rsid w:val="005A6D86"/>
    <w:rPr>
      <w:rFonts w:ascii="Times New Roman" w:hAnsi="Times New Roman"/>
      <w:spacing w:val="10"/>
      <w:sz w:val="24"/>
    </w:rPr>
  </w:style>
  <w:style w:type="character" w:customStyle="1" w:styleId="FontStyle113">
    <w:name w:val="Font Style113"/>
    <w:uiPriority w:val="99"/>
    <w:rsid w:val="005A6D86"/>
    <w:rPr>
      <w:rFonts w:ascii="Times New Roman" w:hAnsi="Times New Roman"/>
      <w:b/>
      <w:sz w:val="24"/>
    </w:rPr>
  </w:style>
  <w:style w:type="paragraph" w:styleId="TextnBalon">
    <w:name w:val="Balloon Text"/>
    <w:basedOn w:val="Normal"/>
    <w:link w:val="TextnBalonCaracter"/>
    <w:uiPriority w:val="99"/>
    <w:rsid w:val="005A6D86"/>
    <w:pPr>
      <w:spacing w:after="0" w:line="240" w:lineRule="auto"/>
    </w:pPr>
    <w:rPr>
      <w:rFonts w:ascii="Tahoma" w:eastAsia="Times New Roman" w:hAnsi="Tahoma" w:cs="Tahoma"/>
      <w:sz w:val="16"/>
      <w:szCs w:val="16"/>
      <w:lang w:val="en-US"/>
    </w:rPr>
  </w:style>
  <w:style w:type="character" w:customStyle="1" w:styleId="TextnBalonCaracter">
    <w:name w:val="Text în Balon Caracter"/>
    <w:basedOn w:val="Fontdeparagrafimplicit"/>
    <w:link w:val="TextnBalon"/>
    <w:uiPriority w:val="99"/>
    <w:locked/>
    <w:rsid w:val="005A6D86"/>
    <w:rPr>
      <w:rFonts w:ascii="Tahoma" w:hAnsi="Tahoma" w:cs="Tahoma"/>
      <w:sz w:val="16"/>
      <w:szCs w:val="16"/>
      <w:lang w:val="en-US"/>
    </w:rPr>
  </w:style>
  <w:style w:type="table" w:styleId="Tabelgril">
    <w:name w:val="Table Grid"/>
    <w:basedOn w:val="TabelNormal"/>
    <w:uiPriority w:val="99"/>
    <w:rsid w:val="005A6D86"/>
    <w:rPr>
      <w:rFonts w:ascii="Times New Roman" w:eastAsia="Times New Roman" w:hAnsi="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
    <w:name w:val="caption"/>
    <w:basedOn w:val="Normal"/>
    <w:next w:val="Normal"/>
    <w:uiPriority w:val="99"/>
    <w:qFormat/>
    <w:rsid w:val="005A6D86"/>
    <w:pPr>
      <w:spacing w:after="0" w:line="240" w:lineRule="auto"/>
    </w:pPr>
    <w:rPr>
      <w:rFonts w:eastAsia="Times New Roman"/>
      <w:b/>
      <w:bCs/>
      <w:sz w:val="20"/>
      <w:szCs w:val="20"/>
      <w:lang w:val="en-US"/>
    </w:rPr>
  </w:style>
  <w:style w:type="character" w:customStyle="1" w:styleId="rvts6">
    <w:name w:val="rvts6"/>
    <w:basedOn w:val="Fontdeparagrafimplicit"/>
    <w:uiPriority w:val="99"/>
    <w:rsid w:val="005A6D86"/>
    <w:rPr>
      <w:rFonts w:cs="Times New Roman"/>
    </w:rPr>
  </w:style>
  <w:style w:type="paragraph" w:styleId="Titlu">
    <w:name w:val="Title"/>
    <w:basedOn w:val="Normal"/>
    <w:link w:val="TitluCaracter"/>
    <w:uiPriority w:val="99"/>
    <w:qFormat/>
    <w:rsid w:val="005A6D86"/>
    <w:pPr>
      <w:spacing w:after="0" w:line="240" w:lineRule="atLeast"/>
      <w:ind w:left="306"/>
      <w:jc w:val="center"/>
    </w:pPr>
    <w:rPr>
      <w:rFonts w:ascii="Times New Roman" w:eastAsia="Times New Roman" w:hAnsi="Times New Roman"/>
      <w:b/>
      <w:sz w:val="28"/>
      <w:szCs w:val="20"/>
    </w:rPr>
  </w:style>
  <w:style w:type="character" w:customStyle="1" w:styleId="TitluCaracter">
    <w:name w:val="Titlu Caracter"/>
    <w:basedOn w:val="Fontdeparagrafimplicit"/>
    <w:link w:val="Titlu"/>
    <w:uiPriority w:val="99"/>
    <w:locked/>
    <w:rsid w:val="005A6D86"/>
    <w:rPr>
      <w:rFonts w:ascii="Times New Roman" w:hAnsi="Times New Roman" w:cs="Times New Roman"/>
      <w:b/>
      <w:sz w:val="20"/>
      <w:szCs w:val="20"/>
    </w:rPr>
  </w:style>
  <w:style w:type="paragraph" w:customStyle="1" w:styleId="Corptext3">
    <w:name w:val="Corp text3"/>
    <w:basedOn w:val="Normal"/>
    <w:uiPriority w:val="99"/>
    <w:rsid w:val="005A6D86"/>
    <w:pPr>
      <w:widowControl w:val="0"/>
      <w:shd w:val="clear" w:color="auto" w:fill="FFFFFF"/>
      <w:spacing w:after="0" w:line="240" w:lineRule="atLeast"/>
    </w:pPr>
    <w:rPr>
      <w:rFonts w:ascii="Times New Roman" w:eastAsia="Times New Roman" w:hAnsi="Times New Roman"/>
      <w:sz w:val="18"/>
      <w:szCs w:val="18"/>
      <w:lang w:eastAsia="ro-RO"/>
    </w:rPr>
  </w:style>
  <w:style w:type="character" w:customStyle="1" w:styleId="label">
    <w:name w:val="label"/>
    <w:rsid w:val="005A6D86"/>
    <w:rPr>
      <w:rFonts w:ascii="Cambria" w:hAnsi="Cambria"/>
      <w:color w:val="153E6C"/>
      <w:sz w:val="21"/>
    </w:rPr>
  </w:style>
  <w:style w:type="paragraph" w:styleId="Listparagraf">
    <w:name w:val="List Paragraph"/>
    <w:basedOn w:val="Normal"/>
    <w:uiPriority w:val="34"/>
    <w:qFormat/>
    <w:rsid w:val="005A6D86"/>
    <w:pPr>
      <w:spacing w:after="0" w:line="240" w:lineRule="auto"/>
      <w:ind w:left="708"/>
    </w:pPr>
    <w:rPr>
      <w:rFonts w:eastAsia="Times New Roman"/>
      <w:lang w:val="en-US"/>
    </w:rPr>
  </w:style>
  <w:style w:type="character" w:styleId="Referincomentariu">
    <w:name w:val="annotation reference"/>
    <w:basedOn w:val="Fontdeparagrafimplicit"/>
    <w:uiPriority w:val="99"/>
    <w:rsid w:val="005A6D86"/>
    <w:rPr>
      <w:rFonts w:cs="Times New Roman"/>
      <w:sz w:val="16"/>
    </w:rPr>
  </w:style>
  <w:style w:type="paragraph" w:styleId="Textcomentariu">
    <w:name w:val="annotation text"/>
    <w:basedOn w:val="Normal"/>
    <w:link w:val="TextcomentariuCaracter"/>
    <w:uiPriority w:val="99"/>
    <w:rsid w:val="005A6D86"/>
    <w:pPr>
      <w:spacing w:after="0" w:line="240" w:lineRule="auto"/>
    </w:pPr>
    <w:rPr>
      <w:rFonts w:eastAsia="Times New Roman"/>
      <w:sz w:val="20"/>
      <w:szCs w:val="20"/>
      <w:lang w:val="en-US"/>
    </w:rPr>
  </w:style>
  <w:style w:type="character" w:customStyle="1" w:styleId="TextcomentariuCaracter">
    <w:name w:val="Text comentariu Caracter"/>
    <w:basedOn w:val="Fontdeparagrafimplicit"/>
    <w:link w:val="Textcomentariu"/>
    <w:uiPriority w:val="99"/>
    <w:locked/>
    <w:rsid w:val="005A6D86"/>
    <w:rPr>
      <w:rFonts w:ascii="Calibri" w:hAnsi="Calibri" w:cs="Times New Roman"/>
      <w:sz w:val="20"/>
      <w:szCs w:val="20"/>
      <w:lang w:val="en-US"/>
    </w:rPr>
  </w:style>
  <w:style w:type="paragraph" w:styleId="SubiectComentariu">
    <w:name w:val="annotation subject"/>
    <w:basedOn w:val="Textcomentariu"/>
    <w:next w:val="Textcomentariu"/>
    <w:link w:val="SubiectComentariuCaracter"/>
    <w:uiPriority w:val="99"/>
    <w:rsid w:val="005A6D86"/>
    <w:rPr>
      <w:b/>
      <w:bCs/>
    </w:rPr>
  </w:style>
  <w:style w:type="character" w:customStyle="1" w:styleId="SubiectComentariuCaracter">
    <w:name w:val="Subiect Comentariu Caracter"/>
    <w:basedOn w:val="TextcomentariuCaracter"/>
    <w:link w:val="SubiectComentariu"/>
    <w:uiPriority w:val="99"/>
    <w:locked/>
    <w:rsid w:val="005A6D86"/>
    <w:rPr>
      <w:rFonts w:ascii="Calibri" w:hAnsi="Calibri" w:cs="Times New Roman"/>
      <w:b/>
      <w:bCs/>
      <w:sz w:val="20"/>
      <w:szCs w:val="20"/>
      <w:lang w:val="en-US"/>
    </w:rPr>
  </w:style>
  <w:style w:type="paragraph" w:customStyle="1" w:styleId="al">
    <w:name w:val="a_l"/>
    <w:basedOn w:val="Normal"/>
    <w:uiPriority w:val="99"/>
    <w:rsid w:val="00537648"/>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Frspaiere2">
    <w:name w:val="Fără spațiere2"/>
    <w:uiPriority w:val="99"/>
    <w:rsid w:val="00FC768E"/>
    <w:rPr>
      <w:rFonts w:ascii="Times New Roman" w:eastAsia="Times New Roman" w:hAnsi="Times New Roman"/>
      <w:sz w:val="24"/>
      <w:szCs w:val="24"/>
      <w:lang w:val="ro-RO"/>
    </w:rPr>
  </w:style>
  <w:style w:type="paragraph" w:customStyle="1" w:styleId="Listparagraf2">
    <w:name w:val="Listă paragraf2"/>
    <w:basedOn w:val="Normal"/>
    <w:uiPriority w:val="99"/>
    <w:rsid w:val="00FC768E"/>
    <w:pPr>
      <w:ind w:left="720"/>
      <w:contextualSpacing/>
    </w:pPr>
    <w:rPr>
      <w:rFonts w:ascii="Times New Roman" w:eastAsia="Times New Roman" w:hAnsi="Times New Roman"/>
      <w:sz w:val="24"/>
    </w:rPr>
  </w:style>
  <w:style w:type="table" w:customStyle="1" w:styleId="Tabelgril1">
    <w:name w:val="Tabel grilă1"/>
    <w:uiPriority w:val="99"/>
    <w:rsid w:val="00FC768E"/>
    <w:rPr>
      <w:rFonts w:ascii="Times New Roman" w:eastAsia="Times New Roman" w:hAnsi="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4Caracter">
    <w:name w:val="Titlu 4 Caracter"/>
    <w:basedOn w:val="Fontdeparagrafimplicit"/>
    <w:link w:val="Titlu4"/>
    <w:rsid w:val="00AB4B58"/>
    <w:rPr>
      <w:rFonts w:asciiTheme="majorHAnsi" w:eastAsiaTheme="majorEastAsia" w:hAnsiTheme="majorHAnsi" w:cstheme="majorBidi"/>
      <w:i/>
      <w:iCs/>
      <w:color w:val="365F91" w:themeColor="accent1" w:themeShade="BF"/>
      <w:lang w:val="ro-RO"/>
    </w:rPr>
  </w:style>
  <w:style w:type="character" w:customStyle="1" w:styleId="FontStyle46">
    <w:name w:val="Font Style46"/>
    <w:rsid w:val="006F30E1"/>
    <w:rPr>
      <w:rFonts w:ascii="Times New Roman" w:hAnsi="Times New Roman" w:cs="Times New Roman" w:hint="default"/>
      <w:sz w:val="20"/>
      <w:szCs w:val="20"/>
    </w:rPr>
  </w:style>
  <w:style w:type="character" w:styleId="MeniuneNerezolvat">
    <w:name w:val="Unresolved Mention"/>
    <w:basedOn w:val="Fontdeparagrafimplicit"/>
    <w:uiPriority w:val="99"/>
    <w:semiHidden/>
    <w:unhideWhenUsed/>
    <w:rsid w:val="00482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886694">
      <w:marLeft w:val="0"/>
      <w:marRight w:val="0"/>
      <w:marTop w:val="15"/>
      <w:marBottom w:val="0"/>
      <w:divBdr>
        <w:top w:val="none" w:sz="0" w:space="0" w:color="auto"/>
        <w:left w:val="none" w:sz="0" w:space="0" w:color="auto"/>
        <w:bottom w:val="none" w:sz="0" w:space="0" w:color="auto"/>
        <w:right w:val="none" w:sz="0" w:space="0" w:color="auto"/>
      </w:divBdr>
    </w:div>
    <w:div w:id="211886695">
      <w:marLeft w:val="0"/>
      <w:marRight w:val="0"/>
      <w:marTop w:val="0"/>
      <w:marBottom w:val="0"/>
      <w:divBdr>
        <w:top w:val="none" w:sz="0" w:space="0" w:color="auto"/>
        <w:left w:val="none" w:sz="0" w:space="0" w:color="auto"/>
        <w:bottom w:val="none" w:sz="0" w:space="0" w:color="auto"/>
        <w:right w:val="none" w:sz="0" w:space="0" w:color="auto"/>
      </w:divBdr>
    </w:div>
    <w:div w:id="352656599">
      <w:bodyDiv w:val="1"/>
      <w:marLeft w:val="0"/>
      <w:marRight w:val="0"/>
      <w:marTop w:val="0"/>
      <w:marBottom w:val="0"/>
      <w:divBdr>
        <w:top w:val="none" w:sz="0" w:space="0" w:color="auto"/>
        <w:left w:val="none" w:sz="0" w:space="0" w:color="auto"/>
        <w:bottom w:val="none" w:sz="0" w:space="0" w:color="auto"/>
        <w:right w:val="none" w:sz="0" w:space="0" w:color="auto"/>
      </w:divBdr>
    </w:div>
    <w:div w:id="440074414">
      <w:bodyDiv w:val="1"/>
      <w:marLeft w:val="0"/>
      <w:marRight w:val="0"/>
      <w:marTop w:val="0"/>
      <w:marBottom w:val="0"/>
      <w:divBdr>
        <w:top w:val="none" w:sz="0" w:space="0" w:color="auto"/>
        <w:left w:val="none" w:sz="0" w:space="0" w:color="auto"/>
        <w:bottom w:val="none" w:sz="0" w:space="0" w:color="auto"/>
        <w:right w:val="none" w:sz="0" w:space="0" w:color="auto"/>
      </w:divBdr>
    </w:div>
    <w:div w:id="530581238">
      <w:bodyDiv w:val="1"/>
      <w:marLeft w:val="0"/>
      <w:marRight w:val="0"/>
      <w:marTop w:val="0"/>
      <w:marBottom w:val="0"/>
      <w:divBdr>
        <w:top w:val="none" w:sz="0" w:space="0" w:color="auto"/>
        <w:left w:val="none" w:sz="0" w:space="0" w:color="auto"/>
        <w:bottom w:val="none" w:sz="0" w:space="0" w:color="auto"/>
        <w:right w:val="none" w:sz="0" w:space="0" w:color="auto"/>
      </w:divBdr>
    </w:div>
    <w:div w:id="579945664">
      <w:bodyDiv w:val="1"/>
      <w:marLeft w:val="0"/>
      <w:marRight w:val="0"/>
      <w:marTop w:val="0"/>
      <w:marBottom w:val="0"/>
      <w:divBdr>
        <w:top w:val="none" w:sz="0" w:space="0" w:color="auto"/>
        <w:left w:val="none" w:sz="0" w:space="0" w:color="auto"/>
        <w:bottom w:val="none" w:sz="0" w:space="0" w:color="auto"/>
        <w:right w:val="none" w:sz="0" w:space="0" w:color="auto"/>
      </w:divBdr>
    </w:div>
    <w:div w:id="635111803">
      <w:bodyDiv w:val="1"/>
      <w:marLeft w:val="0"/>
      <w:marRight w:val="0"/>
      <w:marTop w:val="0"/>
      <w:marBottom w:val="0"/>
      <w:divBdr>
        <w:top w:val="none" w:sz="0" w:space="0" w:color="auto"/>
        <w:left w:val="none" w:sz="0" w:space="0" w:color="auto"/>
        <w:bottom w:val="none" w:sz="0" w:space="0" w:color="auto"/>
        <w:right w:val="none" w:sz="0" w:space="0" w:color="auto"/>
      </w:divBdr>
    </w:div>
    <w:div w:id="685861472">
      <w:bodyDiv w:val="1"/>
      <w:marLeft w:val="0"/>
      <w:marRight w:val="0"/>
      <w:marTop w:val="0"/>
      <w:marBottom w:val="0"/>
      <w:divBdr>
        <w:top w:val="none" w:sz="0" w:space="0" w:color="auto"/>
        <w:left w:val="none" w:sz="0" w:space="0" w:color="auto"/>
        <w:bottom w:val="none" w:sz="0" w:space="0" w:color="auto"/>
        <w:right w:val="none" w:sz="0" w:space="0" w:color="auto"/>
      </w:divBdr>
    </w:div>
    <w:div w:id="930506326">
      <w:bodyDiv w:val="1"/>
      <w:marLeft w:val="0"/>
      <w:marRight w:val="0"/>
      <w:marTop w:val="0"/>
      <w:marBottom w:val="0"/>
      <w:divBdr>
        <w:top w:val="none" w:sz="0" w:space="0" w:color="auto"/>
        <w:left w:val="none" w:sz="0" w:space="0" w:color="auto"/>
        <w:bottom w:val="none" w:sz="0" w:space="0" w:color="auto"/>
        <w:right w:val="none" w:sz="0" w:space="0" w:color="auto"/>
      </w:divBdr>
    </w:div>
    <w:div w:id="1106385112">
      <w:bodyDiv w:val="1"/>
      <w:marLeft w:val="0"/>
      <w:marRight w:val="0"/>
      <w:marTop w:val="0"/>
      <w:marBottom w:val="0"/>
      <w:divBdr>
        <w:top w:val="none" w:sz="0" w:space="0" w:color="auto"/>
        <w:left w:val="none" w:sz="0" w:space="0" w:color="auto"/>
        <w:bottom w:val="none" w:sz="0" w:space="0" w:color="auto"/>
        <w:right w:val="none" w:sz="0" w:space="0" w:color="auto"/>
      </w:divBdr>
    </w:div>
    <w:div w:id="1182740350">
      <w:bodyDiv w:val="1"/>
      <w:marLeft w:val="0"/>
      <w:marRight w:val="0"/>
      <w:marTop w:val="0"/>
      <w:marBottom w:val="0"/>
      <w:divBdr>
        <w:top w:val="none" w:sz="0" w:space="0" w:color="auto"/>
        <w:left w:val="none" w:sz="0" w:space="0" w:color="auto"/>
        <w:bottom w:val="none" w:sz="0" w:space="0" w:color="auto"/>
        <w:right w:val="none" w:sz="0" w:space="0" w:color="auto"/>
      </w:divBdr>
    </w:div>
    <w:div w:id="1257322395">
      <w:bodyDiv w:val="1"/>
      <w:marLeft w:val="0"/>
      <w:marRight w:val="0"/>
      <w:marTop w:val="0"/>
      <w:marBottom w:val="0"/>
      <w:divBdr>
        <w:top w:val="none" w:sz="0" w:space="0" w:color="auto"/>
        <w:left w:val="none" w:sz="0" w:space="0" w:color="auto"/>
        <w:bottom w:val="none" w:sz="0" w:space="0" w:color="auto"/>
        <w:right w:val="none" w:sz="0" w:space="0" w:color="auto"/>
      </w:divBdr>
    </w:div>
    <w:div w:id="1314791248">
      <w:bodyDiv w:val="1"/>
      <w:marLeft w:val="0"/>
      <w:marRight w:val="0"/>
      <w:marTop w:val="0"/>
      <w:marBottom w:val="0"/>
      <w:divBdr>
        <w:top w:val="none" w:sz="0" w:space="0" w:color="auto"/>
        <w:left w:val="none" w:sz="0" w:space="0" w:color="auto"/>
        <w:bottom w:val="none" w:sz="0" w:space="0" w:color="auto"/>
        <w:right w:val="none" w:sz="0" w:space="0" w:color="auto"/>
      </w:divBdr>
      <w:divsChild>
        <w:div w:id="1104347498">
          <w:marLeft w:val="0"/>
          <w:marRight w:val="0"/>
          <w:marTop w:val="0"/>
          <w:marBottom w:val="0"/>
          <w:divBdr>
            <w:top w:val="none" w:sz="0" w:space="0" w:color="auto"/>
            <w:left w:val="none" w:sz="0" w:space="0" w:color="auto"/>
            <w:bottom w:val="none" w:sz="0" w:space="0" w:color="auto"/>
            <w:right w:val="none" w:sz="0" w:space="0" w:color="auto"/>
          </w:divBdr>
          <w:divsChild>
            <w:div w:id="1438215774">
              <w:marLeft w:val="0"/>
              <w:marRight w:val="0"/>
              <w:marTop w:val="0"/>
              <w:marBottom w:val="0"/>
              <w:divBdr>
                <w:top w:val="dashed" w:sz="2" w:space="0" w:color="FFFFFF"/>
                <w:left w:val="dashed" w:sz="2" w:space="0" w:color="FFFFFF"/>
                <w:bottom w:val="dashed" w:sz="2" w:space="0" w:color="FFFFFF"/>
                <w:right w:val="dashed" w:sz="2" w:space="0" w:color="FFFFFF"/>
              </w:divBdr>
              <w:divsChild>
                <w:div w:id="546140017">
                  <w:marLeft w:val="0"/>
                  <w:marRight w:val="0"/>
                  <w:marTop w:val="0"/>
                  <w:marBottom w:val="0"/>
                  <w:divBdr>
                    <w:top w:val="dashed" w:sz="2" w:space="0" w:color="FFFFFF"/>
                    <w:left w:val="dashed" w:sz="2" w:space="0" w:color="FFFFFF"/>
                    <w:bottom w:val="dashed" w:sz="2" w:space="0" w:color="FFFFFF"/>
                    <w:right w:val="dashed" w:sz="2" w:space="0" w:color="FFFFFF"/>
                  </w:divBdr>
                </w:div>
                <w:div w:id="171974050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 w:id="1566642961">
      <w:bodyDiv w:val="1"/>
      <w:marLeft w:val="0"/>
      <w:marRight w:val="0"/>
      <w:marTop w:val="0"/>
      <w:marBottom w:val="0"/>
      <w:divBdr>
        <w:top w:val="none" w:sz="0" w:space="0" w:color="auto"/>
        <w:left w:val="none" w:sz="0" w:space="0" w:color="auto"/>
        <w:bottom w:val="none" w:sz="0" w:space="0" w:color="auto"/>
        <w:right w:val="none" w:sz="0" w:space="0" w:color="auto"/>
      </w:divBdr>
    </w:div>
    <w:div w:id="1693606368">
      <w:bodyDiv w:val="1"/>
      <w:marLeft w:val="0"/>
      <w:marRight w:val="0"/>
      <w:marTop w:val="0"/>
      <w:marBottom w:val="0"/>
      <w:divBdr>
        <w:top w:val="none" w:sz="0" w:space="0" w:color="auto"/>
        <w:left w:val="none" w:sz="0" w:space="0" w:color="auto"/>
        <w:bottom w:val="none" w:sz="0" w:space="0" w:color="auto"/>
        <w:right w:val="none" w:sz="0" w:space="0" w:color="auto"/>
      </w:divBdr>
    </w:div>
    <w:div w:id="1751585432">
      <w:bodyDiv w:val="1"/>
      <w:marLeft w:val="0"/>
      <w:marRight w:val="0"/>
      <w:marTop w:val="0"/>
      <w:marBottom w:val="0"/>
      <w:divBdr>
        <w:top w:val="none" w:sz="0" w:space="0" w:color="auto"/>
        <w:left w:val="none" w:sz="0" w:space="0" w:color="auto"/>
        <w:bottom w:val="none" w:sz="0" w:space="0" w:color="auto"/>
        <w:right w:val="none" w:sz="0" w:space="0" w:color="auto"/>
      </w:divBdr>
      <w:divsChild>
        <w:div w:id="439033464">
          <w:marLeft w:val="0"/>
          <w:marRight w:val="0"/>
          <w:marTop w:val="0"/>
          <w:marBottom w:val="0"/>
          <w:divBdr>
            <w:top w:val="none" w:sz="0" w:space="0" w:color="auto"/>
            <w:left w:val="none" w:sz="0" w:space="0" w:color="auto"/>
            <w:bottom w:val="none" w:sz="0" w:space="0" w:color="auto"/>
            <w:right w:val="none" w:sz="0" w:space="0" w:color="auto"/>
          </w:divBdr>
          <w:divsChild>
            <w:div w:id="45954013">
              <w:marLeft w:val="0"/>
              <w:marRight w:val="0"/>
              <w:marTop w:val="0"/>
              <w:marBottom w:val="0"/>
              <w:divBdr>
                <w:top w:val="dashed" w:sz="2" w:space="0" w:color="FFFFFF"/>
                <w:left w:val="dashed" w:sz="2" w:space="0" w:color="FFFFFF"/>
                <w:bottom w:val="dashed" w:sz="2" w:space="0" w:color="FFFFFF"/>
                <w:right w:val="dashed" w:sz="2" w:space="0" w:color="FFFFFF"/>
              </w:divBdr>
            </w:div>
            <w:div w:id="1498232883">
              <w:marLeft w:val="0"/>
              <w:marRight w:val="0"/>
              <w:marTop w:val="0"/>
              <w:marBottom w:val="0"/>
              <w:divBdr>
                <w:top w:val="dashed" w:sz="2" w:space="0" w:color="FFFFFF"/>
                <w:left w:val="dashed" w:sz="2" w:space="0" w:color="FFFFFF"/>
                <w:bottom w:val="dashed" w:sz="2" w:space="0" w:color="FFFFFF"/>
                <w:right w:val="dashed" w:sz="2" w:space="0" w:color="FFFFFF"/>
              </w:divBdr>
              <w:divsChild>
                <w:div w:id="1121532084">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 w:id="1778058615">
      <w:bodyDiv w:val="1"/>
      <w:marLeft w:val="0"/>
      <w:marRight w:val="0"/>
      <w:marTop w:val="0"/>
      <w:marBottom w:val="0"/>
      <w:divBdr>
        <w:top w:val="none" w:sz="0" w:space="0" w:color="auto"/>
        <w:left w:val="none" w:sz="0" w:space="0" w:color="auto"/>
        <w:bottom w:val="none" w:sz="0" w:space="0" w:color="auto"/>
        <w:right w:val="none" w:sz="0" w:space="0" w:color="auto"/>
      </w:divBdr>
    </w:div>
    <w:div w:id="1907836664">
      <w:bodyDiv w:val="1"/>
      <w:marLeft w:val="0"/>
      <w:marRight w:val="0"/>
      <w:marTop w:val="0"/>
      <w:marBottom w:val="0"/>
      <w:divBdr>
        <w:top w:val="none" w:sz="0" w:space="0" w:color="auto"/>
        <w:left w:val="none" w:sz="0" w:space="0" w:color="auto"/>
        <w:bottom w:val="none" w:sz="0" w:space="0" w:color="auto"/>
        <w:right w:val="none" w:sz="0" w:space="0" w:color="auto"/>
      </w:divBdr>
    </w:div>
    <w:div w:id="204566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19.101.21/registre/31.2.RegistruPlangeriiContraventionale.asp" TargetMode="External"/><Relationship Id="rId18" Type="http://schemas.openxmlformats.org/officeDocument/2006/relationships/hyperlink" Target="file:///C:\Users\vnedelcu\sintact%203.0\cache\Legislatie\temp133714\00169829.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C:\Users\vnedelcu\sintact%203.0\cache\Legislatie\temp1248344\00169830.htm" TargetMode="External"/><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hyperlink" Target="file:///C:\Users\vnedelcu\sintact%203.0\cache\Legislatie\temp133714\00198292.htm" TargetMode="External"/><Relationship Id="rId25" Type="http://schemas.openxmlformats.org/officeDocument/2006/relationships/hyperlink" Target="file:///C:\Users\vnedelcu\Desktop\AppData\bonea\AppData\Local\Microsoft\Windows\INetCache\Content.Outlook\AppData\Local\Microsoft\Windows\INetCache\Content.Outlook\AppData\Local\Microsoft\Windows\INetCache\rbudiana\sintact%203.0\cache\Legislatie\temp264214\00157767.htm" TargetMode="External"/><Relationship Id="rId2" Type="http://schemas.openxmlformats.org/officeDocument/2006/relationships/numbering" Target="numbering.xml"/><Relationship Id="rId16" Type="http://schemas.openxmlformats.org/officeDocument/2006/relationships/hyperlink" Target="file:///C:\Users\vnedelcu\sintact%203.0\cache\Legislatie\temp133714\00213279.html" TargetMode="External"/><Relationship Id="rId20" Type="http://schemas.openxmlformats.org/officeDocument/2006/relationships/hyperlink" Target="file:///C:\Users\vnedelcu\sintact%203.0\cache\Legislatie\temp1248344\00169830.htm"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decatoria.craiova@just.ro" TargetMode="External"/><Relationship Id="rId24" Type="http://schemas.openxmlformats.org/officeDocument/2006/relationships/hyperlink" Target="file:///C:\Users\vnedelcu\sintact%203.0\cache\Legislatie\temp1248344\00169830.htm" TargetMode="External"/><Relationship Id="rId32"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yperlink" Target="file:///C:\Users\vnedelcu\sintact%203.0\cache\Legislatie\temp68718\00169830.htm" TargetMode="External"/><Relationship Id="rId23" Type="http://schemas.openxmlformats.org/officeDocument/2006/relationships/hyperlink" Target="file:///C:\Users\vnedelcu\sintact%203.0\cache\Legislatie\temp1248344\00154491.htm" TargetMode="Externa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file:///C:\Users\vnedelcu\sintact%203.0\cache\Legislatie\temp462476\00169830.htm"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10.19.101.21/registre/31.RegistruSanctiuniContraventionale.asp" TargetMode="External"/><Relationship Id="rId22" Type="http://schemas.openxmlformats.org/officeDocument/2006/relationships/hyperlink" Target="file:///C:\Users\vnedelcu\sintact%203.0\cache\Legislatie\temp1248344\00172746.htm" TargetMode="External"/><Relationship Id="rId27" Type="http://schemas.openxmlformats.org/officeDocument/2006/relationships/fontTable" Target="fontTable.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0E6D7B-4E16-49AE-96B3-A41C38246C1F}"/>
</file>

<file path=customXml/itemProps2.xml><?xml version="1.0" encoding="utf-8"?>
<ds:datastoreItem xmlns:ds="http://schemas.openxmlformats.org/officeDocument/2006/customXml" ds:itemID="{586A4A33-C067-497A-B864-51EB58A96BFA}"/>
</file>

<file path=customXml/itemProps3.xml><?xml version="1.0" encoding="utf-8"?>
<ds:datastoreItem xmlns:ds="http://schemas.openxmlformats.org/officeDocument/2006/customXml" ds:itemID="{1C08BCFD-3AFF-45BA-9DC4-ED96F001FB5A}"/>
</file>

<file path=customXml/itemProps4.xml><?xml version="1.0" encoding="utf-8"?>
<ds:datastoreItem xmlns:ds="http://schemas.openxmlformats.org/officeDocument/2006/customXml" ds:itemID="{DFB90041-D0EE-4C1B-90D1-1FDE18ECD02A}"/>
</file>

<file path=customXml/itemProps5.xml><?xml version="1.0" encoding="utf-8"?>
<ds:datastoreItem xmlns:ds="http://schemas.openxmlformats.org/officeDocument/2006/customXml" ds:itemID="{C5BA2C75-FA4E-46C1-802A-8698EFFD7B0C}"/>
</file>

<file path=docProps/app.xml><?xml version="1.0" encoding="utf-8"?>
<Properties xmlns="http://schemas.openxmlformats.org/officeDocument/2006/extended-properties" xmlns:vt="http://schemas.openxmlformats.org/officeDocument/2006/docPropsVTypes">
  <Template>Normal.dotm</Template>
  <TotalTime>505</TotalTime>
  <Pages>98</Pages>
  <Words>26788</Words>
  <Characters>155374</Characters>
  <Application>Microsoft Office Word</Application>
  <DocSecurity>0</DocSecurity>
  <Lines>1294</Lines>
  <Paragraphs>363</Paragraphs>
  <ScaleCrop>false</ScaleCrop>
  <HeadingPairs>
    <vt:vector size="2" baseType="variant">
      <vt:variant>
        <vt:lpstr>Titlu</vt:lpstr>
      </vt:variant>
      <vt:variant>
        <vt:i4>1</vt:i4>
      </vt:variant>
    </vt:vector>
  </HeadingPairs>
  <TitlesOfParts>
    <vt:vector size="1" baseType="lpstr">
      <vt:lpstr>JUDECĂTORIA CRAIOVA</vt:lpstr>
    </vt:vector>
  </TitlesOfParts>
  <Company/>
  <LinksUpToDate>false</LinksUpToDate>
  <CharactersWithSpaces>181799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DE ACTIVITATE  2020</dc:title>
  <dc:subject/>
  <dc:creator>Nedelcu Viorica</dc:creator>
  <cp:keywords/>
  <dc:description/>
  <cp:lastModifiedBy>Nedelcu Viorica</cp:lastModifiedBy>
  <cp:revision>34</cp:revision>
  <cp:lastPrinted>2021-01-22T14:30:00Z</cp:lastPrinted>
  <dcterms:created xsi:type="dcterms:W3CDTF">2021-01-22T06:37:00Z</dcterms:created>
  <dcterms:modified xsi:type="dcterms:W3CDTF">2021-01-27T12:04:00Z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